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E2" w:rsidRDefault="00D71BE2" w:rsidP="00D71BE2">
      <w:pPr>
        <w:tabs>
          <w:tab w:val="left" w:pos="5933"/>
          <w:tab w:val="left" w:pos="7926"/>
          <w:tab w:val="left" w:pos="11028"/>
          <w:tab w:val="left" w:pos="13076"/>
        </w:tabs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黑体" w:hAnsi="Times New Roman"/>
          <w:color w:val="000000"/>
          <w:sz w:val="32"/>
          <w:szCs w:val="32"/>
          <w:lang w:bidi="ar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  <w:lang w:bidi="ar"/>
        </w:rPr>
        <w:t>1</w:t>
      </w:r>
      <w:r>
        <w:rPr>
          <w:rFonts w:ascii="Times New Roman" w:eastAsia="仿宋_GB2312" w:hAnsi="Times New Roman"/>
          <w:color w:val="000000"/>
          <w:szCs w:val="21"/>
        </w:rPr>
        <w:tab/>
      </w:r>
      <w:r>
        <w:rPr>
          <w:rFonts w:ascii="Times New Roman" w:eastAsia="仿宋_GB2312" w:hAnsi="Times New Roman"/>
          <w:color w:val="000000"/>
          <w:szCs w:val="21"/>
        </w:rPr>
        <w:tab/>
      </w:r>
      <w:r>
        <w:rPr>
          <w:rFonts w:ascii="Times New Roman" w:eastAsia="仿宋_GB2312" w:hAnsi="Times New Roman"/>
          <w:color w:val="000000"/>
          <w:szCs w:val="21"/>
        </w:rPr>
        <w:tab/>
      </w:r>
      <w:r>
        <w:rPr>
          <w:rFonts w:ascii="Times New Roman" w:eastAsia="仿宋_GB2312" w:hAnsi="Times New Roman"/>
          <w:color w:val="000000"/>
          <w:szCs w:val="21"/>
        </w:rPr>
        <w:tab/>
      </w:r>
    </w:p>
    <w:p w:rsidR="00D71BE2" w:rsidRDefault="00D71BE2" w:rsidP="00447C3F">
      <w:pPr>
        <w:tabs>
          <w:tab w:val="left" w:pos="13076"/>
        </w:tabs>
        <w:spacing w:afterLines="50" w:after="190"/>
        <w:jc w:val="center"/>
        <w:rPr>
          <w:rFonts w:ascii="Times New Roman" w:eastAsia="仿宋_GB2312" w:hAnsi="Times New Roman"/>
          <w:sz w:val="38"/>
          <w:szCs w:val="38"/>
        </w:rPr>
      </w:pPr>
      <w:r>
        <w:rPr>
          <w:rFonts w:ascii="Times New Roman" w:eastAsia="方正小标宋_GBK" w:hAnsi="Times New Roman"/>
          <w:sz w:val="38"/>
          <w:szCs w:val="38"/>
          <w:lang w:bidi="ar"/>
        </w:rPr>
        <w:t>湖南省政府采购评审专家行为负面清单与履职评价标准</w:t>
      </w:r>
    </w:p>
    <w:tbl>
      <w:tblPr>
        <w:tblW w:w="5020" w:type="pct"/>
        <w:jc w:val="center"/>
        <w:tblLayout w:type="fixed"/>
        <w:tblLook w:val="0000" w:firstRow="0" w:lastRow="0" w:firstColumn="0" w:lastColumn="0" w:noHBand="0" w:noVBand="0"/>
      </w:tblPr>
      <w:tblGrid>
        <w:gridCol w:w="732"/>
        <w:gridCol w:w="3246"/>
        <w:gridCol w:w="3567"/>
        <w:gridCol w:w="3615"/>
        <w:gridCol w:w="3071"/>
      </w:tblGrid>
      <w:tr w:rsidR="00D71BE2" w:rsidTr="00011F18">
        <w:trPr>
          <w:trHeight w:val="454"/>
          <w:tblHeader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Style w:val="font101"/>
                <w:rFonts w:ascii="Times New Roman" w:hAnsi="Times New Roman"/>
                <w:b w:val="0"/>
                <w:bCs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Style w:val="font101"/>
                <w:rFonts w:ascii="Times New Roman" w:hAnsi="Times New Roman"/>
                <w:b w:val="0"/>
                <w:bCs w:val="0"/>
                <w:sz w:val="21"/>
                <w:szCs w:val="21"/>
                <w:lang w:bidi="ar"/>
              </w:rPr>
              <w:t>负面行为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Style w:val="font101"/>
                <w:rFonts w:ascii="Times New Roman" w:hAnsi="Times New Roman"/>
                <w:b w:val="0"/>
                <w:bCs w:val="0"/>
                <w:sz w:val="21"/>
                <w:szCs w:val="21"/>
                <w:lang w:bidi="ar"/>
              </w:rPr>
              <w:t>项目评价标准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Style w:val="font101"/>
                <w:rFonts w:ascii="Times New Roman" w:hAnsi="Times New Roman"/>
                <w:b w:val="0"/>
                <w:bCs w:val="0"/>
                <w:sz w:val="21"/>
                <w:szCs w:val="21"/>
                <w:lang w:bidi="ar"/>
              </w:rPr>
              <w:t>日常评价标准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1"/>
                <w:szCs w:val="21"/>
              </w:rPr>
            </w:pPr>
            <w:r>
              <w:rPr>
                <w:rStyle w:val="font101"/>
                <w:rFonts w:ascii="Times New Roman" w:hAnsi="Times New Roman"/>
                <w:b w:val="0"/>
                <w:bCs w:val="0"/>
                <w:sz w:val="21"/>
                <w:szCs w:val="21"/>
                <w:lang w:bidi="ar"/>
              </w:rPr>
              <w:t>评价结果运用</w:t>
            </w:r>
          </w:p>
        </w:tc>
      </w:tr>
      <w:tr w:rsidR="00D71BE2" w:rsidTr="00011F18">
        <w:trPr>
          <w:trHeight w:val="1640"/>
          <w:jc w:val="center"/>
        </w:trPr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</w:p>
        </w:tc>
        <w:tc>
          <w:tcPr>
            <w:tcW w:w="11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未按照采购文件规定的评审程序、评审方法和评审标准进行独立评审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不影响中标、成交结果的，评价认定为基本称职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Style w:val="font61"/>
                <w:rFonts w:ascii="Times New Roman" w:hAnsi="Times New Roman" w:hint="default"/>
                <w:sz w:val="21"/>
                <w:lang w:bidi="ar"/>
              </w:rPr>
            </w:pPr>
            <w:r>
              <w:rPr>
                <w:rStyle w:val="font61"/>
                <w:rFonts w:ascii="Times New Roman" w:hAnsi="Times New Roman" w:hint="default"/>
                <w:sz w:val="21"/>
              </w:rPr>
              <w:t>1.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给予警告处罚，处</w:t>
            </w:r>
            <w:r>
              <w:rPr>
                <w:rStyle w:val="font61"/>
                <w:rFonts w:ascii="Times New Roman" w:hAnsi="Times New Roman" w:hint="default"/>
              </w:rPr>
              <w:t>1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万元以下罚款的，评价认定为基本称职；</w:t>
            </w:r>
            <w:r>
              <w:rPr>
                <w:rStyle w:val="font61"/>
                <w:rFonts w:ascii="Times New Roman" w:hAnsi="Times New Roman" w:hint="default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给予警告处罚，并处</w:t>
            </w:r>
            <w:r>
              <w:rPr>
                <w:rStyle w:val="font61"/>
                <w:rFonts w:ascii="Times New Roman" w:hAnsi="Times New Roman" w:hint="default"/>
              </w:rPr>
              <w:t>1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万元以上</w:t>
            </w:r>
            <w:r>
              <w:rPr>
                <w:rStyle w:val="font61"/>
                <w:rFonts w:ascii="Times New Roman" w:hAnsi="Times New Roman" w:hint="default"/>
              </w:rPr>
              <w:t>2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万元以下罚款的，评价认定为不称职。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Style w:val="font61"/>
                <w:rFonts w:ascii="Times New Roman" w:hAnsi="Times New Roman" w:hint="default"/>
                <w:sz w:val="21"/>
                <w:lang w:bidi="ar"/>
              </w:rPr>
            </w:pPr>
            <w:r>
              <w:rPr>
                <w:rStyle w:val="font61"/>
                <w:rFonts w:ascii="Times New Roman" w:hAnsi="Times New Roman" w:hint="default"/>
                <w:sz w:val="21"/>
              </w:rPr>
              <w:t>1</w:t>
            </w:r>
            <w:r>
              <w:rPr>
                <w:rStyle w:val="font61"/>
                <w:rFonts w:ascii="Times New Roman" w:hAnsi="Times New Roman" w:hint="default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基本称职的暂停评审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61"/>
                <w:rFonts w:ascii="Times New Roman" w:hAnsi="Times New Roman" w:hint="default"/>
              </w:rPr>
              <w:t>3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61"/>
                <w:rFonts w:ascii="Times New Roman" w:hAnsi="Times New Roman" w:hint="default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61"/>
                <w:rFonts w:ascii="Times New Roman" w:hAnsi="Times New Roman" w:hint="default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个月。</w:t>
            </w:r>
          </w:p>
        </w:tc>
      </w:tr>
      <w:tr w:rsidR="00D71BE2" w:rsidTr="00011F18">
        <w:trPr>
          <w:trHeight w:val="1701"/>
          <w:jc w:val="center"/>
        </w:trPr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1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jc w:val="left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影响中标、成交结果的，评价认定为不称职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Style w:val="font61"/>
                <w:rFonts w:ascii="Times New Roman" w:hAnsi="Times New Roman" w:hint="default"/>
                <w:sz w:val="21"/>
                <w:lang w:bidi="ar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给予</w:t>
            </w:r>
            <w:r>
              <w:rPr>
                <w:rStyle w:val="font61"/>
                <w:rFonts w:ascii="Times New Roman" w:hAnsi="Times New Roman" w:hint="default"/>
              </w:rPr>
              <w:t>2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万元以上</w:t>
            </w:r>
            <w:r>
              <w:rPr>
                <w:rStyle w:val="font61"/>
                <w:rFonts w:ascii="Times New Roman" w:hAnsi="Times New Roman" w:hint="default"/>
              </w:rPr>
              <w:t>5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万元以下罚款的，禁止参加政府采购评审活动的，取消年度综合评价资格。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Style w:val="font61"/>
                <w:rFonts w:ascii="Times New Roman" w:hAnsi="Times New Roman" w:hint="default"/>
                <w:sz w:val="21"/>
                <w:lang w:bidi="ar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予以解聘</w:t>
            </w:r>
          </w:p>
        </w:tc>
      </w:tr>
      <w:tr w:rsidR="00D71BE2" w:rsidTr="00011F18">
        <w:trPr>
          <w:trHeight w:val="1690"/>
          <w:jc w:val="center"/>
        </w:trPr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2</w:t>
            </w:r>
          </w:p>
        </w:tc>
        <w:tc>
          <w:tcPr>
            <w:tcW w:w="11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Style w:val="font61"/>
                <w:rFonts w:ascii="Times New Roman" w:hAnsi="Times New Roman" w:hint="default"/>
                <w:sz w:val="21"/>
                <w:lang w:bidi="ar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泄露评审文件、评审情况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Style w:val="font61"/>
                <w:rFonts w:ascii="Times New Roman" w:hAnsi="Times New Roman" w:hint="default"/>
                <w:sz w:val="21"/>
                <w:lang w:bidi="ar"/>
              </w:rPr>
            </w:pPr>
            <w:r>
              <w:rPr>
                <w:rStyle w:val="font61"/>
                <w:rFonts w:ascii="Times New Roman" w:hAnsi="Times New Roman" w:hint="default"/>
                <w:sz w:val="21"/>
              </w:rPr>
              <w:t>不影响中标、成交结果的，评价认定为基本称职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Style w:val="font61"/>
                <w:rFonts w:ascii="Times New Roman" w:hAnsi="Times New Roman" w:hint="default"/>
                <w:sz w:val="21"/>
                <w:lang w:bidi="ar"/>
              </w:rPr>
            </w:pPr>
            <w:r>
              <w:rPr>
                <w:rStyle w:val="font61"/>
                <w:rFonts w:ascii="Times New Roman" w:hAnsi="Times New Roman" w:hint="default"/>
                <w:sz w:val="21"/>
              </w:rPr>
              <w:t>1.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给予警告处罚，处</w:t>
            </w:r>
            <w:r>
              <w:rPr>
                <w:rStyle w:val="font61"/>
                <w:rFonts w:ascii="Times New Roman" w:hAnsi="Times New Roman" w:hint="default"/>
              </w:rPr>
              <w:t>1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万元以下罚款的，评价认定为基本称职；</w:t>
            </w:r>
            <w:r>
              <w:rPr>
                <w:rStyle w:val="font61"/>
                <w:rFonts w:ascii="Times New Roman" w:hAnsi="Times New Roman" w:hint="default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给予警告处罚，并处</w:t>
            </w:r>
            <w:r>
              <w:rPr>
                <w:rStyle w:val="font61"/>
                <w:rFonts w:ascii="Times New Roman" w:hAnsi="Times New Roman" w:hint="default"/>
              </w:rPr>
              <w:t>1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万元以上</w:t>
            </w:r>
            <w:r>
              <w:rPr>
                <w:rStyle w:val="font61"/>
                <w:rFonts w:ascii="Times New Roman" w:hAnsi="Times New Roman" w:hint="default"/>
              </w:rPr>
              <w:t>2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万元以下罚款的，评价认定为不称职。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Style w:val="font61"/>
                <w:rFonts w:ascii="Times New Roman" w:hAnsi="Times New Roman" w:hint="default"/>
                <w:sz w:val="21"/>
                <w:lang w:bidi="ar"/>
              </w:rPr>
            </w:pPr>
            <w:r>
              <w:rPr>
                <w:rStyle w:val="font61"/>
                <w:rFonts w:ascii="Times New Roman" w:hAnsi="Times New Roman" w:hint="default"/>
                <w:sz w:val="21"/>
              </w:rPr>
              <w:t>1</w:t>
            </w:r>
            <w:r>
              <w:rPr>
                <w:rStyle w:val="font61"/>
                <w:rFonts w:ascii="Times New Roman" w:hAnsi="Times New Roman" w:hint="default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基本称职的暂停评审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61"/>
                <w:rFonts w:ascii="Times New Roman" w:hAnsi="Times New Roman" w:hint="default"/>
              </w:rPr>
              <w:t>3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61"/>
                <w:rFonts w:ascii="Times New Roman" w:hAnsi="Times New Roman" w:hint="default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61"/>
                <w:rFonts w:ascii="Times New Roman" w:hAnsi="Times New Roman" w:hint="default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个月。</w:t>
            </w:r>
          </w:p>
        </w:tc>
      </w:tr>
      <w:tr w:rsidR="00D71BE2" w:rsidTr="00011F18">
        <w:trPr>
          <w:trHeight w:val="454"/>
          <w:jc w:val="center"/>
        </w:trPr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1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jc w:val="left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影响中标、成交结果的，评价认定为不称职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Style w:val="font61"/>
                <w:rFonts w:ascii="Times New Roman" w:hAnsi="Times New Roman" w:hint="default"/>
                <w:sz w:val="21"/>
                <w:lang w:bidi="ar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给予</w:t>
            </w:r>
            <w:r>
              <w:rPr>
                <w:rStyle w:val="font61"/>
                <w:rFonts w:ascii="Times New Roman" w:hAnsi="Times New Roman" w:hint="default"/>
              </w:rPr>
              <w:t>2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万元以上</w:t>
            </w:r>
            <w:r>
              <w:rPr>
                <w:rStyle w:val="font61"/>
                <w:rFonts w:ascii="Times New Roman" w:hAnsi="Times New Roman" w:hint="default"/>
              </w:rPr>
              <w:t>5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万元以下罚款的，禁止参加政府采购评审活动的，取消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lastRenderedPageBreak/>
              <w:t>年度综合评价资格。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Style w:val="font61"/>
                <w:rFonts w:ascii="Times New Roman" w:hAnsi="Times New Roman" w:hint="default"/>
                <w:sz w:val="21"/>
                <w:lang w:bidi="ar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lastRenderedPageBreak/>
              <w:t>予以解聘</w:t>
            </w:r>
          </w:p>
        </w:tc>
      </w:tr>
      <w:tr w:rsidR="00D71BE2" w:rsidTr="00011F18">
        <w:trPr>
          <w:trHeight w:val="454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泄露评审过程中获悉的国家秘密、商业秘密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评价认定为不称职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有此行为的，评价认定为不称职；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情节严重的，取消年度综合评价资格。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取消年度综合评价资格的，予以解聘。</w:t>
            </w:r>
          </w:p>
        </w:tc>
      </w:tr>
      <w:tr w:rsidR="00D71BE2" w:rsidTr="00011F18">
        <w:trPr>
          <w:trHeight w:val="1196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4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依法应当回避而不回避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评价认定为不称职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给予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2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万元以上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5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万元以下罚款的，禁止参加政府采购评审活动的，取消年度综合评价资格。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予以解聘</w:t>
            </w:r>
          </w:p>
        </w:tc>
      </w:tr>
      <w:tr w:rsidR="00D71BE2" w:rsidTr="00011F18">
        <w:trPr>
          <w:trHeight w:val="2147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5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收受采购人、采购代理机构、供应商等利害关系人的贿赂或者获取其他不正当利益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评价认定为不称职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给予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2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万元以上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5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万元以下罚款的，禁止参加政府采购评审活动的，取消年度综合评价资格。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予以解聘</w:t>
            </w:r>
          </w:p>
        </w:tc>
      </w:tr>
      <w:tr w:rsidR="00D71BE2" w:rsidTr="00011F18">
        <w:trPr>
          <w:trHeight w:val="2579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lastRenderedPageBreak/>
              <w:t>6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确定参与项目评审至评审结束前，私自接触投标（响应）供应商或其他利益关系人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、不影响中标、成交结果等情节较轻的，评价认定为基本称职；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、影响中标、成交结果等情节严重的，评价认定为不称职。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首次违反且按要求改正的，不再影响评价结果；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不影响中标、成交结果等情节较轻的，评价认定为基本称职；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3.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影响中标、成交结果等情节严重的，评价认定为不称职。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基本称职的暂停评审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3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个月。</w:t>
            </w:r>
          </w:p>
        </w:tc>
      </w:tr>
      <w:tr w:rsidR="00D71BE2" w:rsidTr="00011F18">
        <w:trPr>
          <w:trHeight w:val="1775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7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委托他人代替自己参加评审工作，或者接受他人委托代其参加评审工作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评价认定为不称职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有此行为的，评价认定为不称职；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情节严重的，年度综合评价为不合格。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年度综合评价为不合格的，暂停评审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1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年。</w:t>
            </w:r>
          </w:p>
        </w:tc>
      </w:tr>
      <w:tr w:rsidR="00D71BE2" w:rsidTr="00011F18">
        <w:trPr>
          <w:trHeight w:val="1787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8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除法律法规规定的情形外，接受供应商提出的与投标（响应）文件不一致的澄清或者说明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、不影响中标、成交结果等情节较轻的，评价认定为基本称职；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、影响中标、成交结果等情节严重的，评价认定为不称职。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首次违反且按要求改正的，不再影响评价结果；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不影响中标、成交结果等情节较轻的，评价认定为基本称职；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3.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影响中标、成交结果等情节严重的，评价认定为不称职。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基本称职的暂停评审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3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个月。</w:t>
            </w:r>
          </w:p>
        </w:tc>
      </w:tr>
      <w:tr w:rsidR="00D71BE2" w:rsidTr="00011F18">
        <w:trPr>
          <w:trHeight w:val="2521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lastRenderedPageBreak/>
              <w:t>9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违反评审纪律发表倾向性意见或者征询采购人的倾向性意见，在评审过程中有明显不合理或者不正当倾向性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、不影响中标、成交结果等情节较轻的，评价认定为基本称职；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、影响中标、成交结果等情节严重的，评价认定为不称职。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首次违反且按要求改正的，不再影响评价结果；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不影响中标、成交结果等情节较轻的，评价认定为基本称职；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3.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影响中标、成交结果等情节严重的，评价认定为不称职。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4.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情节特别严重的，取消年度综合评价资格。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基本称职的暂停评审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3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3.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取消年度综合评价资格的，予以解聘。</w:t>
            </w:r>
          </w:p>
        </w:tc>
      </w:tr>
      <w:tr w:rsidR="00D71BE2" w:rsidTr="00011F18">
        <w:trPr>
          <w:trHeight w:val="1802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10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对需要专业判断的主观评审因素协商评分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、不影响中标、成交结果等情节较轻的，评价认定为基本称职；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、影响中标、成交结果等情节严重的，评价认定为不称职。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首次违反且按要求改正的，不再影响评价结果；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不影响中标、成交结果等情节较轻的，评价认定为基本称职；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3.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影响中标、成交结果等情节严重的，评价认定为不称职。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基本称职的暂停评审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3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不称职的暂暂停评审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个月。</w:t>
            </w:r>
          </w:p>
        </w:tc>
      </w:tr>
      <w:tr w:rsidR="00D71BE2" w:rsidTr="00011F18">
        <w:trPr>
          <w:trHeight w:val="244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11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在评审过程中擅离职守，影响评审程序正常进行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Style w:val="font61"/>
                <w:rFonts w:ascii="Times New Roman" w:hAnsi="Times New Roman" w:hint="default"/>
                <w:sz w:val="21"/>
                <w:lang w:bidi="ar"/>
              </w:rPr>
            </w:pPr>
            <w:r>
              <w:rPr>
                <w:rStyle w:val="font61"/>
                <w:rFonts w:ascii="Times New Roman" w:hAnsi="Times New Roman" w:hint="default"/>
                <w:sz w:val="21"/>
              </w:rPr>
              <w:t>1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、不影响中标、成交结果等情节较轻的，评价认定为基本称职；</w:t>
            </w:r>
            <w:r>
              <w:rPr>
                <w:rStyle w:val="font61"/>
                <w:rFonts w:ascii="Times New Roman" w:hAnsi="Times New Roman" w:hint="default"/>
              </w:rPr>
              <w:br/>
              <w:t>2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、影响中标、成交结果等情节严重的，评价认定为不称职。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Style w:val="font61"/>
                <w:rFonts w:ascii="Times New Roman" w:hAnsi="Times New Roman" w:hint="default"/>
                <w:sz w:val="21"/>
                <w:lang w:bidi="ar"/>
              </w:rPr>
            </w:pPr>
            <w:r>
              <w:rPr>
                <w:rStyle w:val="font61"/>
                <w:rFonts w:ascii="Times New Roman" w:hAnsi="Times New Roman" w:hint="default"/>
                <w:sz w:val="21"/>
              </w:rPr>
              <w:t>1</w:t>
            </w:r>
            <w:r>
              <w:rPr>
                <w:rStyle w:val="font61"/>
                <w:rFonts w:ascii="Times New Roman" w:hAnsi="Times New Roman" w:hint="default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首次违反且按要求改正的，不再影响评价结果；</w:t>
            </w:r>
            <w:r>
              <w:rPr>
                <w:rStyle w:val="font61"/>
                <w:rFonts w:ascii="Times New Roman" w:hAnsi="Times New Roman" w:hint="default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不影响中标、成交结果等情节较轻的，评价认定为基本称职；</w:t>
            </w:r>
            <w:r>
              <w:rPr>
                <w:rStyle w:val="font61"/>
                <w:rFonts w:ascii="Times New Roman" w:hAnsi="Times New Roman" w:hint="default"/>
              </w:rPr>
              <w:br/>
              <w:t>3.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影响中标、成交结果等情节严重的，评价认定为不称职。</w:t>
            </w:r>
            <w:r>
              <w:rPr>
                <w:rStyle w:val="font61"/>
                <w:rFonts w:ascii="Times New Roman" w:hAnsi="Times New Roman" w:hint="default"/>
              </w:rPr>
              <w:br/>
            </w:r>
            <w:r>
              <w:rPr>
                <w:rStyle w:val="font61"/>
                <w:rFonts w:ascii="Times New Roman" w:hAnsi="Times New Roman" w:hint="default"/>
              </w:rPr>
              <w:lastRenderedPageBreak/>
              <w:t>4.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情节特别严重的，取消年度综合评价资格。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lastRenderedPageBreak/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基本称职的暂停评审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3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3.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取消年度综合评价资格的，予以解聘。</w:t>
            </w:r>
          </w:p>
        </w:tc>
      </w:tr>
      <w:tr w:rsidR="00D71BE2" w:rsidTr="00011F18">
        <w:trPr>
          <w:trHeight w:val="1398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lastRenderedPageBreak/>
              <w:t>12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记录、复制或者带走任何评审资料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Style w:val="font61"/>
                <w:rFonts w:ascii="Times New Roman" w:hAnsi="Times New Roman" w:hint="default"/>
                <w:sz w:val="21"/>
                <w:lang w:bidi="ar"/>
              </w:rPr>
            </w:pPr>
            <w:r>
              <w:rPr>
                <w:rStyle w:val="font61"/>
                <w:rFonts w:ascii="Times New Roman" w:hAnsi="Times New Roman" w:hint="default"/>
                <w:sz w:val="21"/>
              </w:rPr>
              <w:t>1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、情节较轻的，评价认定为基本称职；</w:t>
            </w:r>
            <w:r>
              <w:rPr>
                <w:rStyle w:val="font61"/>
                <w:rFonts w:ascii="Times New Roman" w:hAnsi="Times New Roman" w:hint="default"/>
              </w:rPr>
              <w:t>2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、情节严重的，评价认定为不称职。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Style w:val="font61"/>
                <w:rFonts w:ascii="Times New Roman" w:hAnsi="Times New Roman" w:hint="default"/>
                <w:sz w:val="21"/>
                <w:lang w:bidi="ar"/>
              </w:rPr>
            </w:pPr>
            <w:r>
              <w:rPr>
                <w:rStyle w:val="font61"/>
                <w:rFonts w:ascii="Times New Roman" w:hAnsi="Times New Roman" w:hint="default"/>
                <w:sz w:val="21"/>
              </w:rPr>
              <w:t>1</w:t>
            </w:r>
            <w:r>
              <w:rPr>
                <w:rStyle w:val="font61"/>
                <w:rFonts w:ascii="Times New Roman" w:hAnsi="Times New Roman" w:hint="default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首次违反且按要求改正的，不再影响评价结果；</w:t>
            </w:r>
            <w:r>
              <w:rPr>
                <w:rStyle w:val="font61"/>
                <w:rFonts w:ascii="Times New Roman" w:hAnsi="Times New Roman" w:hint="default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情节较轻的，评价认定为基本称职；</w:t>
            </w:r>
            <w:r>
              <w:rPr>
                <w:rStyle w:val="font61"/>
                <w:rFonts w:ascii="Times New Roman" w:hAnsi="Times New Roman" w:hint="default"/>
              </w:rPr>
              <w:br/>
              <w:t>3.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情节严重的，评价为不称职。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基本称职的暂停评审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3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个月。</w:t>
            </w:r>
          </w:p>
        </w:tc>
      </w:tr>
      <w:tr w:rsidR="00D71BE2" w:rsidTr="00011F18">
        <w:trPr>
          <w:trHeight w:val="454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13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提供虚假申请材料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/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取消年度综合评价资格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予以解聘</w:t>
            </w:r>
          </w:p>
        </w:tc>
      </w:tr>
      <w:tr w:rsidR="00D71BE2" w:rsidTr="00011F18">
        <w:trPr>
          <w:trHeight w:val="454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14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拒不履行配合答复供应商询问、质疑、投诉等法定义务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评价认定为不称职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取消年度综合评价资格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不称职的，暂停评审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取消年度综合评价资格的，予以解聘</w:t>
            </w:r>
          </w:p>
        </w:tc>
      </w:tr>
      <w:tr w:rsidR="00D71BE2" w:rsidTr="00011F18">
        <w:trPr>
          <w:trHeight w:val="454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15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在财政部门进行投诉处理、监督检查等执法活动中，提供虚假情况或者作伪证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/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取消年度综合评价资格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予以解聘</w:t>
            </w:r>
          </w:p>
        </w:tc>
      </w:tr>
      <w:tr w:rsidR="00D71BE2" w:rsidTr="00011F18">
        <w:trPr>
          <w:trHeight w:val="90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16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以评审专家的身份从事有损政府采购公信力的活动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评价认定为不称职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取消年度综合评价资格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不称职的，暂停评审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取消年度综合评价资格的，予以解聘</w:t>
            </w:r>
          </w:p>
        </w:tc>
      </w:tr>
      <w:tr w:rsidR="00D71BE2" w:rsidTr="00011F18">
        <w:trPr>
          <w:trHeight w:val="671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17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不按规定完成培训、考试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/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评价为不称职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</w:t>
            </w:r>
          </w:p>
        </w:tc>
      </w:tr>
      <w:tr w:rsidR="00D71BE2" w:rsidTr="00011F18">
        <w:trPr>
          <w:trHeight w:val="561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lastRenderedPageBreak/>
              <w:t>18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不按规定对采购代理机构进行履职评价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/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评价为不称职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</w:t>
            </w:r>
          </w:p>
        </w:tc>
      </w:tr>
      <w:tr w:rsidR="00D71BE2" w:rsidTr="00011F18">
        <w:trPr>
          <w:trHeight w:val="1634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19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发现采购文件内容违反国家强制性规定或者采购文件存在歧义、重大缺陷导致评审工作无法进行时，没有停止评审并向采购人或者采购代理机构书面说明情况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评价认定为不称职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年度综合评价为不合格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不称职的，暂停评审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年度综合评价为不合格的，暂停评审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1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年</w:t>
            </w:r>
          </w:p>
        </w:tc>
      </w:tr>
      <w:tr w:rsidR="00D71BE2" w:rsidTr="00011F18">
        <w:trPr>
          <w:trHeight w:val="1051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20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对判定为不合格投标（响应）或无效报价、扣分等情形</w:t>
            </w:r>
            <w:proofErr w:type="gramStart"/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</w:t>
            </w:r>
            <w:proofErr w:type="gramEnd"/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出具详细具体的评审意见或评审意见不清晰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评价认定为不称职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评价为不称职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</w:t>
            </w:r>
          </w:p>
        </w:tc>
      </w:tr>
      <w:tr w:rsidR="00D71BE2" w:rsidTr="00011F18">
        <w:trPr>
          <w:trHeight w:val="779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21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拒绝在评审报告上签字且没有书面提出意见及理由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评价认定为不称职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评价为不称职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</w:t>
            </w:r>
          </w:p>
        </w:tc>
      </w:tr>
      <w:tr w:rsidR="00D71BE2" w:rsidTr="00011F18">
        <w:trPr>
          <w:trHeight w:val="790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22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pacing w:val="-6"/>
                <w:sz w:val="21"/>
                <w:szCs w:val="21"/>
                <w:lang w:bidi="ar"/>
              </w:rPr>
              <w:t>私自建立或加入评审专家、采购人、采购代理机构、供应商等组建的</w:t>
            </w:r>
            <w:proofErr w:type="gramStart"/>
            <w:r>
              <w:rPr>
                <w:rStyle w:val="font61"/>
                <w:rFonts w:ascii="Times New Roman" w:hAnsi="Times New Roman" w:hint="default"/>
                <w:spacing w:val="-6"/>
                <w:sz w:val="21"/>
                <w:szCs w:val="21"/>
                <w:lang w:bidi="ar"/>
              </w:rPr>
              <w:t>微信群</w:t>
            </w:r>
            <w:proofErr w:type="gramEnd"/>
            <w:r>
              <w:rPr>
                <w:rStyle w:val="font61"/>
                <w:rFonts w:ascii="Times New Roman" w:hAnsi="Times New Roman" w:hint="default"/>
                <w:spacing w:val="-6"/>
                <w:sz w:val="21"/>
                <w:szCs w:val="21"/>
                <w:lang w:bidi="ar"/>
              </w:rPr>
              <w:t>、</w:t>
            </w:r>
            <w:r>
              <w:rPr>
                <w:rStyle w:val="font51"/>
                <w:rFonts w:eastAsia="仿宋_GB2312"/>
                <w:spacing w:val="-6"/>
                <w:sz w:val="21"/>
                <w:szCs w:val="21"/>
                <w:lang w:bidi="ar"/>
              </w:rPr>
              <w:t>QQ</w:t>
            </w:r>
            <w:r>
              <w:rPr>
                <w:rStyle w:val="font61"/>
                <w:rFonts w:ascii="Times New Roman" w:hAnsi="Times New Roman" w:hint="default"/>
                <w:spacing w:val="-6"/>
                <w:sz w:val="21"/>
                <w:szCs w:val="21"/>
                <w:lang w:bidi="ar"/>
              </w:rPr>
              <w:t>群等社交媒体平台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评价认定为不称职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评价为不称职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</w:t>
            </w:r>
          </w:p>
        </w:tc>
      </w:tr>
      <w:tr w:rsidR="00D71BE2" w:rsidTr="00011F18">
        <w:trPr>
          <w:trHeight w:val="523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23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在参与项目评标中发现存在被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“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打招呼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”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干扰评审工作等情形，不及时向本级财政部门报告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评价认定为不称职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评价为不称职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</w:t>
            </w:r>
          </w:p>
        </w:tc>
      </w:tr>
      <w:tr w:rsidR="00D71BE2" w:rsidTr="00011F18">
        <w:trPr>
          <w:trHeight w:val="454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24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评审专家工作单位、联系方式、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lastRenderedPageBreak/>
              <w:t>回避情形等重要信息发生变更后不及时更新的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lastRenderedPageBreak/>
              <w:t>1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、情节较轻的，评价认定为基本称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lastRenderedPageBreak/>
              <w:t>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2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、情节严重的，评价认定为不称职。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lastRenderedPageBreak/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情节较轻的，评价认定为基本称职；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lastRenderedPageBreak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情节严重的，评价为不称职。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lastRenderedPageBreak/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基本称职的暂停评审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lastRenderedPageBreak/>
              <w:t>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3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个月。</w:t>
            </w:r>
          </w:p>
        </w:tc>
      </w:tr>
      <w:tr w:rsidR="00D71BE2" w:rsidTr="00011F18">
        <w:trPr>
          <w:trHeight w:val="454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lastRenderedPageBreak/>
              <w:t>25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确认抽取应答后，无正当理由不参加评审活动，且未按要求请假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评价认定为基本称职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首次出现的，评价认定为基本称职；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年度内两次及以上的，评价为不称职。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基本称职的暂停评审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3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个月。</w:t>
            </w:r>
          </w:p>
        </w:tc>
      </w:tr>
      <w:tr w:rsidR="00D71BE2" w:rsidTr="00011F18">
        <w:trPr>
          <w:trHeight w:val="454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26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评审专家到达评标现场后，以项目复杂或者工作量大等不正当理由拒绝参与评审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评价认定为基本称职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首次出现的，评价认定为基本称职；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年度内两次及以上的，评价为不称职。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基本称职的暂停评审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3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个月。</w:t>
            </w:r>
          </w:p>
        </w:tc>
      </w:tr>
      <w:tr w:rsidR="00D71BE2" w:rsidTr="00011F18">
        <w:trPr>
          <w:trHeight w:val="806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27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迟到超过规定时间或未完成正常评审工作早退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评价认定为基本称职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评价认定为基本称职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3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</w:t>
            </w:r>
          </w:p>
        </w:tc>
      </w:tr>
      <w:tr w:rsidR="00D71BE2" w:rsidTr="00D71BE2">
        <w:trPr>
          <w:trHeight w:val="1228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28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发现评审中的错误不予以纠正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、情节较轻的，评价认定为基本称职；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2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、情节严重的，评价认定为不称职。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情节较轻的，评价认定为基本称职；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情节严重的，评价为不称职。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基本称职的暂停评审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3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个月。</w:t>
            </w:r>
          </w:p>
        </w:tc>
      </w:tr>
      <w:tr w:rsidR="00D71BE2" w:rsidTr="00011F18">
        <w:trPr>
          <w:trHeight w:val="454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29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在评审期间，不按照规定将手机等通讯工具或相关电子设备上交统一保管，或拒不上交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、情节轻微，对评审工作未造成实质性影响，评价认定为基本称职；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、情节严重，对评审工作造成实质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lastRenderedPageBreak/>
              <w:t>性影响，评价认定为不称职。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 xml:space="preserve">  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lastRenderedPageBreak/>
              <w:t>1.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情节轻微，对评审工作未造成实质性影响，评价认定为基本称职；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情节严重，对评审工作造成实质性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lastRenderedPageBreak/>
              <w:t>影响，评价认定为不称职。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 xml:space="preserve">  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lastRenderedPageBreak/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基本称职的暂停评审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3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lastRenderedPageBreak/>
              <w:t>个月。</w:t>
            </w:r>
          </w:p>
        </w:tc>
      </w:tr>
      <w:tr w:rsidR="00D71BE2" w:rsidTr="00011F18">
        <w:trPr>
          <w:trHeight w:val="1307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lastRenderedPageBreak/>
              <w:t>30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在评审期间，不按照有关规定服从现场管理、遵守现场纪律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、情节轻微，对评审工作未造成实质性影响，评价认定为基本称职；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、情节严重，对评审工作造成实质性影响，评价认定为不称职。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情节轻微，对评审工作未造成实质性影响，评价认定为基本称职；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情节严重，对评审工作造成实质性影响，评价认定为不称职。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基本称职的暂停评审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3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个月。</w:t>
            </w:r>
          </w:p>
        </w:tc>
      </w:tr>
      <w:tr w:rsidR="00D71BE2" w:rsidTr="00011F18">
        <w:trPr>
          <w:trHeight w:val="789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31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因对评审劳务报酬有异议而拒绝评审或超标准索要评审劳务报酬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评价认定为基本称职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评价认定为基本称职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3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</w:t>
            </w:r>
          </w:p>
        </w:tc>
      </w:tr>
      <w:tr w:rsidR="00D71BE2" w:rsidTr="00011F18">
        <w:trPr>
          <w:trHeight w:val="454"/>
          <w:jc w:val="center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  <w:lang w:bidi="ar"/>
              </w:rPr>
              <w:t>32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其他违反相关管理规定的行为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、情节较轻的，评价认定为基本称职；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2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、情节严重的，评价认定为不称职。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情节较轻的，评价认定为基本称职；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情节一般的，评价为不称职；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3.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情节严重的，年度综合评价不合格；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4.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情节特别严重的，取消年度综合评价资格。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BE2" w:rsidRDefault="00D71BE2" w:rsidP="00011F18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  <w:lang w:bidi="ar"/>
              </w:rPr>
              <w:t>1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基本称职的暂停评审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3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2.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不称职的暂停评审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6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个月；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3.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不合格的暂停评审</w:t>
            </w:r>
            <w:r>
              <w:rPr>
                <w:rStyle w:val="font61"/>
                <w:rFonts w:ascii="Times New Roman" w:hAnsi="Times New Roman"/>
                <w:sz w:val="21"/>
                <w:szCs w:val="21"/>
                <w:lang w:bidi="ar"/>
              </w:rPr>
              <w:t>抽取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资格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t>1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年；</w:t>
            </w:r>
            <w:r>
              <w:rPr>
                <w:rStyle w:val="font51"/>
                <w:rFonts w:eastAsia="仿宋_GB2312"/>
                <w:sz w:val="21"/>
                <w:szCs w:val="21"/>
                <w:lang w:bidi="ar"/>
              </w:rPr>
              <w:br/>
              <w:t>4.</w:t>
            </w:r>
            <w:r>
              <w:rPr>
                <w:rStyle w:val="font61"/>
                <w:rFonts w:ascii="Times New Roman" w:hAnsi="Times New Roman" w:hint="default"/>
                <w:sz w:val="21"/>
                <w:szCs w:val="21"/>
                <w:lang w:bidi="ar"/>
              </w:rPr>
              <w:t>取消年度综合评价资格的，予以解聘。</w:t>
            </w:r>
          </w:p>
        </w:tc>
      </w:tr>
    </w:tbl>
    <w:p w:rsidR="00DE6AC5" w:rsidRPr="00D71BE2" w:rsidRDefault="00DE6AC5">
      <w:bookmarkStart w:id="0" w:name="_GoBack"/>
      <w:bookmarkEnd w:id="0"/>
    </w:p>
    <w:sectPr w:rsidR="00DE6AC5" w:rsidRPr="00D71BE2" w:rsidSect="00447C3F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000" w:rsidRDefault="003A5000" w:rsidP="00D71BE2">
      <w:r>
        <w:separator/>
      </w:r>
    </w:p>
  </w:endnote>
  <w:endnote w:type="continuationSeparator" w:id="0">
    <w:p w:rsidR="003A5000" w:rsidRDefault="003A5000" w:rsidP="00D7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E2" w:rsidRDefault="00D71BE2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ECAB7" wp14:editId="7F13C35D">
              <wp:simplePos x="0" y="0"/>
              <wp:positionH relativeFrom="margin">
                <wp:align>outside</wp:align>
              </wp:positionH>
              <wp:positionV relativeFrom="paragraph">
                <wp:posOffset>-97790</wp:posOffset>
              </wp:positionV>
              <wp:extent cx="534035" cy="230505"/>
              <wp:effectExtent l="0" t="0" r="0" b="254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71BE2" w:rsidRDefault="00D71BE2">
                          <w:pPr>
                            <w:pStyle w:val="a5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47C3F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-9.15pt;margin-top:-7.7pt;width:42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" filled="f" stroked="f">
              <v:textbox style="mso-fit-shape-to-text:t" inset="0,0,0,0">
                <w:txbxContent>
                  <w:p w:rsidR="00D71BE2" w:rsidRDefault="00D71BE2">
                    <w:pPr>
                      <w:pStyle w:val="a5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447C3F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000" w:rsidRDefault="003A5000" w:rsidP="00D71BE2">
      <w:r>
        <w:separator/>
      </w:r>
    </w:p>
  </w:footnote>
  <w:footnote w:type="continuationSeparator" w:id="0">
    <w:p w:rsidR="003A5000" w:rsidRDefault="003A5000" w:rsidP="00D71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E2" w:rsidRDefault="00D71BE2">
    <w:pPr>
      <w:pStyle w:val="a4"/>
      <w:pBdr>
        <w:bottom w:val="none" w:sz="0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890F1" wp14:editId="0BBD3D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7018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BE2" w:rsidRDefault="00D71BE2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9.05pt;height:13.4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" filled="f" stroked="f">
              <v:textbox style="mso-fit-shape-to-text:t" inset="0,0,0,0">
                <w:txbxContent>
                  <w:p w:rsidR="00D71BE2" w:rsidRDefault="00D71BE2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23"/>
    <w:rsid w:val="00046A96"/>
    <w:rsid w:val="000A05BB"/>
    <w:rsid w:val="000D0DC8"/>
    <w:rsid w:val="000E51C6"/>
    <w:rsid w:val="00122001"/>
    <w:rsid w:val="00182BF0"/>
    <w:rsid w:val="0019530C"/>
    <w:rsid w:val="00210AF0"/>
    <w:rsid w:val="00272EB9"/>
    <w:rsid w:val="002870DB"/>
    <w:rsid w:val="00306033"/>
    <w:rsid w:val="00312424"/>
    <w:rsid w:val="0039472C"/>
    <w:rsid w:val="003A5000"/>
    <w:rsid w:val="004259C0"/>
    <w:rsid w:val="00430A9F"/>
    <w:rsid w:val="00447C3F"/>
    <w:rsid w:val="00460F7E"/>
    <w:rsid w:val="00537EF9"/>
    <w:rsid w:val="00580B76"/>
    <w:rsid w:val="00611CB5"/>
    <w:rsid w:val="00625D51"/>
    <w:rsid w:val="006330E0"/>
    <w:rsid w:val="006A5C57"/>
    <w:rsid w:val="006C3998"/>
    <w:rsid w:val="006E4D8A"/>
    <w:rsid w:val="00734D88"/>
    <w:rsid w:val="00773D72"/>
    <w:rsid w:val="00784333"/>
    <w:rsid w:val="00790A9C"/>
    <w:rsid w:val="007C4C6D"/>
    <w:rsid w:val="007C553C"/>
    <w:rsid w:val="0085675A"/>
    <w:rsid w:val="008A1959"/>
    <w:rsid w:val="008C6D33"/>
    <w:rsid w:val="00937423"/>
    <w:rsid w:val="009B601C"/>
    <w:rsid w:val="00AB1936"/>
    <w:rsid w:val="00AF392B"/>
    <w:rsid w:val="00B158A5"/>
    <w:rsid w:val="00B5295C"/>
    <w:rsid w:val="00B54554"/>
    <w:rsid w:val="00B56409"/>
    <w:rsid w:val="00B751AA"/>
    <w:rsid w:val="00BC4091"/>
    <w:rsid w:val="00BD1D60"/>
    <w:rsid w:val="00CB76C7"/>
    <w:rsid w:val="00D71BE2"/>
    <w:rsid w:val="00D74C3C"/>
    <w:rsid w:val="00DE6AC5"/>
    <w:rsid w:val="00DE741D"/>
    <w:rsid w:val="00EA5322"/>
    <w:rsid w:val="00F30983"/>
    <w:rsid w:val="00FB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71BE2"/>
    <w:pPr>
      <w:widowControl w:val="0"/>
      <w:jc w:val="both"/>
    </w:pPr>
    <w:rPr>
      <w:rFonts w:ascii="仿宋" w:eastAsia="宋体" w:hAnsi="仿宋" w:cs="Times New Roman"/>
      <w:kern w:val="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D71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71BE2"/>
    <w:rPr>
      <w:sz w:val="18"/>
      <w:szCs w:val="18"/>
    </w:rPr>
  </w:style>
  <w:style w:type="paragraph" w:styleId="a5">
    <w:name w:val="footer"/>
    <w:basedOn w:val="a"/>
    <w:link w:val="Char0"/>
    <w:unhideWhenUsed/>
    <w:rsid w:val="00D71B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71BE2"/>
    <w:rPr>
      <w:sz w:val="18"/>
      <w:szCs w:val="18"/>
    </w:rPr>
  </w:style>
  <w:style w:type="paragraph" w:customStyle="1" w:styleId="l">
    <w:name w:val="l正文"/>
    <w:qFormat/>
    <w:rsid w:val="00D71BE2"/>
    <w:pPr>
      <w:widowControl w:val="0"/>
      <w:spacing w:line="300" w:lineRule="auto"/>
      <w:ind w:firstLineChars="200" w:firstLine="200"/>
      <w:jc w:val="both"/>
    </w:pPr>
    <w:rPr>
      <w:rFonts w:ascii="楷体_GB2312" w:eastAsia="楷体_GB2312" w:hAnsi="Times" w:cs="Times New Roman"/>
      <w:szCs w:val="24"/>
    </w:rPr>
  </w:style>
  <w:style w:type="character" w:customStyle="1" w:styleId="font101">
    <w:name w:val="font101"/>
    <w:qFormat/>
    <w:rsid w:val="00D71BE2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font61">
    <w:name w:val="font61"/>
    <w:qFormat/>
    <w:rsid w:val="00D71BE2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51">
    <w:name w:val="font51"/>
    <w:qFormat/>
    <w:rsid w:val="00D71BE2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a0">
    <w:name w:val="Body Text"/>
    <w:basedOn w:val="a"/>
    <w:link w:val="Char1"/>
    <w:uiPriority w:val="99"/>
    <w:semiHidden/>
    <w:unhideWhenUsed/>
    <w:rsid w:val="00D71BE2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D71BE2"/>
    <w:rPr>
      <w:rFonts w:ascii="仿宋" w:eastAsia="宋体" w:hAnsi="仿宋" w:cs="Times New Roman"/>
      <w:kern w:val="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71BE2"/>
    <w:pPr>
      <w:widowControl w:val="0"/>
      <w:jc w:val="both"/>
    </w:pPr>
    <w:rPr>
      <w:rFonts w:ascii="仿宋" w:eastAsia="宋体" w:hAnsi="仿宋" w:cs="Times New Roman"/>
      <w:kern w:val="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D71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71BE2"/>
    <w:rPr>
      <w:sz w:val="18"/>
      <w:szCs w:val="18"/>
    </w:rPr>
  </w:style>
  <w:style w:type="paragraph" w:styleId="a5">
    <w:name w:val="footer"/>
    <w:basedOn w:val="a"/>
    <w:link w:val="Char0"/>
    <w:unhideWhenUsed/>
    <w:rsid w:val="00D71B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71BE2"/>
    <w:rPr>
      <w:sz w:val="18"/>
      <w:szCs w:val="18"/>
    </w:rPr>
  </w:style>
  <w:style w:type="paragraph" w:customStyle="1" w:styleId="l">
    <w:name w:val="l正文"/>
    <w:qFormat/>
    <w:rsid w:val="00D71BE2"/>
    <w:pPr>
      <w:widowControl w:val="0"/>
      <w:spacing w:line="300" w:lineRule="auto"/>
      <w:ind w:firstLineChars="200" w:firstLine="200"/>
      <w:jc w:val="both"/>
    </w:pPr>
    <w:rPr>
      <w:rFonts w:ascii="楷体_GB2312" w:eastAsia="楷体_GB2312" w:hAnsi="Times" w:cs="Times New Roman"/>
      <w:szCs w:val="24"/>
    </w:rPr>
  </w:style>
  <w:style w:type="character" w:customStyle="1" w:styleId="font101">
    <w:name w:val="font101"/>
    <w:qFormat/>
    <w:rsid w:val="00D71BE2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font61">
    <w:name w:val="font61"/>
    <w:qFormat/>
    <w:rsid w:val="00D71BE2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51">
    <w:name w:val="font51"/>
    <w:qFormat/>
    <w:rsid w:val="00D71BE2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a0">
    <w:name w:val="Body Text"/>
    <w:basedOn w:val="a"/>
    <w:link w:val="Char1"/>
    <w:uiPriority w:val="99"/>
    <w:semiHidden/>
    <w:unhideWhenUsed/>
    <w:rsid w:val="00D71BE2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D71BE2"/>
    <w:rPr>
      <w:rFonts w:ascii="仿宋" w:eastAsia="宋体" w:hAnsi="仿宋" w:cs="Times New Roman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2023-09-07T01:38:00Z</dcterms:created>
  <dcterms:modified xsi:type="dcterms:W3CDTF">2023-09-07T01:40:00Z</dcterms:modified>
</cp:coreProperties>
</file>