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8"/>
          <w:szCs w:val="28"/>
        </w:rPr>
      </w:pPr>
      <w:r>
        <w:rPr>
          <w:rFonts w:hint="eastAsia" w:ascii="宋体" w:hAnsi="宋体" w:cs="宋体"/>
          <w:b/>
          <w:bCs/>
          <w:sz w:val="28"/>
          <w:szCs w:val="28"/>
        </w:rPr>
        <w:t>彩色多普勒超声诊断系统（术中）招标要求</w:t>
      </w:r>
    </w:p>
    <w:p>
      <w:pPr>
        <w:numPr>
          <w:ilvl w:val="0"/>
          <w:numId w:val="2"/>
        </w:numPr>
        <w:spacing w:line="360" w:lineRule="auto"/>
        <w:rPr>
          <w:rFonts w:ascii="宋体" w:hAnsi="宋体" w:cs="宋体"/>
          <w:bCs/>
          <w:sz w:val="24"/>
        </w:rPr>
      </w:pPr>
      <w:r>
        <w:rPr>
          <w:rFonts w:hint="eastAsia" w:ascii="宋体" w:hAnsi="宋体" w:cs="宋体"/>
          <w:bCs/>
          <w:sz w:val="24"/>
        </w:rPr>
        <w:t>设备名称：彩色多普勒超声诊断系统（术中）</w:t>
      </w:r>
    </w:p>
    <w:p>
      <w:pPr>
        <w:numPr>
          <w:ilvl w:val="0"/>
          <w:numId w:val="2"/>
        </w:numPr>
        <w:spacing w:line="360" w:lineRule="auto"/>
        <w:rPr>
          <w:sz w:val="24"/>
        </w:rPr>
      </w:pPr>
      <w:r>
        <w:rPr>
          <w:rFonts w:hint="eastAsia" w:ascii="宋体" w:hAnsi="宋体" w:cs="宋体"/>
          <w:bCs/>
          <w:sz w:val="24"/>
        </w:rPr>
        <w:t>技术参数要求：</w:t>
      </w:r>
    </w:p>
    <w:p>
      <w:pPr>
        <w:numPr>
          <w:ilvl w:val="0"/>
          <w:numId w:val="3"/>
        </w:numPr>
        <w:spacing w:line="360" w:lineRule="auto"/>
        <w:rPr>
          <w:rFonts w:ascii="宋体" w:hAnsi="宋体" w:cs="宋体"/>
          <w:bCs/>
          <w:sz w:val="24"/>
        </w:rPr>
      </w:pPr>
      <w:r>
        <w:rPr>
          <w:rFonts w:hint="eastAsia" w:ascii="宋体" w:hAnsi="宋体" w:cs="宋体"/>
          <w:bCs/>
          <w:sz w:val="24"/>
        </w:rPr>
        <w:t>用途：术中、腹部、产科、妇科、心脏、小器官、泌尿、血管、儿科、急诊、麻醉、介入、神经、肌骨、颅脑、盆底及其它的数字化彩色多普勒超声诊断系统；</w:t>
      </w:r>
    </w:p>
    <w:p>
      <w:pPr>
        <w:numPr>
          <w:ilvl w:val="0"/>
          <w:numId w:val="3"/>
        </w:numPr>
        <w:spacing w:line="360" w:lineRule="auto"/>
        <w:rPr>
          <w:rFonts w:ascii="宋体" w:hAnsi="宋体" w:cs="宋体"/>
          <w:bCs/>
          <w:sz w:val="24"/>
        </w:rPr>
      </w:pPr>
      <w:r>
        <w:rPr>
          <w:rFonts w:hint="eastAsia" w:ascii="宋体" w:hAnsi="宋体" w:cs="宋体"/>
          <w:bCs/>
          <w:sz w:val="24"/>
        </w:rPr>
        <w:t>≥21寸高分辨率医用液晶显示器，≥13寸彩色液晶触摸屏,触摸屏可独立调整角度</w:t>
      </w:r>
    </w:p>
    <w:p>
      <w:pPr>
        <w:numPr>
          <w:ilvl w:val="0"/>
          <w:numId w:val="3"/>
        </w:numPr>
        <w:spacing w:line="360" w:lineRule="auto"/>
        <w:rPr>
          <w:rFonts w:ascii="宋体" w:hAnsi="宋体" w:cs="宋体"/>
          <w:bCs/>
          <w:sz w:val="24"/>
        </w:rPr>
      </w:pPr>
      <w:r>
        <w:rPr>
          <w:rFonts w:hint="eastAsia" w:ascii="宋体" w:hAnsi="宋体" w:cs="宋体"/>
          <w:bCs/>
          <w:sz w:val="24"/>
        </w:rPr>
        <w:t>控制面板可升降、旋转</w:t>
      </w:r>
    </w:p>
    <w:p>
      <w:pPr>
        <w:numPr>
          <w:ilvl w:val="0"/>
          <w:numId w:val="3"/>
        </w:numPr>
        <w:spacing w:line="360" w:lineRule="auto"/>
        <w:rPr>
          <w:rFonts w:ascii="宋体" w:hAnsi="宋体" w:cs="宋体"/>
          <w:bCs/>
          <w:sz w:val="24"/>
        </w:rPr>
      </w:pPr>
      <w:r>
        <w:rPr>
          <w:rFonts w:hint="eastAsia" w:ascii="宋体" w:hAnsi="宋体" w:cs="宋体"/>
          <w:bCs/>
          <w:sz w:val="24"/>
        </w:rPr>
        <w:t>主机探头接口≥4个，全激活、大小一致、互通互用</w:t>
      </w:r>
    </w:p>
    <w:p>
      <w:pPr>
        <w:numPr>
          <w:ilvl w:val="0"/>
          <w:numId w:val="3"/>
        </w:numPr>
        <w:spacing w:line="360" w:lineRule="auto"/>
        <w:rPr>
          <w:rFonts w:ascii="宋体" w:hAnsi="宋体" w:cs="宋体"/>
          <w:bCs/>
          <w:sz w:val="24"/>
        </w:rPr>
      </w:pPr>
      <w:r>
        <w:rPr>
          <w:rFonts w:hint="eastAsia" w:ascii="宋体" w:hAnsi="宋体" w:cs="宋体"/>
          <w:bCs/>
          <w:sz w:val="24"/>
        </w:rPr>
        <w:t>提供数字波束形成器</w:t>
      </w:r>
    </w:p>
    <w:p>
      <w:pPr>
        <w:numPr>
          <w:ilvl w:val="0"/>
          <w:numId w:val="3"/>
        </w:numPr>
        <w:spacing w:line="360" w:lineRule="auto"/>
        <w:rPr>
          <w:rFonts w:ascii="宋体" w:hAnsi="宋体" w:cs="宋体"/>
          <w:bCs/>
          <w:sz w:val="24"/>
        </w:rPr>
      </w:pPr>
      <w:r>
        <w:rPr>
          <w:rFonts w:hint="eastAsia" w:ascii="宋体" w:hAnsi="宋体" w:cs="宋体"/>
          <w:bCs/>
          <w:sz w:val="24"/>
        </w:rPr>
        <w:t>提供数字化全程动态聚焦</w:t>
      </w:r>
    </w:p>
    <w:p>
      <w:pPr>
        <w:numPr>
          <w:ilvl w:val="0"/>
          <w:numId w:val="3"/>
        </w:numPr>
        <w:spacing w:line="360" w:lineRule="auto"/>
        <w:rPr>
          <w:rFonts w:ascii="宋体" w:hAnsi="宋体" w:cs="宋体"/>
          <w:bCs/>
          <w:sz w:val="24"/>
        </w:rPr>
      </w:pPr>
      <w:r>
        <w:rPr>
          <w:rFonts w:hint="eastAsia" w:ascii="宋体" w:hAnsi="宋体" w:cs="宋体"/>
          <w:bCs/>
          <w:sz w:val="24"/>
        </w:rPr>
        <w:t>提供二维灰阶成像单元</w:t>
      </w:r>
    </w:p>
    <w:p>
      <w:pPr>
        <w:numPr>
          <w:ilvl w:val="0"/>
          <w:numId w:val="3"/>
        </w:numPr>
        <w:spacing w:line="360" w:lineRule="auto"/>
        <w:rPr>
          <w:rFonts w:ascii="宋体" w:hAnsi="宋体" w:cs="宋体"/>
          <w:bCs/>
          <w:sz w:val="24"/>
        </w:rPr>
      </w:pPr>
      <w:r>
        <w:rPr>
          <w:rFonts w:hint="eastAsia" w:ascii="宋体" w:hAnsi="宋体" w:cs="宋体"/>
          <w:bCs/>
          <w:sz w:val="24"/>
        </w:rPr>
        <w:t>提供谐波成像单元</w:t>
      </w:r>
    </w:p>
    <w:p>
      <w:pPr>
        <w:numPr>
          <w:ilvl w:val="0"/>
          <w:numId w:val="3"/>
        </w:numPr>
        <w:spacing w:line="360" w:lineRule="auto"/>
        <w:rPr>
          <w:rFonts w:ascii="宋体" w:hAnsi="宋体" w:cs="宋体"/>
          <w:bCs/>
          <w:sz w:val="24"/>
        </w:rPr>
      </w:pPr>
      <w:r>
        <w:rPr>
          <w:rFonts w:hint="eastAsia" w:ascii="宋体" w:hAnsi="宋体" w:cs="宋体"/>
          <w:bCs/>
          <w:sz w:val="24"/>
        </w:rPr>
        <w:t>提供彩色多普勒成像单元</w:t>
      </w:r>
    </w:p>
    <w:p>
      <w:pPr>
        <w:numPr>
          <w:ilvl w:val="0"/>
          <w:numId w:val="3"/>
        </w:numPr>
        <w:spacing w:line="360" w:lineRule="auto"/>
        <w:rPr>
          <w:rFonts w:ascii="宋体" w:hAnsi="宋体" w:cs="宋体"/>
          <w:bCs/>
          <w:sz w:val="24"/>
        </w:rPr>
      </w:pPr>
      <w:r>
        <w:rPr>
          <w:rFonts w:hint="eastAsia" w:ascii="宋体" w:hAnsi="宋体" w:cs="宋体"/>
          <w:bCs/>
          <w:sz w:val="24"/>
        </w:rPr>
        <w:t>提供频谱多普勒成像单元</w:t>
      </w:r>
    </w:p>
    <w:p>
      <w:pPr>
        <w:numPr>
          <w:ilvl w:val="0"/>
          <w:numId w:val="3"/>
        </w:numPr>
        <w:spacing w:line="360" w:lineRule="auto"/>
        <w:rPr>
          <w:rFonts w:ascii="宋体" w:hAnsi="宋体" w:cs="宋体"/>
          <w:bCs/>
          <w:sz w:val="24"/>
        </w:rPr>
      </w:pPr>
      <w:r>
        <w:rPr>
          <w:rFonts w:hint="eastAsia" w:ascii="宋体" w:hAnsi="宋体" w:cs="宋体"/>
          <w:bCs/>
          <w:sz w:val="24"/>
        </w:rPr>
        <w:t>提供组织多普勒成像单元</w:t>
      </w:r>
    </w:p>
    <w:p>
      <w:pPr>
        <w:numPr>
          <w:ilvl w:val="0"/>
          <w:numId w:val="3"/>
        </w:numPr>
        <w:spacing w:line="360" w:lineRule="auto"/>
        <w:rPr>
          <w:rFonts w:ascii="宋体" w:hAnsi="宋体" w:cs="宋体"/>
          <w:bCs/>
          <w:sz w:val="24"/>
        </w:rPr>
      </w:pPr>
      <w:r>
        <w:rPr>
          <w:rFonts w:hint="eastAsia" w:ascii="宋体" w:hAnsi="宋体" w:cs="宋体"/>
          <w:bCs/>
          <w:sz w:val="24"/>
        </w:rPr>
        <w:t>支持工作流协议，支持自定义设置，根据预设流程可自动添加注释、体标及自动激活测量等。</w:t>
      </w:r>
    </w:p>
    <w:p>
      <w:pPr>
        <w:numPr>
          <w:ilvl w:val="0"/>
          <w:numId w:val="3"/>
        </w:numPr>
        <w:spacing w:line="360" w:lineRule="auto"/>
        <w:rPr>
          <w:rFonts w:ascii="宋体" w:hAnsi="宋体" w:cs="宋体"/>
          <w:bCs/>
          <w:sz w:val="24"/>
        </w:rPr>
      </w:pPr>
      <w:r>
        <w:rPr>
          <w:rFonts w:hint="eastAsia" w:ascii="宋体" w:hAnsi="宋体" w:cs="宋体"/>
          <w:bCs/>
          <w:sz w:val="24"/>
        </w:rPr>
        <w:t>内置超声教学软件，提供解剖示意图、标准超声图像、扫查手法图和操作者实时检查图像，指导操作者进行标准切面的正确扫查，包含肝脏、心脏、乳腺、甲状腺、肾脏、脾脏、子宫等切面</w:t>
      </w:r>
    </w:p>
    <w:p>
      <w:pPr>
        <w:numPr>
          <w:ilvl w:val="0"/>
          <w:numId w:val="3"/>
        </w:numPr>
        <w:spacing w:line="360" w:lineRule="auto"/>
        <w:rPr>
          <w:rFonts w:ascii="宋体" w:hAnsi="宋体" w:cs="宋体"/>
          <w:bCs/>
          <w:sz w:val="24"/>
        </w:rPr>
      </w:pPr>
      <w:r>
        <w:rPr>
          <w:rFonts w:hint="eastAsia" w:ascii="宋体" w:hAnsi="宋体" w:cs="宋体"/>
          <w:bCs/>
          <w:sz w:val="24"/>
        </w:rPr>
        <w:t>提供弹性成像功能，具备压力曲线显示，组织弹性测量分析功能</w:t>
      </w:r>
    </w:p>
    <w:p>
      <w:pPr>
        <w:numPr>
          <w:ilvl w:val="0"/>
          <w:numId w:val="3"/>
        </w:numPr>
        <w:spacing w:line="360" w:lineRule="auto"/>
        <w:rPr>
          <w:rFonts w:ascii="宋体" w:hAnsi="宋体" w:cs="宋体"/>
          <w:bCs/>
          <w:sz w:val="24"/>
        </w:rPr>
      </w:pPr>
      <w:r>
        <w:rPr>
          <w:rFonts w:hint="eastAsia" w:ascii="宋体" w:hAnsi="宋体" w:cs="宋体"/>
          <w:bCs/>
          <w:sz w:val="24"/>
        </w:rPr>
        <w:t>提供造影成像单元，支持腹部造影、浅表造影、腔内造影成像</w:t>
      </w:r>
    </w:p>
    <w:p>
      <w:pPr>
        <w:numPr>
          <w:ilvl w:val="0"/>
          <w:numId w:val="4"/>
        </w:numPr>
        <w:spacing w:line="360" w:lineRule="auto"/>
        <w:rPr>
          <w:rFonts w:ascii="宋体" w:hAnsi="宋体" w:cs="宋体"/>
          <w:bCs/>
          <w:sz w:val="24"/>
        </w:rPr>
      </w:pPr>
      <w:r>
        <w:rPr>
          <w:rFonts w:hint="eastAsia" w:ascii="宋体" w:hAnsi="宋体" w:cs="宋体"/>
          <w:bCs/>
          <w:sz w:val="24"/>
        </w:rPr>
        <w:t>可与斑点噪声抑制技术结合使用</w:t>
      </w:r>
    </w:p>
    <w:p>
      <w:pPr>
        <w:numPr>
          <w:ilvl w:val="0"/>
          <w:numId w:val="4"/>
        </w:numPr>
        <w:spacing w:line="360" w:lineRule="auto"/>
        <w:rPr>
          <w:rFonts w:ascii="宋体" w:hAnsi="宋体" w:cs="宋体"/>
          <w:bCs/>
          <w:sz w:val="24"/>
        </w:rPr>
      </w:pPr>
      <w:r>
        <w:rPr>
          <w:rFonts w:hint="eastAsia" w:ascii="宋体" w:hAnsi="宋体" w:cs="宋体"/>
          <w:bCs/>
          <w:sz w:val="24"/>
        </w:rPr>
        <w:t>具有实时双幅造影对比成像模式，造影参数与二维参数可独立调节</w:t>
      </w:r>
    </w:p>
    <w:p>
      <w:pPr>
        <w:numPr>
          <w:ilvl w:val="0"/>
          <w:numId w:val="4"/>
        </w:numPr>
        <w:spacing w:line="360" w:lineRule="auto"/>
        <w:rPr>
          <w:rFonts w:ascii="宋体" w:hAnsi="宋体" w:cs="宋体"/>
          <w:bCs/>
          <w:sz w:val="24"/>
        </w:rPr>
      </w:pPr>
      <w:r>
        <w:rPr>
          <w:rFonts w:hint="eastAsia" w:ascii="宋体" w:hAnsi="宋体" w:cs="宋体"/>
          <w:bCs/>
          <w:sz w:val="24"/>
        </w:rPr>
        <w:t>造影连续采集时间最长≥9分钟</w:t>
      </w:r>
    </w:p>
    <w:p>
      <w:pPr>
        <w:numPr>
          <w:ilvl w:val="0"/>
          <w:numId w:val="4"/>
        </w:numPr>
        <w:spacing w:line="360" w:lineRule="auto"/>
        <w:rPr>
          <w:rFonts w:ascii="宋体" w:hAnsi="宋体" w:cs="宋体"/>
          <w:bCs/>
          <w:sz w:val="24"/>
        </w:rPr>
      </w:pPr>
      <w:r>
        <w:rPr>
          <w:rFonts w:hint="eastAsia" w:ascii="宋体" w:hAnsi="宋体" w:cs="宋体"/>
          <w:bCs/>
          <w:sz w:val="24"/>
        </w:rPr>
        <w:t>造影图像和组织图像的位置可以进行互换</w:t>
      </w:r>
    </w:p>
    <w:p>
      <w:pPr>
        <w:numPr>
          <w:ilvl w:val="0"/>
          <w:numId w:val="4"/>
        </w:numPr>
        <w:spacing w:line="360" w:lineRule="auto"/>
        <w:rPr>
          <w:rFonts w:ascii="宋体" w:hAnsi="宋体" w:cs="宋体"/>
          <w:bCs/>
          <w:sz w:val="24"/>
        </w:rPr>
      </w:pPr>
      <w:r>
        <w:rPr>
          <w:rFonts w:hint="eastAsia" w:ascii="宋体" w:hAnsi="宋体" w:cs="宋体"/>
          <w:bCs/>
          <w:sz w:val="24"/>
        </w:rPr>
        <w:t xml:space="preserve">实时微血管造影成像技术，可清晰显示组织内微小血管的灌注及走行 </w:t>
      </w:r>
    </w:p>
    <w:p>
      <w:pPr>
        <w:numPr>
          <w:ilvl w:val="0"/>
          <w:numId w:val="4"/>
        </w:numPr>
        <w:spacing w:line="360" w:lineRule="auto"/>
        <w:rPr>
          <w:rFonts w:ascii="宋体" w:hAnsi="宋体" w:cs="宋体"/>
          <w:bCs/>
          <w:sz w:val="24"/>
        </w:rPr>
      </w:pPr>
      <w:r>
        <w:rPr>
          <w:rFonts w:hint="eastAsia" w:ascii="宋体" w:hAnsi="宋体" w:cs="宋体"/>
          <w:bCs/>
          <w:sz w:val="24"/>
        </w:rPr>
        <w:t>灌注时间成像技术，可显示组织内血流灌注的时间先后信息</w:t>
      </w:r>
    </w:p>
    <w:p>
      <w:pPr>
        <w:numPr>
          <w:ilvl w:val="0"/>
          <w:numId w:val="4"/>
        </w:numPr>
        <w:spacing w:line="360" w:lineRule="auto"/>
        <w:rPr>
          <w:rFonts w:ascii="宋体" w:hAnsi="宋体" w:cs="宋体"/>
          <w:bCs/>
          <w:sz w:val="24"/>
        </w:rPr>
      </w:pPr>
      <w:r>
        <w:rPr>
          <w:rFonts w:hint="eastAsia" w:ascii="宋体" w:hAnsi="宋体" w:cs="宋体"/>
          <w:bCs/>
          <w:sz w:val="24"/>
        </w:rPr>
        <w:t>造影和组织混合成像模式，将造影图像和组织图像混合显示。</w:t>
      </w:r>
    </w:p>
    <w:p>
      <w:pPr>
        <w:numPr>
          <w:ilvl w:val="0"/>
          <w:numId w:val="4"/>
        </w:numPr>
        <w:spacing w:line="360" w:lineRule="auto"/>
        <w:rPr>
          <w:rFonts w:ascii="宋体" w:hAnsi="宋体" w:cs="宋体"/>
          <w:bCs/>
          <w:sz w:val="24"/>
        </w:rPr>
      </w:pPr>
      <w:r>
        <w:rPr>
          <w:rFonts w:hint="eastAsia" w:ascii="宋体" w:hAnsi="宋体" w:cs="宋体"/>
          <w:bCs/>
          <w:sz w:val="24"/>
        </w:rPr>
        <w:t>造影时间强度曲线定量分析，支持≥8条TIC曲线的计算和显示，自动计算到达时间（AT）、峰值时间（TTP）、峰值强度（PI）等组织灌注参数</w:t>
      </w:r>
    </w:p>
    <w:p>
      <w:pPr>
        <w:numPr>
          <w:ilvl w:val="0"/>
          <w:numId w:val="3"/>
        </w:numPr>
        <w:spacing w:line="360" w:lineRule="auto"/>
        <w:rPr>
          <w:rFonts w:ascii="宋体" w:hAnsi="宋体" w:cs="宋体"/>
          <w:bCs/>
          <w:sz w:val="24"/>
        </w:rPr>
      </w:pPr>
      <w:r>
        <w:rPr>
          <w:rFonts w:hint="eastAsia" w:ascii="宋体" w:hAnsi="宋体" w:cs="宋体"/>
          <w:bCs/>
          <w:sz w:val="24"/>
        </w:rPr>
        <w:t>提供空间复合成像技术</w:t>
      </w:r>
    </w:p>
    <w:p>
      <w:pPr>
        <w:numPr>
          <w:ilvl w:val="0"/>
          <w:numId w:val="3"/>
        </w:numPr>
        <w:spacing w:line="360" w:lineRule="auto"/>
        <w:rPr>
          <w:rFonts w:ascii="宋体" w:hAnsi="宋体" w:cs="宋体"/>
          <w:bCs/>
          <w:sz w:val="24"/>
        </w:rPr>
      </w:pPr>
      <w:r>
        <w:rPr>
          <w:rFonts w:hint="eastAsia" w:ascii="宋体" w:hAnsi="宋体" w:cs="宋体"/>
          <w:bCs/>
          <w:sz w:val="24"/>
        </w:rPr>
        <w:t xml:space="preserve">扩展成像≥2档可调 </w:t>
      </w:r>
    </w:p>
    <w:p>
      <w:pPr>
        <w:numPr>
          <w:ilvl w:val="0"/>
          <w:numId w:val="3"/>
        </w:numPr>
        <w:spacing w:line="360" w:lineRule="auto"/>
        <w:rPr>
          <w:rFonts w:ascii="宋体" w:hAnsi="宋体" w:cs="宋体"/>
          <w:bCs/>
          <w:sz w:val="24"/>
        </w:rPr>
      </w:pPr>
      <w:r>
        <w:rPr>
          <w:rFonts w:hint="eastAsia" w:ascii="宋体" w:hAnsi="宋体" w:cs="宋体"/>
          <w:bCs/>
          <w:sz w:val="24"/>
        </w:rPr>
        <w:t>提供二维/彩色双实时对比成像</w:t>
      </w:r>
    </w:p>
    <w:p>
      <w:pPr>
        <w:numPr>
          <w:ilvl w:val="0"/>
          <w:numId w:val="3"/>
        </w:numPr>
        <w:spacing w:line="360" w:lineRule="auto"/>
        <w:rPr>
          <w:rFonts w:ascii="宋体" w:hAnsi="宋体" w:cs="宋体"/>
          <w:bCs/>
          <w:sz w:val="24"/>
        </w:rPr>
      </w:pPr>
      <w:r>
        <w:rPr>
          <w:rFonts w:hint="eastAsia" w:ascii="宋体" w:hAnsi="宋体" w:cs="宋体"/>
          <w:bCs/>
          <w:sz w:val="24"/>
        </w:rPr>
        <w:t>提供一键优化功能，支持独立按键操作，支持二维、彩色及频谱模式等</w:t>
      </w:r>
    </w:p>
    <w:p>
      <w:pPr>
        <w:numPr>
          <w:ilvl w:val="0"/>
          <w:numId w:val="3"/>
        </w:numPr>
        <w:spacing w:line="360" w:lineRule="auto"/>
        <w:rPr>
          <w:rFonts w:ascii="宋体" w:hAnsi="宋体" w:cs="宋体"/>
          <w:bCs/>
          <w:sz w:val="24"/>
        </w:rPr>
      </w:pPr>
      <w:r>
        <w:rPr>
          <w:rFonts w:hint="eastAsia" w:ascii="宋体" w:hAnsi="宋体" w:cs="宋体"/>
          <w:bCs/>
          <w:sz w:val="24"/>
        </w:rPr>
        <w:t>提供穿刺引导功能：支持单线和双线区间引导两种方式，可调节位置及角度</w:t>
      </w:r>
    </w:p>
    <w:p>
      <w:pPr>
        <w:numPr>
          <w:ilvl w:val="0"/>
          <w:numId w:val="3"/>
        </w:numPr>
        <w:spacing w:line="360" w:lineRule="auto"/>
        <w:rPr>
          <w:rFonts w:ascii="宋体" w:hAnsi="宋体" w:cs="宋体"/>
          <w:bCs/>
          <w:sz w:val="24"/>
        </w:rPr>
      </w:pPr>
      <w:r>
        <w:rPr>
          <w:rFonts w:hint="eastAsia" w:ascii="宋体" w:hAnsi="宋体" w:cs="宋体"/>
          <w:bCs/>
          <w:sz w:val="24"/>
        </w:rPr>
        <w:t>测量/分析和报告</w:t>
      </w:r>
    </w:p>
    <w:p>
      <w:pPr>
        <w:numPr>
          <w:ilvl w:val="0"/>
          <w:numId w:val="5"/>
        </w:numPr>
        <w:spacing w:line="360" w:lineRule="auto"/>
        <w:rPr>
          <w:rFonts w:ascii="宋体" w:hAnsi="宋体" w:cs="宋体"/>
          <w:bCs/>
          <w:sz w:val="24"/>
        </w:rPr>
      </w:pPr>
      <w:r>
        <w:rPr>
          <w:rFonts w:hint="eastAsia" w:ascii="宋体" w:hAnsi="宋体" w:cs="宋体"/>
          <w:bCs/>
          <w:sz w:val="24"/>
        </w:rPr>
        <w:t>常规测量软件包</w:t>
      </w:r>
    </w:p>
    <w:p>
      <w:pPr>
        <w:numPr>
          <w:ilvl w:val="0"/>
          <w:numId w:val="5"/>
        </w:numPr>
        <w:spacing w:line="360" w:lineRule="auto"/>
        <w:rPr>
          <w:rFonts w:ascii="宋体" w:hAnsi="宋体" w:cs="宋体"/>
          <w:bCs/>
          <w:sz w:val="24"/>
        </w:rPr>
      </w:pPr>
      <w:r>
        <w:rPr>
          <w:rFonts w:hint="eastAsia" w:ascii="宋体" w:hAnsi="宋体" w:cs="宋体"/>
          <w:bCs/>
          <w:sz w:val="24"/>
        </w:rPr>
        <w:t>基础测量包，2B模式下支持双幅跨幅测量</w:t>
      </w:r>
    </w:p>
    <w:p>
      <w:pPr>
        <w:numPr>
          <w:ilvl w:val="0"/>
          <w:numId w:val="5"/>
        </w:numPr>
        <w:spacing w:line="360" w:lineRule="auto"/>
        <w:rPr>
          <w:rFonts w:ascii="宋体" w:hAnsi="宋体" w:cs="宋体"/>
          <w:bCs/>
          <w:sz w:val="24"/>
        </w:rPr>
      </w:pPr>
      <w:r>
        <w:rPr>
          <w:rFonts w:hint="eastAsia" w:ascii="宋体" w:hAnsi="宋体" w:cs="宋体"/>
          <w:bCs/>
          <w:sz w:val="24"/>
        </w:rPr>
        <w:t>彩色血流剖面图，彩色多普勒模式下无需激活频谱即可测量血管截面瞬时的血流量，显示最大速度、平均速度、深度、血流量，补偿角度可调</w:t>
      </w:r>
    </w:p>
    <w:p>
      <w:pPr>
        <w:numPr>
          <w:ilvl w:val="0"/>
          <w:numId w:val="5"/>
        </w:numPr>
        <w:spacing w:line="360" w:lineRule="auto"/>
        <w:rPr>
          <w:rFonts w:ascii="宋体" w:hAnsi="宋体" w:cs="宋体"/>
          <w:bCs/>
          <w:sz w:val="24"/>
        </w:rPr>
      </w:pPr>
      <w:r>
        <w:rPr>
          <w:rFonts w:hint="eastAsia" w:ascii="宋体" w:hAnsi="宋体" w:cs="宋体"/>
          <w:bCs/>
          <w:sz w:val="24"/>
        </w:rPr>
        <w:t>定点测速功能，彩色多普勒模式下可同屏测量血管腔内≥7个任意位置的血流速度</w:t>
      </w:r>
    </w:p>
    <w:p>
      <w:pPr>
        <w:numPr>
          <w:ilvl w:val="0"/>
          <w:numId w:val="5"/>
        </w:numPr>
        <w:spacing w:line="360" w:lineRule="auto"/>
        <w:rPr>
          <w:rFonts w:ascii="宋体" w:hAnsi="宋体" w:cs="宋体"/>
          <w:bCs/>
          <w:sz w:val="24"/>
        </w:rPr>
      </w:pPr>
      <w:r>
        <w:rPr>
          <w:rFonts w:hint="eastAsia" w:ascii="宋体" w:hAnsi="宋体" w:cs="宋体"/>
          <w:bCs/>
          <w:sz w:val="24"/>
        </w:rPr>
        <w:t>频谱自动测量分析软件，用户可自由配置显示的参数</w:t>
      </w:r>
    </w:p>
    <w:p>
      <w:pPr>
        <w:numPr>
          <w:ilvl w:val="0"/>
          <w:numId w:val="3"/>
        </w:numPr>
        <w:spacing w:line="360" w:lineRule="auto"/>
        <w:rPr>
          <w:rFonts w:ascii="宋体" w:hAnsi="宋体" w:cs="宋体"/>
          <w:bCs/>
          <w:sz w:val="24"/>
        </w:rPr>
      </w:pPr>
      <w:r>
        <w:rPr>
          <w:rFonts w:hint="eastAsia" w:ascii="宋体" w:hAnsi="宋体" w:cs="宋体"/>
          <w:bCs/>
          <w:sz w:val="24"/>
        </w:rPr>
        <w:t>电影回放及原始数据处理</w:t>
      </w:r>
    </w:p>
    <w:p>
      <w:pPr>
        <w:numPr>
          <w:ilvl w:val="0"/>
          <w:numId w:val="6"/>
        </w:numPr>
        <w:spacing w:line="360" w:lineRule="auto"/>
        <w:rPr>
          <w:rFonts w:ascii="宋体" w:hAnsi="宋体" w:cs="宋体"/>
          <w:bCs/>
          <w:sz w:val="24"/>
        </w:rPr>
      </w:pPr>
      <w:r>
        <w:rPr>
          <w:rFonts w:hint="eastAsia" w:ascii="宋体" w:hAnsi="宋体" w:cs="宋体"/>
          <w:bCs/>
          <w:sz w:val="24"/>
        </w:rPr>
        <w:t>支持手动、自动回放，支持4D 电影自动回放</w:t>
      </w:r>
    </w:p>
    <w:p>
      <w:pPr>
        <w:numPr>
          <w:ilvl w:val="0"/>
          <w:numId w:val="6"/>
        </w:numPr>
        <w:spacing w:line="360" w:lineRule="auto"/>
        <w:rPr>
          <w:rFonts w:ascii="宋体" w:hAnsi="宋体" w:cs="宋体"/>
          <w:bCs/>
          <w:sz w:val="24"/>
        </w:rPr>
      </w:pPr>
      <w:r>
        <w:rPr>
          <w:rFonts w:hint="eastAsia" w:ascii="宋体" w:hAnsi="宋体" w:cs="宋体"/>
          <w:bCs/>
          <w:sz w:val="24"/>
        </w:rPr>
        <w:t>内置超声工作站：双硬盘，容量≥2T，图像存储，电影回放重现单元≥600s</w:t>
      </w:r>
    </w:p>
    <w:p>
      <w:pPr>
        <w:numPr>
          <w:ilvl w:val="0"/>
          <w:numId w:val="6"/>
        </w:numPr>
        <w:spacing w:line="360" w:lineRule="auto"/>
        <w:rPr>
          <w:rFonts w:ascii="宋体" w:hAnsi="宋体" w:cs="宋体"/>
          <w:bCs/>
          <w:sz w:val="24"/>
        </w:rPr>
      </w:pPr>
      <w:r>
        <w:rPr>
          <w:rFonts w:hint="eastAsia" w:ascii="宋体" w:hAnsi="宋体" w:cs="宋体"/>
          <w:bCs/>
          <w:sz w:val="24"/>
        </w:rPr>
        <w:t>同屏一体化智能剪切板：可实时同屏存储、回放动态及静态图像，可随时调阅、传输、删除图像</w:t>
      </w:r>
    </w:p>
    <w:p>
      <w:pPr>
        <w:numPr>
          <w:ilvl w:val="0"/>
          <w:numId w:val="6"/>
        </w:numPr>
        <w:spacing w:line="360" w:lineRule="auto"/>
        <w:rPr>
          <w:rFonts w:ascii="宋体" w:hAnsi="宋体" w:cs="宋体"/>
          <w:bCs/>
          <w:sz w:val="24"/>
        </w:rPr>
      </w:pPr>
      <w:r>
        <w:rPr>
          <w:rFonts w:hint="eastAsia" w:ascii="宋体" w:hAnsi="宋体" w:cs="宋体"/>
          <w:bCs/>
          <w:sz w:val="24"/>
        </w:rPr>
        <w:t>多种图像格式传输：支持JPEG、WMV、BMP、AVI、TIF等格式输出</w:t>
      </w:r>
    </w:p>
    <w:p>
      <w:pPr>
        <w:numPr>
          <w:ilvl w:val="0"/>
          <w:numId w:val="6"/>
        </w:numPr>
        <w:spacing w:line="360" w:lineRule="auto"/>
        <w:rPr>
          <w:rFonts w:ascii="宋体" w:hAnsi="宋体" w:cs="宋体"/>
          <w:bCs/>
          <w:sz w:val="24"/>
        </w:rPr>
      </w:pPr>
      <w:r>
        <w:rPr>
          <w:rFonts w:hint="eastAsia" w:ascii="宋体" w:hAnsi="宋体" w:cs="宋体"/>
          <w:bCs/>
          <w:sz w:val="24"/>
        </w:rPr>
        <w:t>支持图像一键存储到本地及USB外设</w:t>
      </w:r>
    </w:p>
    <w:p>
      <w:pPr>
        <w:numPr>
          <w:ilvl w:val="0"/>
          <w:numId w:val="3"/>
        </w:numPr>
        <w:spacing w:line="360" w:lineRule="auto"/>
        <w:rPr>
          <w:rFonts w:ascii="宋体" w:hAnsi="宋体" w:cs="宋体"/>
          <w:bCs/>
          <w:sz w:val="24"/>
        </w:rPr>
      </w:pPr>
      <w:r>
        <w:rPr>
          <w:rFonts w:hint="eastAsia" w:ascii="宋体" w:hAnsi="宋体" w:cs="宋体"/>
          <w:bCs/>
          <w:sz w:val="24"/>
        </w:rPr>
        <w:t>连通性要求</w:t>
      </w:r>
    </w:p>
    <w:p>
      <w:pPr>
        <w:numPr>
          <w:ilvl w:val="0"/>
          <w:numId w:val="7"/>
        </w:numPr>
        <w:spacing w:line="360" w:lineRule="auto"/>
        <w:rPr>
          <w:rFonts w:ascii="宋体" w:hAnsi="宋体" w:cs="宋体"/>
          <w:bCs/>
          <w:sz w:val="24"/>
        </w:rPr>
      </w:pPr>
      <w:r>
        <w:rPr>
          <w:rFonts w:hint="eastAsia" w:ascii="宋体" w:hAnsi="宋体" w:cs="宋体"/>
          <w:bCs/>
          <w:sz w:val="24"/>
        </w:rPr>
        <w:t>具有DICOM 3.0功能</w:t>
      </w:r>
    </w:p>
    <w:p>
      <w:pPr>
        <w:numPr>
          <w:ilvl w:val="0"/>
          <w:numId w:val="7"/>
        </w:numPr>
        <w:spacing w:line="360" w:lineRule="auto"/>
        <w:rPr>
          <w:rFonts w:ascii="宋体" w:hAnsi="宋体" w:cs="宋体"/>
          <w:bCs/>
          <w:sz w:val="24"/>
        </w:rPr>
      </w:pPr>
      <w:r>
        <w:rPr>
          <w:rFonts w:hint="eastAsia" w:ascii="宋体" w:hAnsi="宋体" w:cs="宋体"/>
          <w:bCs/>
          <w:sz w:val="24"/>
        </w:rPr>
        <w:t>主机内置USB接口≥5个</w:t>
      </w:r>
    </w:p>
    <w:p>
      <w:pPr>
        <w:numPr>
          <w:ilvl w:val="0"/>
          <w:numId w:val="7"/>
        </w:numPr>
        <w:spacing w:line="360" w:lineRule="auto"/>
        <w:rPr>
          <w:rFonts w:ascii="宋体" w:hAnsi="宋体" w:cs="宋体"/>
          <w:bCs/>
          <w:sz w:val="24"/>
        </w:rPr>
      </w:pPr>
      <w:r>
        <w:rPr>
          <w:rFonts w:hint="eastAsia" w:ascii="宋体" w:hAnsi="宋体" w:cs="宋体"/>
          <w:bCs/>
          <w:sz w:val="24"/>
        </w:rPr>
        <w:t>具有无线数据传输功能</w:t>
      </w:r>
    </w:p>
    <w:p>
      <w:pPr>
        <w:numPr>
          <w:ilvl w:val="0"/>
          <w:numId w:val="7"/>
        </w:numPr>
        <w:spacing w:line="360" w:lineRule="auto"/>
        <w:rPr>
          <w:rFonts w:ascii="宋体" w:hAnsi="宋体" w:cs="宋体"/>
          <w:bCs/>
          <w:sz w:val="24"/>
        </w:rPr>
      </w:pPr>
      <w:r>
        <w:rPr>
          <w:rFonts w:hint="eastAsia" w:ascii="宋体" w:hAnsi="宋体" w:cs="宋体"/>
          <w:bCs/>
          <w:sz w:val="24"/>
        </w:rPr>
        <w:t>具有图像秒传功能，支持将临床图像从超声设备一键上传至PC端</w:t>
      </w:r>
    </w:p>
    <w:p>
      <w:pPr>
        <w:numPr>
          <w:ilvl w:val="0"/>
          <w:numId w:val="7"/>
        </w:numPr>
        <w:spacing w:line="360" w:lineRule="auto"/>
        <w:rPr>
          <w:rFonts w:ascii="宋体" w:hAnsi="宋体" w:cs="宋体"/>
          <w:bCs/>
          <w:sz w:val="24"/>
        </w:rPr>
      </w:pPr>
      <w:r>
        <w:rPr>
          <w:rFonts w:hint="eastAsia" w:ascii="宋体" w:hAnsi="宋体" w:cs="宋体"/>
          <w:bCs/>
          <w:sz w:val="24"/>
        </w:rPr>
        <w:t>具有远程会诊功能，支持申请、预约、会诊指导等会诊流程管理，可实现远程终端音视频互联，远程控制，支持多端互联，同步视频具备高清、高帧率流畅画面</w:t>
      </w:r>
    </w:p>
    <w:p>
      <w:pPr>
        <w:numPr>
          <w:ilvl w:val="0"/>
          <w:numId w:val="7"/>
        </w:numPr>
        <w:spacing w:line="360" w:lineRule="auto"/>
        <w:rPr>
          <w:rFonts w:ascii="宋体" w:hAnsi="宋体" w:cs="宋体"/>
          <w:bCs/>
          <w:sz w:val="24"/>
        </w:rPr>
      </w:pPr>
      <w:r>
        <w:rPr>
          <w:rFonts w:hint="eastAsia" w:ascii="宋体" w:hAnsi="宋体" w:cs="宋体"/>
          <w:bCs/>
          <w:sz w:val="24"/>
        </w:rPr>
        <w:t>具备DVI、Video、S-Video接口</w:t>
      </w:r>
    </w:p>
    <w:p>
      <w:pPr>
        <w:numPr>
          <w:ilvl w:val="0"/>
          <w:numId w:val="3"/>
        </w:numPr>
        <w:spacing w:line="360" w:lineRule="auto"/>
        <w:rPr>
          <w:rFonts w:ascii="宋体" w:hAnsi="宋体" w:cs="宋体"/>
          <w:bCs/>
          <w:sz w:val="24"/>
        </w:rPr>
      </w:pPr>
      <w:r>
        <w:rPr>
          <w:rFonts w:hint="eastAsia" w:ascii="宋体" w:hAnsi="宋体" w:cs="宋体"/>
          <w:bCs/>
          <w:sz w:val="24"/>
        </w:rPr>
        <w:t>系统技术参数及要求</w:t>
      </w:r>
    </w:p>
    <w:p>
      <w:pPr>
        <w:numPr>
          <w:ilvl w:val="0"/>
          <w:numId w:val="8"/>
        </w:numPr>
        <w:spacing w:line="360" w:lineRule="auto"/>
        <w:rPr>
          <w:rFonts w:ascii="宋体" w:hAnsi="宋体" w:cs="宋体"/>
          <w:bCs/>
          <w:sz w:val="24"/>
        </w:rPr>
      </w:pPr>
      <w:r>
        <w:rPr>
          <w:rFonts w:hint="eastAsia" w:ascii="宋体" w:hAnsi="宋体" w:cs="宋体"/>
          <w:bCs/>
          <w:sz w:val="24"/>
        </w:rPr>
        <w:t>二维灰阶成像单元</w:t>
      </w:r>
    </w:p>
    <w:p>
      <w:pPr>
        <w:numPr>
          <w:ilvl w:val="0"/>
          <w:numId w:val="9"/>
        </w:numPr>
        <w:spacing w:line="360" w:lineRule="auto"/>
        <w:rPr>
          <w:rFonts w:ascii="宋体" w:hAnsi="宋体" w:cs="宋体"/>
          <w:bCs/>
          <w:sz w:val="24"/>
        </w:rPr>
      </w:pPr>
      <w:r>
        <w:rPr>
          <w:rFonts w:hint="eastAsia" w:ascii="宋体" w:hAnsi="宋体" w:cs="宋体"/>
          <w:bCs/>
          <w:sz w:val="24"/>
        </w:rPr>
        <w:t>基波≥4段变频，谐波≥4段变频</w:t>
      </w:r>
    </w:p>
    <w:p>
      <w:pPr>
        <w:numPr>
          <w:ilvl w:val="0"/>
          <w:numId w:val="9"/>
        </w:numPr>
        <w:spacing w:line="360" w:lineRule="auto"/>
        <w:rPr>
          <w:rFonts w:ascii="宋体" w:hAnsi="宋体" w:cs="宋体"/>
          <w:bCs/>
          <w:sz w:val="24"/>
        </w:rPr>
      </w:pPr>
      <w:r>
        <w:rPr>
          <w:rFonts w:hint="eastAsia" w:ascii="宋体" w:hAnsi="宋体" w:cs="宋体"/>
          <w:bCs/>
          <w:sz w:val="24"/>
        </w:rPr>
        <w:t>焦点个数：≥10个</w:t>
      </w:r>
    </w:p>
    <w:p>
      <w:pPr>
        <w:numPr>
          <w:ilvl w:val="0"/>
          <w:numId w:val="9"/>
        </w:numPr>
        <w:spacing w:line="360" w:lineRule="auto"/>
        <w:rPr>
          <w:rFonts w:ascii="宋体" w:hAnsi="宋体" w:cs="宋体"/>
          <w:bCs/>
          <w:sz w:val="24"/>
        </w:rPr>
      </w:pPr>
      <w:r>
        <w:rPr>
          <w:rFonts w:hint="eastAsia" w:ascii="宋体" w:hAnsi="宋体" w:cs="宋体"/>
          <w:bCs/>
          <w:sz w:val="24"/>
        </w:rPr>
        <w:t>预设条件：针对不同的检查脏器，预置最佳化图像的检查条件，并以脏器图形化直观显示并配有部位名称。</w:t>
      </w:r>
    </w:p>
    <w:p>
      <w:pPr>
        <w:numPr>
          <w:ilvl w:val="0"/>
          <w:numId w:val="9"/>
        </w:numPr>
        <w:spacing w:line="360" w:lineRule="auto"/>
        <w:rPr>
          <w:rFonts w:ascii="宋体" w:hAnsi="宋体" w:cs="宋体"/>
          <w:bCs/>
          <w:sz w:val="24"/>
        </w:rPr>
      </w:pPr>
      <w:r>
        <w:rPr>
          <w:rFonts w:hint="eastAsia" w:ascii="宋体" w:hAnsi="宋体" w:cs="宋体"/>
          <w:bCs/>
          <w:sz w:val="24"/>
        </w:rPr>
        <w:t>最大显示深度：≥39cm</w:t>
      </w:r>
    </w:p>
    <w:p>
      <w:pPr>
        <w:numPr>
          <w:ilvl w:val="0"/>
          <w:numId w:val="9"/>
        </w:numPr>
        <w:spacing w:line="360" w:lineRule="auto"/>
        <w:rPr>
          <w:rFonts w:ascii="宋体" w:hAnsi="宋体" w:cs="宋体"/>
          <w:bCs/>
          <w:sz w:val="24"/>
        </w:rPr>
      </w:pPr>
      <w:r>
        <w:rPr>
          <w:rFonts w:hint="eastAsia" w:ascii="宋体" w:hAnsi="宋体" w:cs="宋体"/>
          <w:bCs/>
          <w:sz w:val="24"/>
        </w:rPr>
        <w:t>动态范围: ≥275，可视可调</w:t>
      </w:r>
    </w:p>
    <w:p>
      <w:pPr>
        <w:numPr>
          <w:ilvl w:val="0"/>
          <w:numId w:val="9"/>
        </w:numPr>
        <w:spacing w:line="360" w:lineRule="auto"/>
        <w:rPr>
          <w:rFonts w:ascii="宋体" w:hAnsi="宋体" w:cs="宋体"/>
          <w:bCs/>
          <w:sz w:val="24"/>
        </w:rPr>
      </w:pPr>
      <w:r>
        <w:rPr>
          <w:rFonts w:hint="eastAsia" w:ascii="宋体" w:hAnsi="宋体" w:cs="宋体"/>
          <w:bCs/>
          <w:sz w:val="24"/>
        </w:rPr>
        <w:t>增益调节：TGC增益补偿≥8段，LGC侧向增益补偿≥6段，B/M可独立调节。</w:t>
      </w:r>
    </w:p>
    <w:p>
      <w:pPr>
        <w:numPr>
          <w:ilvl w:val="0"/>
          <w:numId w:val="8"/>
        </w:numPr>
        <w:spacing w:line="360" w:lineRule="auto"/>
        <w:rPr>
          <w:rFonts w:ascii="宋体" w:hAnsi="宋体" w:cs="宋体"/>
          <w:bCs/>
          <w:sz w:val="24"/>
        </w:rPr>
      </w:pPr>
      <w:r>
        <w:rPr>
          <w:rFonts w:hint="eastAsia" w:ascii="宋体" w:hAnsi="宋体" w:cs="宋体"/>
          <w:bCs/>
          <w:sz w:val="24"/>
        </w:rPr>
        <w:t>彩色多普勒成像单元</w:t>
      </w:r>
    </w:p>
    <w:p>
      <w:pPr>
        <w:numPr>
          <w:ilvl w:val="0"/>
          <w:numId w:val="10"/>
        </w:numPr>
        <w:spacing w:line="360" w:lineRule="auto"/>
        <w:rPr>
          <w:rFonts w:ascii="宋体" w:hAnsi="宋体" w:cs="宋体"/>
          <w:bCs/>
          <w:sz w:val="24"/>
        </w:rPr>
      </w:pPr>
      <w:r>
        <w:rPr>
          <w:rFonts w:hint="eastAsia" w:ascii="宋体" w:hAnsi="宋体" w:cs="宋体"/>
          <w:bCs/>
          <w:sz w:val="24"/>
        </w:rPr>
        <w:t>包括速度、能量、方向能量显示等</w:t>
      </w:r>
    </w:p>
    <w:p>
      <w:pPr>
        <w:numPr>
          <w:ilvl w:val="0"/>
          <w:numId w:val="10"/>
        </w:numPr>
        <w:spacing w:line="360" w:lineRule="auto"/>
        <w:rPr>
          <w:rFonts w:ascii="宋体" w:hAnsi="宋体" w:cs="宋体"/>
          <w:bCs/>
          <w:sz w:val="24"/>
        </w:rPr>
      </w:pPr>
      <w:r>
        <w:rPr>
          <w:rFonts w:hint="eastAsia" w:ascii="宋体" w:hAnsi="宋体" w:cs="宋体"/>
          <w:bCs/>
          <w:sz w:val="24"/>
        </w:rPr>
        <w:t>显示位置调整：线阵扫描感兴趣的图像范围：-18°～+18°</w:t>
      </w:r>
    </w:p>
    <w:p>
      <w:pPr>
        <w:numPr>
          <w:ilvl w:val="0"/>
          <w:numId w:val="10"/>
        </w:numPr>
        <w:spacing w:line="360" w:lineRule="auto"/>
        <w:rPr>
          <w:rFonts w:ascii="宋体" w:hAnsi="宋体" w:cs="宋体"/>
          <w:bCs/>
          <w:sz w:val="24"/>
        </w:rPr>
      </w:pPr>
      <w:r>
        <w:rPr>
          <w:rFonts w:hint="eastAsia" w:ascii="宋体" w:hAnsi="宋体" w:cs="宋体"/>
          <w:bCs/>
          <w:sz w:val="24"/>
        </w:rPr>
        <w:t>智能血流追踪技术，单键操作，取样框自动识别并追踪血管位置及血流方向，同时自动偏转</w:t>
      </w:r>
    </w:p>
    <w:p>
      <w:pPr>
        <w:numPr>
          <w:ilvl w:val="0"/>
          <w:numId w:val="10"/>
        </w:numPr>
        <w:spacing w:line="360" w:lineRule="auto"/>
        <w:rPr>
          <w:rFonts w:ascii="宋体" w:hAnsi="宋体" w:cs="宋体"/>
          <w:bCs/>
          <w:sz w:val="24"/>
        </w:rPr>
      </w:pPr>
      <w:r>
        <w:rPr>
          <w:rFonts w:hint="eastAsia" w:ascii="宋体" w:hAnsi="宋体" w:cs="宋体"/>
          <w:bCs/>
          <w:sz w:val="24"/>
        </w:rPr>
        <w:t>高分辨率血流成像，提供高空间分辨率和时间分辨率的彩色血流图象，显示末梢血流的动态情况，具备独立按键</w:t>
      </w:r>
    </w:p>
    <w:p>
      <w:pPr>
        <w:numPr>
          <w:ilvl w:val="0"/>
          <w:numId w:val="10"/>
        </w:numPr>
        <w:spacing w:line="360" w:lineRule="auto"/>
        <w:rPr>
          <w:rFonts w:ascii="宋体" w:hAnsi="宋体" w:cs="宋体"/>
          <w:bCs/>
          <w:sz w:val="24"/>
        </w:rPr>
      </w:pPr>
      <w:r>
        <w:rPr>
          <w:rFonts w:hint="eastAsia" w:ascii="宋体" w:hAnsi="宋体" w:cs="宋体"/>
          <w:bCs/>
          <w:sz w:val="24"/>
        </w:rPr>
        <w:t>立体血流成像，通过光照模型，能够在传统二维血流成像CFM的基础上，增加血流的立体感呈现，其显示方式更加接近人眼所视的立体效果</w:t>
      </w:r>
    </w:p>
    <w:p>
      <w:pPr>
        <w:numPr>
          <w:ilvl w:val="0"/>
          <w:numId w:val="8"/>
        </w:numPr>
        <w:spacing w:line="360" w:lineRule="auto"/>
        <w:rPr>
          <w:rFonts w:ascii="宋体" w:hAnsi="宋体" w:cs="宋体"/>
          <w:bCs/>
          <w:sz w:val="24"/>
        </w:rPr>
      </w:pPr>
      <w:r>
        <w:rPr>
          <w:rFonts w:hint="eastAsia" w:ascii="宋体" w:hAnsi="宋体" w:cs="宋体"/>
          <w:bCs/>
          <w:sz w:val="24"/>
        </w:rPr>
        <w:t>微细血流成像：有效滤除软组织和噪声信号，最大限度保留超低速微细血流的信号，具备独立按键</w:t>
      </w:r>
    </w:p>
    <w:p>
      <w:pPr>
        <w:numPr>
          <w:ilvl w:val="0"/>
          <w:numId w:val="8"/>
        </w:numPr>
        <w:spacing w:line="360" w:lineRule="auto"/>
        <w:rPr>
          <w:rFonts w:ascii="宋体" w:hAnsi="宋体" w:cs="宋体"/>
          <w:bCs/>
          <w:sz w:val="24"/>
        </w:rPr>
      </w:pPr>
      <w:r>
        <w:rPr>
          <w:rFonts w:hint="eastAsia" w:ascii="宋体" w:hAnsi="宋体" w:cs="宋体"/>
          <w:bCs/>
          <w:sz w:val="24"/>
        </w:rPr>
        <w:t xml:space="preserve">频谱多普勒成像单元 </w:t>
      </w:r>
    </w:p>
    <w:p>
      <w:pPr>
        <w:numPr>
          <w:ilvl w:val="0"/>
          <w:numId w:val="11"/>
        </w:numPr>
        <w:spacing w:line="360" w:lineRule="auto"/>
        <w:rPr>
          <w:rFonts w:ascii="宋体" w:hAnsi="宋体" w:cs="宋体"/>
          <w:bCs/>
          <w:sz w:val="24"/>
        </w:rPr>
      </w:pPr>
      <w:r>
        <w:rPr>
          <w:rFonts w:hint="eastAsia" w:ascii="宋体" w:hAnsi="宋体" w:cs="宋体"/>
          <w:bCs/>
          <w:sz w:val="24"/>
        </w:rPr>
        <w:t>包括脉冲多普勒、高脉冲重复频率、连续多普勒</w:t>
      </w:r>
    </w:p>
    <w:p>
      <w:pPr>
        <w:numPr>
          <w:ilvl w:val="0"/>
          <w:numId w:val="11"/>
        </w:numPr>
        <w:spacing w:line="360" w:lineRule="auto"/>
        <w:rPr>
          <w:rFonts w:ascii="宋体" w:hAnsi="宋体" w:cs="宋体"/>
          <w:bCs/>
          <w:sz w:val="24"/>
        </w:rPr>
      </w:pPr>
      <w:r>
        <w:rPr>
          <w:rFonts w:hint="eastAsia" w:ascii="宋体" w:hAnsi="宋体" w:cs="宋体"/>
          <w:bCs/>
          <w:sz w:val="24"/>
        </w:rPr>
        <w:t>取样容积：1-20mm</w:t>
      </w:r>
    </w:p>
    <w:p>
      <w:pPr>
        <w:numPr>
          <w:ilvl w:val="0"/>
          <w:numId w:val="11"/>
        </w:numPr>
        <w:spacing w:line="360" w:lineRule="auto"/>
        <w:rPr>
          <w:rFonts w:ascii="宋体" w:hAnsi="宋体" w:cs="宋体"/>
          <w:bCs/>
          <w:sz w:val="24"/>
        </w:rPr>
      </w:pPr>
      <w:r>
        <w:rPr>
          <w:rFonts w:hint="eastAsia" w:ascii="宋体" w:hAnsi="宋体" w:cs="宋体"/>
          <w:bCs/>
          <w:sz w:val="24"/>
        </w:rPr>
        <w:t>零位移动：≥15 级</w:t>
      </w:r>
    </w:p>
    <w:p>
      <w:pPr>
        <w:numPr>
          <w:ilvl w:val="0"/>
          <w:numId w:val="3"/>
        </w:numPr>
        <w:spacing w:line="360" w:lineRule="auto"/>
        <w:rPr>
          <w:rFonts w:ascii="宋体" w:hAnsi="宋体" w:cs="宋体"/>
          <w:bCs/>
          <w:sz w:val="24"/>
        </w:rPr>
      </w:pPr>
      <w:r>
        <w:rPr>
          <w:rFonts w:hint="eastAsia" w:ascii="宋体" w:hAnsi="宋体" w:cs="宋体"/>
          <w:bCs/>
          <w:sz w:val="24"/>
        </w:rPr>
        <w:t>探头规格：</w:t>
      </w:r>
    </w:p>
    <w:p>
      <w:pPr>
        <w:numPr>
          <w:ilvl w:val="0"/>
          <w:numId w:val="12"/>
        </w:numPr>
        <w:spacing w:line="360" w:lineRule="auto"/>
        <w:rPr>
          <w:rFonts w:ascii="宋体" w:hAnsi="宋体" w:cs="宋体"/>
          <w:bCs/>
          <w:sz w:val="24"/>
        </w:rPr>
      </w:pPr>
      <w:r>
        <w:rPr>
          <w:rFonts w:hint="eastAsia" w:ascii="宋体" w:hAnsi="宋体" w:cs="宋体"/>
          <w:bCs/>
          <w:sz w:val="24"/>
        </w:rPr>
        <w:t>线阵腹腔镜探头，探头先端扫描阵列可≥4方向弯曲，最大弯曲角度≥90°，扫查宽度≥38mm，探头频率最低频率≤3MHZ,最高频率≥15MHZ，适用于12mm戳卡（管鞘）。</w:t>
      </w:r>
    </w:p>
    <w:p>
      <w:pPr>
        <w:numPr>
          <w:ilvl w:val="0"/>
          <w:numId w:val="12"/>
        </w:numPr>
        <w:spacing w:line="360" w:lineRule="auto"/>
        <w:rPr>
          <w:rFonts w:ascii="宋体" w:hAnsi="宋体" w:cs="宋体"/>
          <w:bCs/>
          <w:sz w:val="24"/>
        </w:rPr>
      </w:pPr>
      <w:r>
        <w:rPr>
          <w:rFonts w:hint="eastAsia" w:ascii="宋体" w:hAnsi="宋体" w:cs="宋体"/>
          <w:bCs/>
          <w:sz w:val="24"/>
        </w:rPr>
        <w:t>超宽频带凸阵扫查探头，频率范围1-7MHz</w:t>
      </w:r>
    </w:p>
    <w:p>
      <w:pPr>
        <w:numPr>
          <w:ilvl w:val="0"/>
          <w:numId w:val="3"/>
        </w:numPr>
        <w:spacing w:line="360" w:lineRule="auto"/>
        <w:rPr>
          <w:rFonts w:ascii="宋体" w:hAnsi="宋体" w:cs="宋体"/>
          <w:bCs/>
          <w:sz w:val="24"/>
        </w:rPr>
      </w:pPr>
      <w:r>
        <w:rPr>
          <w:rFonts w:hint="eastAsia" w:ascii="宋体" w:hAnsi="宋体" w:cs="宋体"/>
          <w:bCs/>
          <w:sz w:val="24"/>
        </w:rPr>
        <w:t>设备使用年限≥10年（提供设备铭牌照片）</w:t>
      </w:r>
    </w:p>
    <w:p>
      <w:pPr>
        <w:pStyle w:val="10"/>
        <w:numPr>
          <w:ilvl w:val="0"/>
          <w:numId w:val="3"/>
        </w:numPr>
        <w:ind w:firstLineChars="0"/>
        <w:rPr>
          <w:rFonts w:ascii="宋体" w:hAnsi="宋体" w:cs="宋体"/>
          <w:bCs/>
          <w:sz w:val="24"/>
        </w:rPr>
      </w:pPr>
      <w:r>
        <w:rPr>
          <w:rFonts w:hint="eastAsia" w:ascii="宋体" w:hAnsi="宋体" w:cs="宋体"/>
          <w:bCs/>
          <w:sz w:val="24"/>
        </w:rPr>
        <w:t>可选配探头类型：单晶体凸阵探头、线阵探头、腹部宽频凸阵探头、血管浅表探头、单晶体相控阵探头、腔内凸阵探头、双平面/阴直两用探头、超高频线阵探头、高频线阵探头、小器官浅表探头、小微凸探头、单晶体腹部容积探头、腔内容积探头等。</w:t>
      </w:r>
    </w:p>
    <w:p>
      <w:pPr>
        <w:numPr>
          <w:ilvl w:val="0"/>
          <w:numId w:val="2"/>
        </w:numPr>
        <w:tabs>
          <w:tab w:val="left" w:pos="0"/>
        </w:tabs>
        <w:spacing w:line="360" w:lineRule="auto"/>
        <w:rPr>
          <w:rFonts w:ascii="宋体" w:hAnsi="宋体" w:cs="宋体"/>
          <w:bCs/>
          <w:sz w:val="24"/>
        </w:rPr>
      </w:pPr>
      <w:r>
        <w:rPr>
          <w:rFonts w:hint="eastAsia" w:ascii="宋体" w:hAnsi="宋体" w:cs="宋体"/>
          <w:bCs/>
          <w:sz w:val="24"/>
        </w:rPr>
        <w:t>项目标准配置要求：</w:t>
      </w:r>
    </w:p>
    <w:p>
      <w:pPr>
        <w:widowControl/>
        <w:numPr>
          <w:ilvl w:val="0"/>
          <w:numId w:val="13"/>
        </w:numPr>
        <w:spacing w:line="360" w:lineRule="auto"/>
        <w:jc w:val="left"/>
        <w:rPr>
          <w:rFonts w:ascii="宋体" w:hAnsi="宋体" w:cs="宋体"/>
          <w:bCs/>
          <w:sz w:val="24"/>
        </w:rPr>
      </w:pPr>
      <w:r>
        <w:rPr>
          <w:rFonts w:hint="eastAsia" w:ascii="宋体" w:hAnsi="宋体" w:cs="宋体"/>
          <w:bCs/>
          <w:sz w:val="24"/>
        </w:rPr>
        <w:t>台式超声主机：1台</w:t>
      </w:r>
    </w:p>
    <w:p>
      <w:pPr>
        <w:widowControl/>
        <w:numPr>
          <w:ilvl w:val="0"/>
          <w:numId w:val="13"/>
        </w:numPr>
        <w:spacing w:line="360" w:lineRule="auto"/>
        <w:jc w:val="left"/>
        <w:rPr>
          <w:rFonts w:hint="eastAsia" w:ascii="宋体" w:hAnsi="宋体" w:cs="宋体"/>
          <w:bCs/>
          <w:sz w:val="24"/>
        </w:rPr>
      </w:pPr>
      <w:r>
        <w:rPr>
          <w:rFonts w:hint="eastAsia" w:ascii="宋体" w:hAnsi="宋体" w:cs="宋体"/>
          <w:bCs/>
          <w:sz w:val="24"/>
        </w:rPr>
        <w:t>腹腔镜超声探头：</w:t>
      </w:r>
      <w:r>
        <w:rPr>
          <w:rFonts w:hint="eastAsia" w:ascii="宋体" w:hAnsi="宋体" w:cs="宋体"/>
          <w:bCs/>
          <w:sz w:val="24"/>
          <w:lang w:val="en-US" w:eastAsia="zh-CN"/>
        </w:rPr>
        <w:t>7</w:t>
      </w:r>
      <w:r>
        <w:rPr>
          <w:rFonts w:hint="eastAsia" w:ascii="宋体" w:hAnsi="宋体" w:cs="宋体"/>
          <w:bCs/>
          <w:sz w:val="24"/>
        </w:rPr>
        <w:t>把</w:t>
      </w:r>
    </w:p>
    <w:p>
      <w:pPr>
        <w:widowControl/>
        <w:numPr>
          <w:ilvl w:val="0"/>
          <w:numId w:val="13"/>
        </w:numPr>
        <w:spacing w:line="360" w:lineRule="auto"/>
        <w:jc w:val="left"/>
        <w:rPr>
          <w:rFonts w:ascii="宋体" w:hAnsi="宋体" w:cs="宋体"/>
          <w:bCs/>
          <w:sz w:val="24"/>
        </w:rPr>
      </w:pPr>
      <w:r>
        <w:rPr>
          <w:rFonts w:hint="eastAsia" w:ascii="宋体" w:hAnsi="宋体" w:cs="宋体"/>
          <w:bCs/>
          <w:sz w:val="24"/>
        </w:rPr>
        <w:t>超宽频带凸阵探头:1</w:t>
      </w:r>
      <w:r>
        <w:rPr>
          <w:rFonts w:ascii="宋体" w:hAnsi="宋体" w:cs="宋体"/>
          <w:bCs/>
          <w:sz w:val="24"/>
        </w:rPr>
        <w:t>把</w:t>
      </w:r>
    </w:p>
    <w:p>
      <w:pPr>
        <w:widowControl/>
        <w:numPr>
          <w:ilvl w:val="0"/>
          <w:numId w:val="13"/>
        </w:numPr>
        <w:spacing w:line="360" w:lineRule="auto"/>
        <w:jc w:val="left"/>
        <w:rPr>
          <w:rFonts w:ascii="宋体" w:hAnsi="宋体" w:cs="宋体"/>
          <w:bCs/>
          <w:sz w:val="24"/>
        </w:rPr>
      </w:pPr>
      <w:r>
        <w:rPr>
          <w:rFonts w:hint="eastAsia" w:ascii="宋体" w:hAnsi="宋体" w:cs="宋体"/>
          <w:bCs/>
          <w:sz w:val="24"/>
        </w:rPr>
        <w:t>探头灭菌盒：</w:t>
      </w:r>
      <w:r>
        <w:rPr>
          <w:rFonts w:hint="eastAsia" w:ascii="宋体" w:hAnsi="宋体" w:cs="宋体"/>
          <w:bCs/>
          <w:sz w:val="24"/>
          <w:lang w:val="en-US" w:eastAsia="zh-CN"/>
        </w:rPr>
        <w:t>7</w:t>
      </w:r>
      <w:r>
        <w:rPr>
          <w:rFonts w:hint="eastAsia" w:ascii="宋体" w:hAnsi="宋体" w:cs="宋体"/>
          <w:bCs/>
          <w:sz w:val="24"/>
        </w:rPr>
        <w:t>个</w:t>
      </w:r>
      <w:bookmarkStart w:id="0" w:name="_GoBack"/>
      <w:bookmarkEnd w:id="0"/>
    </w:p>
    <w:p>
      <w:pPr>
        <w:numPr>
          <w:ilvl w:val="0"/>
          <w:numId w:val="2"/>
        </w:numPr>
        <w:tabs>
          <w:tab w:val="left" w:pos="0"/>
        </w:tabs>
        <w:spacing w:line="360" w:lineRule="auto"/>
        <w:rPr>
          <w:rFonts w:ascii="宋体" w:hAnsi="宋体" w:cs="宋体"/>
          <w:bCs/>
          <w:sz w:val="24"/>
        </w:rPr>
      </w:pPr>
      <w:r>
        <w:rPr>
          <w:rFonts w:hint="eastAsia" w:ascii="宋体" w:hAnsi="宋体" w:cs="宋体"/>
          <w:bCs/>
          <w:sz w:val="24"/>
        </w:rPr>
        <w:t>商务要求：</w:t>
      </w:r>
    </w:p>
    <w:p>
      <w:pPr>
        <w:numPr>
          <w:ilvl w:val="0"/>
          <w:numId w:val="14"/>
        </w:numPr>
        <w:spacing w:line="360" w:lineRule="auto"/>
        <w:rPr>
          <w:rFonts w:ascii="宋体" w:hAnsi="宋体" w:cs="宋体"/>
          <w:bCs/>
          <w:sz w:val="24"/>
        </w:rPr>
      </w:pPr>
      <w:r>
        <w:rPr>
          <w:rFonts w:hint="eastAsia" w:ascii="宋体" w:hAnsi="宋体" w:cs="宋体"/>
          <w:bCs/>
          <w:sz w:val="24"/>
        </w:rPr>
        <w:t>整机质保期（含探头）≥5年（投标人在投标文件中承诺中标后提供由制造商针对设备整机加盖制造商公章的售后服务承诺书）。</w:t>
      </w:r>
    </w:p>
    <w:p>
      <w:pPr>
        <w:numPr>
          <w:ilvl w:val="0"/>
          <w:numId w:val="14"/>
        </w:numPr>
        <w:spacing w:line="360" w:lineRule="auto"/>
        <w:rPr>
          <w:rFonts w:ascii="宋体" w:hAnsi="宋体" w:cs="宋体"/>
          <w:bCs/>
          <w:sz w:val="24"/>
        </w:rPr>
      </w:pPr>
      <w:r>
        <w:rPr>
          <w:rFonts w:hint="eastAsia" w:ascii="宋体" w:hAnsi="宋体" w:cs="宋体"/>
          <w:bCs/>
          <w:sz w:val="24"/>
        </w:rPr>
        <w:t>投标人承诺：所有设备如有需要，对医院开放数据端口；确保数据安全，保证医院数据不外泄，不做他用；负责与医院HIS、LIS、PACS、院内体检系统等信息系统连接，与之相关的所有费用均已包含在投标报价中。</w:t>
      </w:r>
    </w:p>
    <w:p>
      <w:pPr>
        <w:numPr>
          <w:ilvl w:val="0"/>
          <w:numId w:val="14"/>
        </w:numPr>
        <w:spacing w:line="360" w:lineRule="auto"/>
        <w:rPr>
          <w:rFonts w:ascii="宋体" w:hAnsi="宋体" w:cs="宋体"/>
          <w:bCs/>
          <w:sz w:val="24"/>
        </w:rPr>
      </w:pPr>
      <w:r>
        <w:rPr>
          <w:rFonts w:hint="eastAsia" w:ascii="宋体" w:hAnsi="宋体" w:cs="宋体"/>
          <w:bCs/>
          <w:sz w:val="24"/>
        </w:rPr>
        <w:t>安装验收：按照医院验收制度流程及合同要求。投标人负责所有设备安装及安装所需辅材、人工费、运输费、技术设计费等，采购人不再另外支付费用，保证设备的出厂日期离设备到医院的验收日期在六个月内。</w:t>
      </w:r>
    </w:p>
    <w:p>
      <w:pPr>
        <w:numPr>
          <w:ilvl w:val="0"/>
          <w:numId w:val="14"/>
        </w:numPr>
        <w:spacing w:line="360" w:lineRule="auto"/>
        <w:rPr>
          <w:rFonts w:ascii="宋体" w:hAnsi="宋体" w:cs="宋体"/>
          <w:bCs/>
          <w:sz w:val="24"/>
        </w:rPr>
      </w:pPr>
      <w:r>
        <w:rPr>
          <w:rFonts w:hint="eastAsia" w:ascii="宋体" w:hAnsi="宋体" w:cs="宋体"/>
          <w:bCs/>
          <w:sz w:val="24"/>
        </w:rPr>
        <w:t>技术参数中≥5个非星号负偏离或≥1个星号负偏离视为非实质性响应。投标设备必须提供产品技术白皮书，否则视为非实质性响应。</w:t>
      </w:r>
    </w:p>
    <w:p>
      <w:pPr>
        <w:numPr>
          <w:ilvl w:val="0"/>
          <w:numId w:val="14"/>
        </w:numPr>
        <w:spacing w:line="360" w:lineRule="auto"/>
        <w:rPr>
          <w:rFonts w:ascii="宋体" w:hAnsi="宋体" w:cs="宋体"/>
          <w:bCs/>
          <w:sz w:val="24"/>
        </w:rPr>
      </w:pPr>
      <w:r>
        <w:rPr>
          <w:rFonts w:hint="eastAsia" w:ascii="宋体" w:hAnsi="宋体" w:cs="宋体"/>
          <w:bCs/>
          <w:sz w:val="24"/>
        </w:rPr>
        <w:t>售后服务要求：按照医院相关制度及合同要求提供售后服务。</w:t>
      </w:r>
    </w:p>
    <w:p>
      <w:pPr>
        <w:numPr>
          <w:ilvl w:val="0"/>
          <w:numId w:val="14"/>
        </w:numPr>
        <w:spacing w:line="360" w:lineRule="auto"/>
        <w:rPr>
          <w:rFonts w:ascii="宋体" w:hAnsi="宋体" w:cs="宋体"/>
          <w:sz w:val="24"/>
        </w:rPr>
      </w:pPr>
      <w:r>
        <w:rPr>
          <w:rFonts w:hint="eastAsia" w:ascii="宋体" w:hAnsi="宋体" w:cs="宋体"/>
          <w:bCs/>
          <w:sz w:val="24"/>
        </w:rPr>
        <w:t>交货期：签订合同后，接到采购人发货通知后国产设备一个月内到货。</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A0CAE"/>
    <w:multiLevelType w:val="singleLevel"/>
    <w:tmpl w:val="B23A0CAE"/>
    <w:lvl w:ilvl="0" w:tentative="0">
      <w:start w:val="1"/>
      <w:numFmt w:val="decimal"/>
      <w:suff w:val="nothing"/>
      <w:lvlText w:val="5.%1、"/>
      <w:lvlJc w:val="left"/>
      <w:pPr>
        <w:tabs>
          <w:tab w:val="left" w:pos="0"/>
        </w:tabs>
        <w:ind w:left="-403" w:firstLine="403"/>
      </w:pPr>
      <w:rPr>
        <w:rFonts w:hint="default" w:ascii="宋体" w:hAnsi="宋体" w:eastAsia="宋体" w:cs="宋体"/>
      </w:rPr>
    </w:lvl>
  </w:abstractNum>
  <w:abstractNum w:abstractNumId="1">
    <w:nsid w:val="C69C2095"/>
    <w:multiLevelType w:val="singleLevel"/>
    <w:tmpl w:val="C69C2095"/>
    <w:lvl w:ilvl="0" w:tentative="0">
      <w:start w:val="1"/>
      <w:numFmt w:val="decimal"/>
      <w:suff w:val="nothing"/>
      <w:lvlText w:val="4.%1、"/>
      <w:lvlJc w:val="left"/>
      <w:pPr>
        <w:tabs>
          <w:tab w:val="left" w:pos="0"/>
        </w:tabs>
        <w:ind w:left="-403" w:firstLine="403"/>
      </w:pPr>
      <w:rPr>
        <w:rFonts w:hint="default" w:ascii="宋体" w:hAnsi="宋体" w:eastAsia="宋体" w:cs="Wingdings"/>
      </w:rPr>
    </w:lvl>
  </w:abstractNum>
  <w:abstractNum w:abstractNumId="2">
    <w:nsid w:val="CB975D72"/>
    <w:multiLevelType w:val="singleLevel"/>
    <w:tmpl w:val="CB975D72"/>
    <w:lvl w:ilvl="0" w:tentative="0">
      <w:start w:val="1"/>
      <w:numFmt w:val="decimal"/>
      <w:suff w:val="nothing"/>
      <w:lvlText w:val="3.24.%1、"/>
      <w:lvlJc w:val="left"/>
      <w:pPr>
        <w:tabs>
          <w:tab w:val="left" w:pos="0"/>
        </w:tabs>
        <w:ind w:left="-403" w:firstLine="403"/>
      </w:pPr>
      <w:rPr>
        <w:rFonts w:hint="default" w:ascii="宋体" w:hAnsi="宋体" w:eastAsia="宋体" w:cs="Wingdings"/>
      </w:rPr>
    </w:lvl>
  </w:abstractNum>
  <w:abstractNum w:abstractNumId="3">
    <w:nsid w:val="E3C71273"/>
    <w:multiLevelType w:val="singleLevel"/>
    <w:tmpl w:val="E3C71273"/>
    <w:lvl w:ilvl="0" w:tentative="0">
      <w:start w:val="1"/>
      <w:numFmt w:val="decimal"/>
      <w:suff w:val="nothing"/>
      <w:lvlText w:val="3.24.1.%1、"/>
      <w:lvlJc w:val="left"/>
      <w:pPr>
        <w:tabs>
          <w:tab w:val="left" w:pos="0"/>
        </w:tabs>
        <w:ind w:left="-403" w:firstLine="403"/>
      </w:pPr>
      <w:rPr>
        <w:rFonts w:hint="default" w:ascii="宋体" w:hAnsi="宋体" w:eastAsia="宋体" w:cs="Wingdings"/>
      </w:rPr>
    </w:lvl>
  </w:abstractNum>
  <w:abstractNum w:abstractNumId="4">
    <w:nsid w:val="F28C52C9"/>
    <w:multiLevelType w:val="singleLevel"/>
    <w:tmpl w:val="F28C52C9"/>
    <w:lvl w:ilvl="0" w:tentative="0">
      <w:start w:val="1"/>
      <w:numFmt w:val="decimal"/>
      <w:suff w:val="nothing"/>
      <w:lvlText w:val="3.23.%1、"/>
      <w:lvlJc w:val="left"/>
      <w:pPr>
        <w:tabs>
          <w:tab w:val="left" w:pos="0"/>
        </w:tabs>
        <w:ind w:left="-403" w:firstLine="403"/>
      </w:pPr>
      <w:rPr>
        <w:rFonts w:hint="default" w:ascii="宋体" w:hAnsi="宋体" w:eastAsia="宋体" w:cs="Wingdings"/>
      </w:rPr>
    </w:lvl>
  </w:abstractNum>
  <w:abstractNum w:abstractNumId="5">
    <w:nsid w:val="F40F2CCD"/>
    <w:multiLevelType w:val="singleLevel"/>
    <w:tmpl w:val="F40F2CCD"/>
    <w:lvl w:ilvl="0" w:tentative="0">
      <w:start w:val="1"/>
      <w:numFmt w:val="decimal"/>
      <w:suff w:val="nothing"/>
      <w:lvlText w:val="3.%1、"/>
      <w:lvlJc w:val="left"/>
      <w:pPr>
        <w:tabs>
          <w:tab w:val="left" w:pos="0"/>
        </w:tabs>
        <w:ind w:left="-403" w:firstLine="403"/>
      </w:pPr>
      <w:rPr>
        <w:rFonts w:hint="default" w:ascii="宋体" w:hAnsi="宋体" w:eastAsia="宋体" w:cs="Wingdings"/>
      </w:rPr>
    </w:lvl>
  </w:abstractNum>
  <w:abstractNum w:abstractNumId="6">
    <w:nsid w:val="06065B69"/>
    <w:multiLevelType w:val="singleLevel"/>
    <w:tmpl w:val="06065B69"/>
    <w:lvl w:ilvl="0" w:tentative="0">
      <w:start w:val="1"/>
      <w:numFmt w:val="decimal"/>
      <w:suff w:val="nothing"/>
      <w:lvlText w:val="3.24.4.%1、"/>
      <w:lvlJc w:val="left"/>
      <w:pPr>
        <w:tabs>
          <w:tab w:val="left" w:pos="0"/>
        </w:tabs>
        <w:ind w:left="-403" w:firstLine="403"/>
      </w:pPr>
      <w:rPr>
        <w:rFonts w:hint="default" w:ascii="宋体" w:hAnsi="宋体" w:eastAsia="宋体" w:cs="Wingdings"/>
      </w:rPr>
    </w:lvl>
  </w:abstractNum>
  <w:abstractNum w:abstractNumId="7">
    <w:nsid w:val="0AD16C1F"/>
    <w:multiLevelType w:val="singleLevel"/>
    <w:tmpl w:val="0AD16C1F"/>
    <w:lvl w:ilvl="0" w:tentative="0">
      <w:start w:val="1"/>
      <w:numFmt w:val="decimal"/>
      <w:suff w:val="nothing"/>
      <w:lvlText w:val="3.21.%1、"/>
      <w:lvlJc w:val="left"/>
      <w:pPr>
        <w:tabs>
          <w:tab w:val="left" w:pos="0"/>
        </w:tabs>
        <w:ind w:left="-403" w:firstLine="403"/>
      </w:pPr>
      <w:rPr>
        <w:rFonts w:hint="default" w:ascii="宋体" w:hAnsi="宋体" w:eastAsia="宋体" w:cs="Wingdings"/>
      </w:rPr>
    </w:lvl>
  </w:abstractNum>
  <w:abstractNum w:abstractNumId="8">
    <w:nsid w:val="15403161"/>
    <w:multiLevelType w:val="singleLevel"/>
    <w:tmpl w:val="15403161"/>
    <w:lvl w:ilvl="0" w:tentative="0">
      <w:start w:val="1"/>
      <w:numFmt w:val="decimal"/>
      <w:suff w:val="nothing"/>
      <w:lvlText w:val="3.15.%1、"/>
      <w:lvlJc w:val="left"/>
      <w:pPr>
        <w:tabs>
          <w:tab w:val="left" w:pos="0"/>
        </w:tabs>
        <w:ind w:left="-403" w:firstLine="403"/>
      </w:pPr>
      <w:rPr>
        <w:rFonts w:hint="default" w:ascii="宋体" w:hAnsi="宋体" w:eastAsia="宋体" w:cs="Wingdings"/>
      </w:rPr>
    </w:lvl>
  </w:abstractNum>
  <w:abstractNum w:abstractNumId="9">
    <w:nsid w:val="19AE6BE5"/>
    <w:multiLevelType w:val="multilevel"/>
    <w:tmpl w:val="19AE6BE5"/>
    <w:lvl w:ilvl="0" w:tentative="0">
      <w:start w:val="1"/>
      <w:numFmt w:val="decimal"/>
      <w:lvlText w:val="%1."/>
      <w:lvlJc w:val="left"/>
      <w:pPr>
        <w:tabs>
          <w:tab w:val="left" w:pos="200"/>
        </w:tabs>
        <w:ind w:left="100" w:hanging="100"/>
      </w:pPr>
      <w:rPr>
        <w:rFonts w:hint="eastAsia" w:ascii="宋体" w:eastAsia="宋体"/>
        <w:b/>
        <w:i w:val="0"/>
        <w:caps w:val="0"/>
        <w:strike w:val="0"/>
        <w:dstrike w:val="0"/>
        <w:vanish w:val="0"/>
        <w:color w:val="auto"/>
        <w:sz w:val="24"/>
        <w:vertAlign w:val="baseline"/>
      </w:rPr>
    </w:lvl>
    <w:lvl w:ilvl="1" w:tentative="0">
      <w:start w:val="1"/>
      <w:numFmt w:val="decimal"/>
      <w:suff w:val="space"/>
      <w:lvlText w:val="%1.%2"/>
      <w:lvlJc w:val="left"/>
      <w:pPr>
        <w:ind w:left="4352" w:hanging="100"/>
      </w:pPr>
      <w:rPr>
        <w:rFonts w:hint="eastAsia" w:ascii="宋体" w:eastAsia="宋体"/>
        <w:b w:val="0"/>
        <w:i w:val="0"/>
        <w:caps w:val="0"/>
        <w:strike w:val="0"/>
        <w:dstrike w:val="0"/>
        <w:vanish w:val="0"/>
        <w:color w:val="auto"/>
        <w:sz w:val="24"/>
        <w:vertAlign w:val="baseline"/>
      </w:rPr>
    </w:lvl>
    <w:lvl w:ilvl="2" w:tentative="0">
      <w:start w:val="1"/>
      <w:numFmt w:val="decimal"/>
      <w:pStyle w:val="11"/>
      <w:suff w:val="space"/>
      <w:lvlText w:val="%1.%2.%3"/>
      <w:lvlJc w:val="left"/>
      <w:pPr>
        <w:ind w:left="5770" w:hanging="100"/>
      </w:pPr>
      <w:rPr>
        <w:rFonts w:hint="eastAsia" w:ascii="宋体" w:eastAsia="宋体"/>
        <w:b w:val="0"/>
        <w:i w:val="0"/>
        <w:caps w:val="0"/>
        <w:strike w:val="0"/>
        <w:dstrike w:val="0"/>
        <w:vanish w:val="0"/>
        <w:color w:val="auto"/>
        <w:sz w:val="24"/>
        <w:vertAlign w:val="baseline"/>
      </w:rPr>
    </w:lvl>
    <w:lvl w:ilvl="3" w:tentative="0">
      <w:start w:val="1"/>
      <w:numFmt w:val="decimal"/>
      <w:lvlText w:val="%1.%2.%3.%4"/>
      <w:lvlJc w:val="left"/>
      <w:pPr>
        <w:ind w:left="100" w:hanging="100"/>
      </w:pPr>
      <w:rPr>
        <w:rFonts w:hint="eastAsia"/>
      </w:rPr>
    </w:lvl>
    <w:lvl w:ilvl="4" w:tentative="0">
      <w:start w:val="1"/>
      <w:numFmt w:val="decimal"/>
      <w:lvlText w:val="%1.%2.%3.%4.%5"/>
      <w:lvlJc w:val="left"/>
      <w:pPr>
        <w:ind w:left="100" w:hanging="100"/>
      </w:pPr>
      <w:rPr>
        <w:rFonts w:hint="eastAsia"/>
      </w:rPr>
    </w:lvl>
    <w:lvl w:ilvl="5" w:tentative="0">
      <w:start w:val="1"/>
      <w:numFmt w:val="decimal"/>
      <w:lvlText w:val="%1.%2.%3.%4.%5.%6"/>
      <w:lvlJc w:val="left"/>
      <w:pPr>
        <w:ind w:left="100" w:hanging="100"/>
      </w:pPr>
      <w:rPr>
        <w:rFonts w:hint="eastAsia"/>
      </w:rPr>
    </w:lvl>
    <w:lvl w:ilvl="6" w:tentative="0">
      <w:start w:val="1"/>
      <w:numFmt w:val="decimal"/>
      <w:lvlText w:val="%1.%2.%3.%4.%5.%6.%7"/>
      <w:lvlJc w:val="left"/>
      <w:pPr>
        <w:ind w:left="100" w:hanging="100"/>
      </w:pPr>
      <w:rPr>
        <w:rFonts w:hint="eastAsia"/>
      </w:rPr>
    </w:lvl>
    <w:lvl w:ilvl="7" w:tentative="0">
      <w:start w:val="1"/>
      <w:numFmt w:val="decimal"/>
      <w:lvlText w:val="%1.%2.%3.%4.%5.%6.%7.%8"/>
      <w:lvlJc w:val="left"/>
      <w:pPr>
        <w:ind w:left="100" w:hanging="100"/>
      </w:pPr>
      <w:rPr>
        <w:rFonts w:hint="eastAsia"/>
      </w:rPr>
    </w:lvl>
    <w:lvl w:ilvl="8" w:tentative="0">
      <w:start w:val="1"/>
      <w:numFmt w:val="decimal"/>
      <w:lvlText w:val="%1.%2.%3.%4.%5.%6.%7.%8.%9"/>
      <w:lvlJc w:val="left"/>
      <w:pPr>
        <w:ind w:left="100" w:hanging="100"/>
      </w:pPr>
      <w:rPr>
        <w:rFonts w:hint="eastAsia"/>
      </w:rPr>
    </w:lvl>
  </w:abstractNum>
  <w:abstractNum w:abstractNumId="10">
    <w:nsid w:val="29A31DE5"/>
    <w:multiLevelType w:val="singleLevel"/>
    <w:tmpl w:val="29A31DE5"/>
    <w:lvl w:ilvl="0" w:tentative="0">
      <w:start w:val="1"/>
      <w:numFmt w:val="decimal"/>
      <w:suff w:val="nothing"/>
      <w:lvlText w:val="3.22.%1、"/>
      <w:lvlJc w:val="left"/>
      <w:pPr>
        <w:tabs>
          <w:tab w:val="left" w:pos="0"/>
        </w:tabs>
        <w:ind w:left="-403" w:firstLine="403"/>
      </w:pPr>
      <w:rPr>
        <w:rFonts w:hint="default" w:ascii="宋体" w:hAnsi="宋体" w:eastAsia="宋体" w:cs="Wingdings"/>
      </w:rPr>
    </w:lvl>
  </w:abstractNum>
  <w:abstractNum w:abstractNumId="11">
    <w:nsid w:val="34E4A8BA"/>
    <w:multiLevelType w:val="singleLevel"/>
    <w:tmpl w:val="34E4A8BA"/>
    <w:lvl w:ilvl="0" w:tentative="0">
      <w:start w:val="1"/>
      <w:numFmt w:val="decimal"/>
      <w:suff w:val="nothing"/>
      <w:lvlText w:val="3.24.2.%1、"/>
      <w:lvlJc w:val="left"/>
      <w:pPr>
        <w:tabs>
          <w:tab w:val="left" w:pos="0"/>
        </w:tabs>
        <w:ind w:left="-403" w:firstLine="403"/>
      </w:pPr>
      <w:rPr>
        <w:rFonts w:hint="default" w:ascii="宋体" w:hAnsi="宋体" w:eastAsia="宋体" w:cs="Wingdings"/>
      </w:rPr>
    </w:lvl>
  </w:abstractNum>
  <w:abstractNum w:abstractNumId="12">
    <w:nsid w:val="39FC1450"/>
    <w:multiLevelType w:val="singleLevel"/>
    <w:tmpl w:val="39FC1450"/>
    <w:lvl w:ilvl="0" w:tentative="0">
      <w:start w:val="1"/>
      <w:numFmt w:val="chineseCounting"/>
      <w:suff w:val="nothing"/>
      <w:lvlText w:val="%1、"/>
      <w:lvlJc w:val="left"/>
      <w:rPr>
        <w:rFonts w:hint="eastAsia"/>
      </w:rPr>
    </w:lvl>
  </w:abstractNum>
  <w:abstractNum w:abstractNumId="13">
    <w:nsid w:val="768A91D3"/>
    <w:multiLevelType w:val="singleLevel"/>
    <w:tmpl w:val="768A91D3"/>
    <w:lvl w:ilvl="0" w:tentative="0">
      <w:start w:val="1"/>
      <w:numFmt w:val="decimal"/>
      <w:suff w:val="nothing"/>
      <w:lvlText w:val="3.25.%1、"/>
      <w:lvlJc w:val="left"/>
      <w:pPr>
        <w:tabs>
          <w:tab w:val="left" w:pos="0"/>
        </w:tabs>
        <w:ind w:left="-403" w:firstLine="403"/>
      </w:pPr>
      <w:rPr>
        <w:rFonts w:hint="default" w:ascii="宋体" w:hAnsi="宋体" w:eastAsia="宋体" w:cs="Wingdings"/>
      </w:rPr>
    </w:lvl>
  </w:abstractNum>
  <w:num w:numId="1">
    <w:abstractNumId w:val="9"/>
  </w:num>
  <w:num w:numId="2">
    <w:abstractNumId w:val="12"/>
  </w:num>
  <w:num w:numId="3">
    <w:abstractNumId w:val="5"/>
  </w:num>
  <w:num w:numId="4">
    <w:abstractNumId w:val="8"/>
  </w:num>
  <w:num w:numId="5">
    <w:abstractNumId w:val="7"/>
  </w:num>
  <w:num w:numId="6">
    <w:abstractNumId w:val="10"/>
  </w:num>
  <w:num w:numId="7">
    <w:abstractNumId w:val="4"/>
  </w:num>
  <w:num w:numId="8">
    <w:abstractNumId w:val="2"/>
  </w:num>
  <w:num w:numId="9">
    <w:abstractNumId w:val="3"/>
  </w:num>
  <w:num w:numId="10">
    <w:abstractNumId w:val="11"/>
  </w:num>
  <w:num w:numId="11">
    <w:abstractNumId w:val="6"/>
  </w:num>
  <w:num w:numId="12">
    <w:abstractNumId w:val="1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92"/>
    <w:rsid w:val="00291CAF"/>
    <w:rsid w:val="0035453D"/>
    <w:rsid w:val="003E7A2A"/>
    <w:rsid w:val="005053B8"/>
    <w:rsid w:val="005C7491"/>
    <w:rsid w:val="00625B24"/>
    <w:rsid w:val="006915E0"/>
    <w:rsid w:val="00823F97"/>
    <w:rsid w:val="00926436"/>
    <w:rsid w:val="00A6670C"/>
    <w:rsid w:val="00B0718B"/>
    <w:rsid w:val="00B85BD3"/>
    <w:rsid w:val="00CE7D92"/>
    <w:rsid w:val="00D13AFD"/>
    <w:rsid w:val="00DA765B"/>
    <w:rsid w:val="00DF3B8C"/>
    <w:rsid w:val="00E73D6F"/>
    <w:rsid w:val="00E85949"/>
    <w:rsid w:val="00FB5021"/>
    <w:rsid w:val="015D1393"/>
    <w:rsid w:val="04EC2FCE"/>
    <w:rsid w:val="0757624F"/>
    <w:rsid w:val="0A8E01DA"/>
    <w:rsid w:val="0CA535B9"/>
    <w:rsid w:val="0D07012E"/>
    <w:rsid w:val="11A227BD"/>
    <w:rsid w:val="17792F68"/>
    <w:rsid w:val="1A277D03"/>
    <w:rsid w:val="1ACE4623"/>
    <w:rsid w:val="20504CBF"/>
    <w:rsid w:val="23864AF3"/>
    <w:rsid w:val="253A3592"/>
    <w:rsid w:val="27A12C2B"/>
    <w:rsid w:val="296823BD"/>
    <w:rsid w:val="2BEFCFF2"/>
    <w:rsid w:val="2D2B320F"/>
    <w:rsid w:val="318146CA"/>
    <w:rsid w:val="32E155B7"/>
    <w:rsid w:val="35BF6BEA"/>
    <w:rsid w:val="36B057DE"/>
    <w:rsid w:val="375D66BB"/>
    <w:rsid w:val="3EFF61B6"/>
    <w:rsid w:val="3F457F1F"/>
    <w:rsid w:val="3FAB2BAC"/>
    <w:rsid w:val="41F456FE"/>
    <w:rsid w:val="4233457F"/>
    <w:rsid w:val="42484C91"/>
    <w:rsid w:val="439A59CB"/>
    <w:rsid w:val="467B4E31"/>
    <w:rsid w:val="4A0F17D7"/>
    <w:rsid w:val="4A9F2D9B"/>
    <w:rsid w:val="4E3C1448"/>
    <w:rsid w:val="529B758D"/>
    <w:rsid w:val="54B05073"/>
    <w:rsid w:val="55837690"/>
    <w:rsid w:val="5601666E"/>
    <w:rsid w:val="58AE691E"/>
    <w:rsid w:val="58DC0309"/>
    <w:rsid w:val="62E44F4E"/>
    <w:rsid w:val="631C0E37"/>
    <w:rsid w:val="6F7769F3"/>
    <w:rsid w:val="70566167"/>
    <w:rsid w:val="731955B0"/>
    <w:rsid w:val="73DF1A25"/>
    <w:rsid w:val="743A78A5"/>
    <w:rsid w:val="752466B8"/>
    <w:rsid w:val="790A16AC"/>
    <w:rsid w:val="7AF91243"/>
    <w:rsid w:val="7F0D1D41"/>
    <w:rsid w:val="7F7D61FD"/>
    <w:rsid w:val="7FAA7BAB"/>
    <w:rsid w:val="ADFF0D1F"/>
    <w:rsid w:val="EFD7C92A"/>
    <w:rsid w:val="F7FFCC4C"/>
    <w:rsid w:val="FFD946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pacing w:before="60" w:after="60" w:line="318" w:lineRule="atLeast"/>
      <w:textAlignment w:val="baseline"/>
      <w:outlineLvl w:val="0"/>
    </w:pPr>
    <w:rPr>
      <w:rFonts w:ascii="黑体" w:eastAsia="黑体" w:cs="黑体"/>
      <w:b/>
      <w:bCs/>
      <w:kern w:val="0"/>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技_三级"/>
    <w:basedOn w:val="1"/>
    <w:qFormat/>
    <w:uiPriority w:val="0"/>
    <w:pPr>
      <w:numPr>
        <w:ilvl w:val="2"/>
        <w:numId w:val="1"/>
      </w:numPr>
      <w:tabs>
        <w:tab w:val="left" w:pos="720"/>
      </w:tabs>
      <w:ind w:left="100"/>
      <w:outlineLvl w:val="2"/>
    </w:pPr>
  </w:style>
  <w:style w:type="paragraph" w:customStyle="1" w:styleId="12">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2262</Words>
  <Characters>2364</Characters>
  <Lines>20</Lines>
  <Paragraphs>5</Paragraphs>
  <TotalTime>3</TotalTime>
  <ScaleCrop>false</ScaleCrop>
  <LinksUpToDate>false</LinksUpToDate>
  <CharactersWithSpaces>2376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2025-03-29T21:39:00Z</dcterms:created>
  <dc:creator>Gxin2</dc:creator>
  <cp:lastModifiedBy>jyzx</cp:lastModifiedBy>
  <cp:lastPrinted>2025-06-26T18:39:00Z</cp:lastPrinted>
  <dcterms:modified xsi:type="dcterms:W3CDTF">2025-10-29T10:47:54Z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eyJoZGlkIjoiMmEyYjA1MmM1YTRlZDMzMWVkNDg0Y2U0NWQ1NDVhMTEiLCJ1c2VySWQiOiI0MzgwNzgzNzkifQ==</vt:lpwstr>
  </property>
  <property fmtid="{D5CDD505-2E9C-101B-9397-08002B2CF9AE}" pid="4" name="ICV">
    <vt:lpwstr>F6DDD1D3D231E6F2B7780169A8D47B30</vt:lpwstr>
  </property>
</Properties>
</file>