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AE13C">
      <w:pPr>
        <w:keepNext w:val="0"/>
        <w:keepLines w:val="0"/>
        <w:widowControl/>
        <w:suppressLineNumbers w:val="0"/>
        <w:jc w:val="left"/>
        <w:rPr>
          <w:rFonts w:hint="eastAsia" w:asciiTheme="majorEastAsia" w:hAnsiTheme="majorEastAsia" w:eastAsiaTheme="majorEastAsia" w:cstheme="majorEastAsia"/>
          <w:b/>
          <w:bCs/>
          <w:sz w:val="44"/>
          <w:szCs w:val="44"/>
          <w:highlight w:val="none"/>
          <w:lang w:val="en-US" w:eastAsia="zh-CN"/>
        </w:rPr>
      </w:pPr>
      <w:bookmarkStart w:id="0" w:name="_Toc3668"/>
      <w:r>
        <w:rPr>
          <w:rFonts w:hint="eastAsia" w:ascii="仿宋_GB2312" w:hAnsi="仿宋_GB2312" w:eastAsia="仿宋_GB2312" w:cs="仿宋_GB2312"/>
          <w:color w:val="auto"/>
          <w:sz w:val="32"/>
          <w:szCs w:val="32"/>
          <w:highlight w:val="none"/>
          <w:lang w:val="en-US" w:eastAsia="zh-CN"/>
        </w:rPr>
        <w:t>附件：</w:t>
      </w:r>
    </w:p>
    <w:p w14:paraId="31ED5C7F">
      <w:pPr>
        <w:keepNext w:val="0"/>
        <w:keepLines w:val="0"/>
        <w:widowControl/>
        <w:suppressLineNumbers w:val="0"/>
        <w:ind w:left="883" w:hanging="883" w:hangingChars="200"/>
        <w:jc w:val="center"/>
        <w:rPr>
          <w:rFonts w:hint="eastAsia" w:asciiTheme="majorEastAsia" w:hAnsiTheme="majorEastAsia" w:eastAsiaTheme="majorEastAsia" w:cstheme="majorEastAsia"/>
          <w:b/>
          <w:bCs/>
          <w:color w:val="auto"/>
          <w:sz w:val="44"/>
          <w:szCs w:val="44"/>
          <w:highlight w:val="none"/>
          <w:lang w:val="en-US" w:eastAsia="zh-CN"/>
        </w:rPr>
      </w:pPr>
      <w:bookmarkStart w:id="2" w:name="_GoBack"/>
      <w:r>
        <w:rPr>
          <w:rFonts w:hint="eastAsia" w:asciiTheme="majorEastAsia" w:hAnsiTheme="majorEastAsia" w:eastAsiaTheme="majorEastAsia" w:cstheme="majorEastAsia"/>
          <w:b/>
          <w:bCs/>
          <w:sz w:val="44"/>
          <w:szCs w:val="44"/>
          <w:highlight w:val="none"/>
          <w:lang w:val="en-US" w:eastAsia="zh-CN"/>
        </w:rPr>
        <w:t>湖南省2025年</w:t>
      </w:r>
      <w:r>
        <w:rPr>
          <w:rFonts w:hint="eastAsia" w:asciiTheme="majorEastAsia" w:hAnsiTheme="majorEastAsia" w:eastAsiaTheme="majorEastAsia" w:cstheme="majorEastAsia"/>
          <w:b/>
          <w:bCs/>
          <w:color w:val="auto"/>
          <w:sz w:val="44"/>
          <w:szCs w:val="44"/>
          <w:highlight w:val="none"/>
          <w:lang w:val="en-US" w:eastAsia="zh-CN"/>
        </w:rPr>
        <w:t>乘用车框架协议采购项目</w:t>
      </w:r>
    </w:p>
    <w:p w14:paraId="0A1AD934">
      <w:pPr>
        <w:keepNext w:val="0"/>
        <w:keepLines w:val="0"/>
        <w:widowControl/>
        <w:suppressLineNumbers w:val="0"/>
        <w:ind w:left="883" w:hanging="883" w:hangingChars="200"/>
        <w:jc w:val="center"/>
        <w:rPr>
          <w:rFonts w:hint="eastAsia" w:asciiTheme="majorEastAsia" w:hAnsiTheme="majorEastAsia" w:eastAsiaTheme="majorEastAsia" w:cstheme="majorEastAsia"/>
          <w:b/>
          <w:bCs/>
          <w:color w:val="auto"/>
          <w:sz w:val="44"/>
          <w:szCs w:val="44"/>
          <w:highlight w:val="none"/>
          <w:lang w:val="en-US" w:eastAsia="zh-CN"/>
        </w:rPr>
      </w:pPr>
      <w:r>
        <w:rPr>
          <w:rFonts w:hint="eastAsia" w:asciiTheme="majorEastAsia" w:hAnsiTheme="majorEastAsia" w:eastAsiaTheme="majorEastAsia" w:cstheme="majorEastAsia"/>
          <w:b/>
          <w:bCs/>
          <w:color w:val="auto"/>
          <w:sz w:val="44"/>
          <w:szCs w:val="44"/>
          <w:highlight w:val="none"/>
          <w:lang w:val="en-US" w:eastAsia="zh-CN"/>
        </w:rPr>
        <w:t>采购需求（征求意见稿）</w:t>
      </w:r>
    </w:p>
    <w:bookmarkEnd w:id="2"/>
    <w:p w14:paraId="1AE54E5D">
      <w:pPr>
        <w:keepNext w:val="0"/>
        <w:keepLines w:val="0"/>
        <w:widowControl/>
        <w:suppressLineNumbers w:val="0"/>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根据</w:t>
      </w:r>
      <w:r>
        <w:rPr>
          <w:rFonts w:hint="eastAsia" w:ascii="仿宋_GB2312" w:hAnsi="仿宋_GB2312" w:eastAsia="仿宋_GB2312" w:cs="仿宋_GB2312"/>
          <w:color w:val="auto"/>
          <w:sz w:val="32"/>
          <w:szCs w:val="32"/>
          <w:highlight w:val="none"/>
          <w:lang w:val="en-US" w:eastAsia="zh-CN"/>
        </w:rPr>
        <w:t>《党政机关公务用车管理办法》（中办发〔2017〕71号）、《新能源汽车产业发展规划（2021-2035年）》（国办发〔2020〕39号）、《关于促进汽车消费的若干措施》（发改就业〔2023〕1017号）、《“十四五”公共机构节约能源资源工作规划》（国管节能〔2021〕195号）《湖南省党政机关公务用车管理实施办法》（湘办发〔2019〕13号）、《</w:t>
      </w:r>
      <w:r>
        <w:rPr>
          <w:rFonts w:hint="eastAsia" w:ascii="仿宋_GB2312" w:hAnsi="仿宋_GB2312" w:eastAsia="仿宋_GB2312" w:cs="仿宋_GB2312"/>
          <w:color w:val="auto"/>
          <w:sz w:val="32"/>
          <w:szCs w:val="32"/>
          <w:highlight w:val="none"/>
          <w:lang w:eastAsia="zh-CN"/>
        </w:rPr>
        <w:t>湖南省机关事务管理局关于进一步加强新能源汽车推广工作的通知</w:t>
      </w:r>
      <w:r>
        <w:rPr>
          <w:rFonts w:hint="eastAsia" w:ascii="仿宋_GB2312" w:hAnsi="仿宋_GB2312" w:eastAsia="仿宋_GB2312" w:cs="仿宋_GB2312"/>
          <w:color w:val="auto"/>
          <w:sz w:val="32"/>
          <w:szCs w:val="32"/>
          <w:highlight w:val="none"/>
          <w:lang w:val="en-US" w:eastAsia="zh-CN"/>
        </w:rPr>
        <w:t>》（湘管发〔2024〕58号）、《湖南省预算单位政府采购集中采购目录及标准指引（2025年版）》（湘财购〔2025〕29号）要求，为发挥集中采购规模优势，进一步提高政府采购资金使用效益，提升采购需求科学性，</w:t>
      </w:r>
      <w:r>
        <w:rPr>
          <w:rFonts w:ascii="仿宋_GB2312" w:hAnsi="仿宋_GB2312" w:eastAsia="仿宋_GB2312" w:cs="仿宋_GB2312"/>
          <w:bCs/>
          <w:color w:val="auto"/>
          <w:sz w:val="32"/>
          <w:szCs w:val="32"/>
          <w:lang w:eastAsia="zh-CN"/>
        </w:rPr>
        <w:t>拟对</w:t>
      </w:r>
      <w:r>
        <w:rPr>
          <w:rFonts w:hint="eastAsia" w:ascii="仿宋_GB2312" w:hAnsi="仿宋_GB2312" w:eastAsia="仿宋_GB2312" w:cs="仿宋_GB2312"/>
          <w:color w:val="auto"/>
          <w:sz w:val="32"/>
          <w:szCs w:val="32"/>
          <w:highlight w:val="none"/>
          <w:lang w:val="en-US" w:eastAsia="zh-CN"/>
        </w:rPr>
        <w:t>集采目录内乘用车</w:t>
      </w:r>
      <w:r>
        <w:rPr>
          <w:rFonts w:ascii="仿宋_GB2312" w:hAnsi="仿宋_GB2312" w:eastAsia="仿宋_GB2312" w:cs="仿宋_GB2312"/>
          <w:bCs/>
          <w:color w:val="auto"/>
          <w:sz w:val="32"/>
          <w:szCs w:val="32"/>
          <w:lang w:eastAsia="zh-CN"/>
        </w:rPr>
        <w:t>开展封闭式框架协议采购</w:t>
      </w:r>
      <w:r>
        <w:rPr>
          <w:rFonts w:hint="eastAsia" w:ascii="仿宋_GB2312" w:hAnsi="仿宋_GB2312" w:eastAsia="仿宋_GB2312" w:cs="仿宋_GB2312"/>
          <w:color w:val="auto"/>
          <w:sz w:val="32"/>
          <w:szCs w:val="32"/>
          <w:highlight w:val="none"/>
          <w:lang w:val="en-US" w:eastAsia="zh-CN"/>
        </w:rPr>
        <w:t>。</w:t>
      </w:r>
    </w:p>
    <w:p w14:paraId="0AD2B1B5">
      <w:pPr>
        <w:keepNext w:val="0"/>
        <w:keepLines w:val="0"/>
        <w:widowControl/>
        <w:suppressLineNumbers w:val="0"/>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本项目积极响应国家及湖南省关于党政机关带头推广</w:t>
      </w:r>
      <w:r>
        <w:rPr>
          <w:rFonts w:hint="eastAsia" w:ascii="仿宋_GB2312" w:hAnsi="仿宋_GB2312" w:eastAsia="仿宋_GB2312" w:cs="仿宋_GB2312"/>
          <w:sz w:val="32"/>
          <w:szCs w:val="32"/>
          <w:highlight w:val="none"/>
          <w:lang w:val="en-US" w:eastAsia="zh-CN"/>
        </w:rPr>
        <w:t>使用新能源汽车的政策要求，采购标的以纯电动汽车为主，混动/增程车型作为补充，燃油车型仅限政策允许的</w:t>
      </w:r>
      <w:r>
        <w:rPr>
          <w:rFonts w:hint="eastAsia" w:ascii="仿宋_GB2312" w:hAnsi="仿宋_GB2312" w:eastAsia="仿宋_GB2312" w:cs="仿宋_GB2312"/>
          <w:color w:val="auto"/>
          <w:sz w:val="32"/>
          <w:szCs w:val="32"/>
          <w:highlight w:val="none"/>
          <w:lang w:val="en-US" w:eastAsia="zh-CN"/>
        </w:rPr>
        <w:t>中大型客车。</w:t>
      </w:r>
      <w:r>
        <w:rPr>
          <w:rFonts w:hint="eastAsia" w:ascii="仿宋_GB2312" w:hAnsi="仿宋_GB2312" w:eastAsia="仿宋_GB2312" w:cs="仿宋_GB2312"/>
          <w:color w:val="auto"/>
          <w:sz w:val="32"/>
          <w:szCs w:val="32"/>
          <w:highlight w:val="none"/>
          <w:lang w:eastAsia="zh-CN"/>
        </w:rPr>
        <w:t>供应商响应的货物和服务的技术、商务等条件</w:t>
      </w:r>
      <w:r>
        <w:rPr>
          <w:rFonts w:hint="eastAsia" w:ascii="仿宋_GB2312" w:hAnsi="仿宋_GB2312" w:eastAsia="仿宋_GB2312" w:cs="仿宋_GB2312"/>
          <w:sz w:val="32"/>
          <w:szCs w:val="32"/>
          <w:highlight w:val="none"/>
          <w:lang w:eastAsia="zh-CN"/>
        </w:rPr>
        <w:t>不得低于采购需求，货物原则上应当是市场上已有销售的规格型号，不得是专供政府采购的产品。对货物项目每个采购包段只能用一个产品进行响应，征集文件有要求的，应当同时对产品的选配件、耗材进行报价。</w:t>
      </w:r>
    </w:p>
    <w:p w14:paraId="688E2679">
      <w:pPr>
        <w:spacing w:line="400" w:lineRule="exact"/>
        <w:ind w:firstLine="437"/>
        <w:outlineLvl w:val="0"/>
        <w:rPr>
          <w:rFonts w:ascii="宋体" w:hAnsi="宋体" w:eastAsia="宋体"/>
          <w:b/>
          <w:sz w:val="24"/>
          <w:szCs w:val="18"/>
          <w:highlight w:val="none"/>
        </w:rPr>
      </w:pPr>
      <w:r>
        <w:rPr>
          <w:rFonts w:hint="eastAsia" w:ascii="宋体" w:hAnsi="宋体" w:eastAsia="宋体"/>
          <w:b/>
          <w:sz w:val="24"/>
          <w:szCs w:val="18"/>
          <w:highlight w:val="none"/>
        </w:rPr>
        <w:t>一、采购需求前附表</w:t>
      </w:r>
      <w:bookmarkEnd w:id="0"/>
    </w:p>
    <w:tbl>
      <w:tblPr>
        <w:tblStyle w:val="5"/>
        <w:tblW w:w="56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902"/>
        <w:gridCol w:w="5725"/>
      </w:tblGrid>
      <w:tr w14:paraId="22C0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1" w:type="pct"/>
            <w:vAlign w:val="center"/>
          </w:tcPr>
          <w:p w14:paraId="69691DAA">
            <w:pPr>
              <w:pStyle w:val="9"/>
              <w:pBdr>
                <w:bottom w:val="none" w:color="auto" w:sz="0" w:space="0"/>
              </w:pBdr>
              <w:tabs>
                <w:tab w:val="clear" w:pos="4153"/>
                <w:tab w:val="clear" w:pos="8306"/>
              </w:tabs>
              <w:adjustRightInd/>
              <w:spacing w:line="400" w:lineRule="exact"/>
              <w:textAlignment w:val="auto"/>
              <w:rPr>
                <w:rFonts w:ascii="宋体" w:hAnsi="宋体" w:eastAsia="宋体"/>
                <w:b/>
                <w:kern w:val="2"/>
                <w:highlight w:val="none"/>
              </w:rPr>
            </w:pPr>
            <w:r>
              <w:rPr>
                <w:rFonts w:hint="eastAsia" w:ascii="宋体" w:hAnsi="宋体" w:eastAsia="宋体"/>
                <w:b/>
                <w:kern w:val="2"/>
                <w:highlight w:val="none"/>
              </w:rPr>
              <w:t>序号</w:t>
            </w:r>
          </w:p>
        </w:tc>
        <w:tc>
          <w:tcPr>
            <w:tcW w:w="1506" w:type="pct"/>
            <w:vAlign w:val="center"/>
          </w:tcPr>
          <w:p w14:paraId="73F30D33">
            <w:pPr>
              <w:pStyle w:val="10"/>
              <w:widowControl w:val="0"/>
              <w:spacing w:before="0" w:beforeAutospacing="0" w:after="0" w:afterAutospacing="0" w:line="400" w:lineRule="exact"/>
              <w:rPr>
                <w:rFonts w:ascii="宋体" w:hAnsi="宋体" w:eastAsia="宋体"/>
                <w:bCs w:val="0"/>
                <w:sz w:val="24"/>
                <w:highlight w:val="none"/>
              </w:rPr>
            </w:pPr>
            <w:r>
              <w:rPr>
                <w:rFonts w:hint="eastAsia" w:ascii="宋体" w:hAnsi="宋体" w:eastAsia="宋体"/>
                <w:bCs w:val="0"/>
                <w:sz w:val="24"/>
                <w:highlight w:val="none"/>
              </w:rPr>
              <w:t>条款名称</w:t>
            </w:r>
          </w:p>
        </w:tc>
        <w:tc>
          <w:tcPr>
            <w:tcW w:w="2971" w:type="pct"/>
            <w:vAlign w:val="center"/>
          </w:tcPr>
          <w:p w14:paraId="309D98B5">
            <w:pPr>
              <w:pStyle w:val="10"/>
              <w:widowControl w:val="0"/>
              <w:spacing w:before="0" w:beforeAutospacing="0" w:after="0" w:afterAutospacing="0" w:line="400" w:lineRule="exact"/>
              <w:rPr>
                <w:rFonts w:ascii="宋体" w:hAnsi="宋体" w:eastAsia="宋体"/>
                <w:bCs w:val="0"/>
                <w:sz w:val="24"/>
                <w:highlight w:val="none"/>
              </w:rPr>
            </w:pPr>
            <w:r>
              <w:rPr>
                <w:rFonts w:hint="eastAsia" w:ascii="宋体" w:hAnsi="宋体" w:eastAsia="宋体"/>
                <w:bCs w:val="0"/>
                <w:sz w:val="24"/>
                <w:highlight w:val="none"/>
              </w:rPr>
              <w:t>内容、说明与要求</w:t>
            </w:r>
          </w:p>
        </w:tc>
      </w:tr>
      <w:tr w14:paraId="4050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1" w:type="pct"/>
            <w:vAlign w:val="center"/>
          </w:tcPr>
          <w:p w14:paraId="1F6F2F1E">
            <w:pPr>
              <w:pStyle w:val="9"/>
              <w:pBdr>
                <w:bottom w:val="none" w:color="auto" w:sz="0" w:space="0"/>
              </w:pBdr>
              <w:tabs>
                <w:tab w:val="clear" w:pos="4153"/>
                <w:tab w:val="clear" w:pos="8306"/>
              </w:tabs>
              <w:adjustRightInd/>
              <w:spacing w:line="400" w:lineRule="exact"/>
              <w:textAlignment w:val="auto"/>
              <w:rPr>
                <w:rFonts w:ascii="宋体" w:hAnsi="宋体" w:eastAsia="宋体"/>
                <w:bCs/>
                <w:kern w:val="2"/>
                <w:highlight w:val="none"/>
              </w:rPr>
            </w:pPr>
            <w:r>
              <w:rPr>
                <w:rFonts w:hint="eastAsia" w:ascii="宋体" w:hAnsi="宋体" w:eastAsia="宋体"/>
                <w:bCs/>
                <w:kern w:val="2"/>
                <w:highlight w:val="none"/>
              </w:rPr>
              <w:t>1</w:t>
            </w:r>
          </w:p>
        </w:tc>
        <w:tc>
          <w:tcPr>
            <w:tcW w:w="1506" w:type="pct"/>
            <w:vAlign w:val="center"/>
          </w:tcPr>
          <w:p w14:paraId="3AA269D9">
            <w:pPr>
              <w:pStyle w:val="10"/>
              <w:widowControl w:val="0"/>
              <w:spacing w:before="0" w:beforeAutospacing="0" w:after="0" w:afterAutospacing="0" w:line="400" w:lineRule="exact"/>
              <w:rPr>
                <w:rFonts w:ascii="宋体" w:hAnsi="宋体" w:eastAsia="宋体"/>
                <w:b w:val="0"/>
                <w:sz w:val="24"/>
                <w:highlight w:val="none"/>
              </w:rPr>
            </w:pPr>
            <w:r>
              <w:rPr>
                <w:rFonts w:hint="eastAsia" w:ascii="宋体" w:hAnsi="宋体" w:eastAsia="宋体"/>
                <w:b w:val="0"/>
                <w:sz w:val="24"/>
                <w:highlight w:val="none"/>
              </w:rPr>
              <w:t>付款方式、时间和条件</w:t>
            </w:r>
          </w:p>
        </w:tc>
        <w:tc>
          <w:tcPr>
            <w:tcW w:w="2971" w:type="pct"/>
            <w:vAlign w:val="center"/>
          </w:tcPr>
          <w:p w14:paraId="344E479A">
            <w:pPr>
              <w:pStyle w:val="10"/>
              <w:widowControl w:val="0"/>
              <w:spacing w:before="0" w:beforeAutospacing="0" w:after="0" w:afterAutospacing="0" w:line="400" w:lineRule="exact"/>
              <w:rPr>
                <w:rFonts w:ascii="宋体" w:hAnsi="宋体" w:eastAsia="宋体"/>
                <w:b w:val="0"/>
                <w:bCs w:val="0"/>
                <w:sz w:val="24"/>
                <w:highlight w:val="none"/>
                <w:u w:val="single"/>
              </w:rPr>
            </w:pPr>
            <w:r>
              <w:rPr>
                <w:rFonts w:hint="eastAsia" w:ascii="宋体" w:hAnsi="宋体" w:eastAsia="宋体" w:cs="宋体"/>
                <w:b w:val="0"/>
                <w:bCs w:val="0"/>
                <w:sz w:val="24"/>
                <w:szCs w:val="24"/>
                <w:highlight w:val="none"/>
              </w:rPr>
              <w:t>在签订合同时确定</w:t>
            </w:r>
          </w:p>
        </w:tc>
      </w:tr>
      <w:tr w14:paraId="10DB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1" w:type="pct"/>
            <w:vAlign w:val="center"/>
          </w:tcPr>
          <w:p w14:paraId="703D205B">
            <w:pPr>
              <w:pStyle w:val="9"/>
              <w:pBdr>
                <w:bottom w:val="none" w:color="auto" w:sz="0" w:space="0"/>
              </w:pBdr>
              <w:tabs>
                <w:tab w:val="clear" w:pos="4153"/>
                <w:tab w:val="clear" w:pos="8306"/>
              </w:tabs>
              <w:adjustRightInd/>
              <w:spacing w:line="400" w:lineRule="exact"/>
              <w:textAlignment w:val="auto"/>
              <w:rPr>
                <w:rFonts w:ascii="宋体" w:hAnsi="宋体" w:eastAsia="宋体"/>
                <w:bCs/>
                <w:kern w:val="2"/>
                <w:highlight w:val="none"/>
              </w:rPr>
            </w:pPr>
            <w:r>
              <w:rPr>
                <w:rFonts w:hint="eastAsia" w:ascii="宋体" w:hAnsi="宋体" w:eastAsia="宋体"/>
                <w:bCs/>
                <w:kern w:val="2"/>
                <w:highlight w:val="none"/>
              </w:rPr>
              <w:t>2</w:t>
            </w:r>
          </w:p>
        </w:tc>
        <w:tc>
          <w:tcPr>
            <w:tcW w:w="1506" w:type="pct"/>
            <w:vAlign w:val="center"/>
          </w:tcPr>
          <w:p w14:paraId="15DF75D5">
            <w:pPr>
              <w:pStyle w:val="10"/>
              <w:widowControl w:val="0"/>
              <w:spacing w:before="0" w:beforeAutospacing="0" w:after="0" w:afterAutospacing="0" w:line="400" w:lineRule="exact"/>
              <w:rPr>
                <w:rFonts w:ascii="宋体" w:hAnsi="宋体" w:eastAsia="宋体"/>
                <w:b w:val="0"/>
                <w:sz w:val="24"/>
                <w:highlight w:val="none"/>
              </w:rPr>
            </w:pPr>
            <w:r>
              <w:rPr>
                <w:rFonts w:hint="eastAsia" w:ascii="宋体" w:hAnsi="宋体" w:eastAsia="宋体"/>
                <w:b w:val="0"/>
                <w:sz w:val="24"/>
                <w:highlight w:val="none"/>
              </w:rPr>
              <w:t>框架协议期限</w:t>
            </w:r>
          </w:p>
        </w:tc>
        <w:tc>
          <w:tcPr>
            <w:tcW w:w="2971" w:type="pct"/>
            <w:vAlign w:val="center"/>
          </w:tcPr>
          <w:p w14:paraId="07541909">
            <w:pPr>
              <w:pStyle w:val="10"/>
              <w:widowControl w:val="0"/>
              <w:spacing w:before="0" w:beforeAutospacing="0" w:after="0" w:afterAutospacing="0" w:line="400" w:lineRule="exact"/>
              <w:rPr>
                <w:rFonts w:hint="eastAsia" w:ascii="宋体" w:hAnsi="宋体" w:eastAsia="宋体"/>
                <w:b w:val="0"/>
                <w:bCs w:val="0"/>
                <w:sz w:val="24"/>
                <w:highlight w:val="none"/>
                <w:lang w:eastAsia="zh-CN"/>
              </w:rPr>
            </w:pPr>
            <w:r>
              <w:rPr>
                <w:rFonts w:hint="eastAsia" w:ascii="宋体" w:hAnsi="宋体" w:eastAsia="宋体"/>
                <w:b w:val="0"/>
                <w:bCs w:val="0"/>
                <w:sz w:val="24"/>
                <w:highlight w:val="none"/>
              </w:rPr>
              <w:t>框架协议签订后</w:t>
            </w:r>
            <w:r>
              <w:rPr>
                <w:rFonts w:hint="eastAsia" w:ascii="宋体" w:hAnsi="宋体" w:eastAsia="宋体"/>
                <w:b w:val="0"/>
                <w:bCs w:val="0"/>
                <w:sz w:val="24"/>
                <w:highlight w:val="none"/>
                <w:lang w:val="en-US" w:eastAsia="zh-CN"/>
              </w:rPr>
              <w:t>1年内</w:t>
            </w:r>
          </w:p>
        </w:tc>
      </w:tr>
      <w:tr w14:paraId="263F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1" w:type="pct"/>
            <w:vAlign w:val="center"/>
          </w:tcPr>
          <w:p w14:paraId="34C8F5A6">
            <w:pPr>
              <w:pStyle w:val="9"/>
              <w:pBdr>
                <w:bottom w:val="none" w:color="auto" w:sz="0" w:space="0"/>
              </w:pBdr>
              <w:tabs>
                <w:tab w:val="clear" w:pos="4153"/>
                <w:tab w:val="clear" w:pos="8306"/>
              </w:tabs>
              <w:adjustRightInd/>
              <w:spacing w:line="400" w:lineRule="exact"/>
              <w:textAlignment w:val="auto"/>
              <w:rPr>
                <w:rFonts w:ascii="宋体" w:hAnsi="宋体" w:eastAsia="宋体"/>
                <w:bCs/>
                <w:kern w:val="2"/>
                <w:highlight w:val="none"/>
              </w:rPr>
            </w:pPr>
            <w:r>
              <w:rPr>
                <w:rFonts w:hint="eastAsia" w:ascii="宋体" w:hAnsi="宋体" w:eastAsia="宋体"/>
                <w:bCs/>
                <w:kern w:val="2"/>
                <w:highlight w:val="none"/>
              </w:rPr>
              <w:t>3</w:t>
            </w:r>
          </w:p>
        </w:tc>
        <w:tc>
          <w:tcPr>
            <w:tcW w:w="1506" w:type="pct"/>
            <w:vAlign w:val="center"/>
          </w:tcPr>
          <w:p w14:paraId="55D80A93">
            <w:pPr>
              <w:pStyle w:val="10"/>
              <w:widowControl w:val="0"/>
              <w:spacing w:before="0" w:beforeAutospacing="0" w:after="0" w:afterAutospacing="0" w:line="400" w:lineRule="exact"/>
              <w:rPr>
                <w:rFonts w:ascii="宋体" w:hAnsi="宋体" w:eastAsia="宋体"/>
                <w:b w:val="0"/>
                <w:sz w:val="24"/>
                <w:highlight w:val="none"/>
              </w:rPr>
            </w:pPr>
            <w:r>
              <w:rPr>
                <w:rFonts w:hint="eastAsia" w:ascii="宋体" w:hAnsi="宋体" w:eastAsia="宋体"/>
                <w:b w:val="0"/>
                <w:sz w:val="24"/>
                <w:highlight w:val="none"/>
              </w:rPr>
              <w:t>合同供货地点</w:t>
            </w:r>
          </w:p>
        </w:tc>
        <w:tc>
          <w:tcPr>
            <w:tcW w:w="2971" w:type="pct"/>
            <w:vAlign w:val="center"/>
          </w:tcPr>
          <w:p w14:paraId="22283AAC">
            <w:pPr>
              <w:pStyle w:val="10"/>
              <w:widowControl w:val="0"/>
              <w:spacing w:before="0" w:beforeAutospacing="0" w:after="0" w:afterAutospacing="0" w:line="400" w:lineRule="exact"/>
              <w:rPr>
                <w:rFonts w:ascii="宋体" w:hAnsi="宋体" w:eastAsia="宋体"/>
                <w:b w:val="0"/>
                <w:bCs w:val="0"/>
                <w:sz w:val="24"/>
                <w:highlight w:val="none"/>
              </w:rPr>
            </w:pPr>
            <w:r>
              <w:rPr>
                <w:rFonts w:hint="eastAsia" w:ascii="宋体" w:hAnsi="宋体" w:eastAsia="宋体" w:cs="宋体"/>
                <w:b w:val="0"/>
                <w:bCs w:val="0"/>
                <w:sz w:val="24"/>
                <w:szCs w:val="24"/>
                <w:highlight w:val="none"/>
              </w:rPr>
              <w:t>在签订合同时根据采购人实际需求确定，供应商应按合同规定送货至采购人指定地点。</w:t>
            </w:r>
          </w:p>
        </w:tc>
      </w:tr>
      <w:tr w14:paraId="6913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521" w:type="pct"/>
            <w:vAlign w:val="center"/>
          </w:tcPr>
          <w:p w14:paraId="2599D698">
            <w:pPr>
              <w:pStyle w:val="9"/>
              <w:pBdr>
                <w:bottom w:val="none" w:color="auto" w:sz="0" w:space="0"/>
              </w:pBdr>
              <w:tabs>
                <w:tab w:val="clear" w:pos="4153"/>
                <w:tab w:val="clear" w:pos="8306"/>
              </w:tabs>
              <w:adjustRightInd/>
              <w:spacing w:line="400" w:lineRule="exact"/>
              <w:textAlignment w:val="auto"/>
              <w:rPr>
                <w:rFonts w:ascii="宋体" w:hAnsi="宋体" w:eastAsia="宋体"/>
                <w:bCs/>
                <w:kern w:val="2"/>
                <w:highlight w:val="none"/>
              </w:rPr>
            </w:pPr>
            <w:r>
              <w:rPr>
                <w:rFonts w:hint="eastAsia" w:ascii="宋体" w:hAnsi="宋体" w:eastAsia="宋体"/>
                <w:bCs/>
                <w:kern w:val="2"/>
                <w:highlight w:val="none"/>
              </w:rPr>
              <w:t>4</w:t>
            </w:r>
          </w:p>
        </w:tc>
        <w:tc>
          <w:tcPr>
            <w:tcW w:w="1506" w:type="pct"/>
            <w:vAlign w:val="center"/>
          </w:tcPr>
          <w:p w14:paraId="3BF9AEB8">
            <w:pPr>
              <w:pStyle w:val="10"/>
              <w:widowControl w:val="0"/>
              <w:spacing w:before="0" w:beforeAutospacing="0" w:after="0" w:afterAutospacing="0" w:line="400" w:lineRule="exact"/>
              <w:rPr>
                <w:rFonts w:ascii="宋体" w:hAnsi="宋体" w:eastAsia="宋体"/>
                <w:b w:val="0"/>
                <w:sz w:val="24"/>
                <w:highlight w:val="none"/>
              </w:rPr>
            </w:pPr>
            <w:r>
              <w:rPr>
                <w:rFonts w:hint="eastAsia" w:ascii="宋体" w:hAnsi="宋体" w:eastAsia="宋体"/>
                <w:b w:val="0"/>
                <w:sz w:val="24"/>
                <w:highlight w:val="none"/>
              </w:rPr>
              <w:t>合同供货期限</w:t>
            </w:r>
          </w:p>
        </w:tc>
        <w:tc>
          <w:tcPr>
            <w:tcW w:w="2971" w:type="pct"/>
            <w:vAlign w:val="center"/>
          </w:tcPr>
          <w:p w14:paraId="2C1A0460">
            <w:pPr>
              <w:pStyle w:val="10"/>
              <w:widowControl w:val="0"/>
              <w:spacing w:before="0" w:beforeAutospacing="0" w:after="0" w:afterAutospacing="0" w:line="400" w:lineRule="exact"/>
              <w:rPr>
                <w:rFonts w:ascii="宋体" w:hAnsi="宋体" w:eastAsia="宋体"/>
                <w:b w:val="0"/>
                <w:sz w:val="24"/>
                <w:highlight w:val="none"/>
                <w:u w:val="single"/>
              </w:rPr>
            </w:pPr>
            <w:r>
              <w:rPr>
                <w:rFonts w:hint="eastAsia" w:ascii="宋体" w:hAnsi="宋体" w:eastAsia="宋体" w:cs="宋体"/>
                <w:b w:val="0"/>
                <w:bCs w:val="0"/>
                <w:sz w:val="24"/>
                <w:szCs w:val="24"/>
                <w:highlight w:val="none"/>
              </w:rPr>
              <w:t>在签订合同时根据采购人实际需求确定，其中混动车</w:t>
            </w:r>
            <w:r>
              <w:rPr>
                <w:rFonts w:hint="eastAsia" w:ascii="宋体" w:hAnsi="宋体" w:eastAsia="宋体" w:cs="宋体"/>
                <w:b w:val="0"/>
                <w:bCs w:val="0"/>
                <w:sz w:val="24"/>
                <w:szCs w:val="24"/>
                <w:highlight w:val="none"/>
                <w:lang w:val="en-US" w:eastAsia="zh-CN"/>
              </w:rPr>
              <w:t>型</w:t>
            </w:r>
            <w:r>
              <w:rPr>
                <w:rFonts w:hint="eastAsia" w:ascii="宋体" w:hAnsi="宋体" w:eastAsia="宋体" w:cs="宋体"/>
                <w:b w:val="0"/>
                <w:bCs w:val="0"/>
                <w:sz w:val="24"/>
                <w:szCs w:val="24"/>
                <w:highlight w:val="none"/>
              </w:rPr>
              <w:t>最长不超过</w:t>
            </w:r>
            <w:r>
              <w:rPr>
                <w:rFonts w:hint="eastAsia" w:ascii="宋体" w:hAnsi="宋体" w:eastAsia="宋体" w:cs="宋体"/>
                <w:b w:val="0"/>
                <w:bCs w:val="0"/>
                <w:sz w:val="24"/>
                <w:szCs w:val="24"/>
                <w:highlight w:val="none"/>
                <w:lang w:val="en-US" w:eastAsia="zh-CN"/>
              </w:rPr>
              <w:t>30</w:t>
            </w:r>
            <w:r>
              <w:rPr>
                <w:rFonts w:hint="eastAsia" w:ascii="宋体" w:hAnsi="宋体" w:eastAsia="宋体" w:cs="宋体"/>
                <w:b w:val="0"/>
                <w:bCs w:val="0"/>
                <w:sz w:val="24"/>
                <w:szCs w:val="24"/>
                <w:highlight w:val="none"/>
              </w:rPr>
              <w:t>个自然日。</w:t>
            </w:r>
          </w:p>
        </w:tc>
      </w:tr>
      <w:tr w14:paraId="241B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1" w:type="pct"/>
            <w:vAlign w:val="center"/>
          </w:tcPr>
          <w:p w14:paraId="1CFFB657">
            <w:pPr>
              <w:pStyle w:val="9"/>
              <w:pBdr>
                <w:bottom w:val="none" w:color="auto" w:sz="0" w:space="0"/>
              </w:pBdr>
              <w:tabs>
                <w:tab w:val="clear" w:pos="4153"/>
                <w:tab w:val="clear" w:pos="8306"/>
              </w:tabs>
              <w:adjustRightInd/>
              <w:spacing w:line="400" w:lineRule="exact"/>
              <w:textAlignment w:val="auto"/>
              <w:rPr>
                <w:rFonts w:ascii="宋体" w:hAnsi="宋体" w:eastAsia="宋体"/>
                <w:bCs/>
                <w:kern w:val="2"/>
                <w:highlight w:val="none"/>
              </w:rPr>
            </w:pPr>
            <w:r>
              <w:rPr>
                <w:rFonts w:hint="eastAsia" w:ascii="宋体" w:hAnsi="宋体" w:eastAsia="宋体"/>
                <w:bCs/>
                <w:kern w:val="2"/>
                <w:highlight w:val="none"/>
              </w:rPr>
              <w:t>5</w:t>
            </w:r>
          </w:p>
        </w:tc>
        <w:tc>
          <w:tcPr>
            <w:tcW w:w="1506" w:type="pct"/>
            <w:vAlign w:val="center"/>
          </w:tcPr>
          <w:p w14:paraId="0149A762">
            <w:pPr>
              <w:pStyle w:val="10"/>
              <w:widowControl w:val="0"/>
              <w:spacing w:before="0" w:beforeAutospacing="0" w:after="0" w:afterAutospacing="0" w:line="400" w:lineRule="exact"/>
              <w:rPr>
                <w:rFonts w:ascii="宋体" w:hAnsi="宋体" w:eastAsia="宋体"/>
                <w:b w:val="0"/>
                <w:sz w:val="24"/>
                <w:highlight w:val="none"/>
              </w:rPr>
            </w:pPr>
            <w:r>
              <w:rPr>
                <w:rFonts w:hint="eastAsia" w:ascii="宋体" w:hAnsi="宋体" w:eastAsia="宋体"/>
                <w:b w:val="0"/>
                <w:sz w:val="24"/>
                <w:highlight w:val="none"/>
              </w:rPr>
              <w:t>合同免费质保期</w:t>
            </w:r>
          </w:p>
        </w:tc>
        <w:tc>
          <w:tcPr>
            <w:tcW w:w="2971" w:type="pct"/>
            <w:vAlign w:val="center"/>
          </w:tcPr>
          <w:p w14:paraId="5F43B7AA">
            <w:pPr>
              <w:pStyle w:val="10"/>
              <w:widowControl w:val="0"/>
              <w:spacing w:before="0" w:beforeAutospacing="0" w:after="0" w:afterAutospacing="0" w:line="400" w:lineRule="exact"/>
              <w:rPr>
                <w:rFonts w:hint="default" w:ascii="宋体" w:hAnsi="宋体" w:eastAsia="宋体"/>
                <w:b w:val="0"/>
                <w:sz w:val="24"/>
                <w:highlight w:val="none"/>
                <w:lang w:val="en-US" w:eastAsia="zh-CN"/>
              </w:rPr>
            </w:pPr>
            <w:r>
              <w:rPr>
                <w:rFonts w:hint="eastAsia" w:ascii="宋体" w:hAnsi="宋体" w:eastAsia="宋体"/>
                <w:b w:val="0"/>
                <w:sz w:val="24"/>
                <w:highlight w:val="none"/>
                <w:lang w:val="en-US" w:eastAsia="zh-CN"/>
              </w:rPr>
              <w:t>整车：3</w:t>
            </w:r>
            <w:r>
              <w:rPr>
                <w:rFonts w:hint="eastAsia" w:ascii="宋体" w:hAnsi="宋体" w:eastAsia="宋体"/>
                <w:b w:val="0"/>
                <w:sz w:val="24"/>
                <w:highlight w:val="none"/>
              </w:rPr>
              <w:t>年或</w:t>
            </w:r>
            <w:r>
              <w:rPr>
                <w:rFonts w:hint="eastAsia" w:ascii="宋体" w:hAnsi="宋体" w:eastAsia="宋体"/>
                <w:b w:val="0"/>
                <w:sz w:val="24"/>
                <w:highlight w:val="none"/>
                <w:lang w:val="en-US" w:eastAsia="zh-CN"/>
              </w:rPr>
              <w:t>10万</w:t>
            </w:r>
            <w:r>
              <w:rPr>
                <w:rFonts w:hint="eastAsia" w:ascii="宋体" w:hAnsi="宋体" w:eastAsia="宋体"/>
                <w:b w:val="0"/>
                <w:sz w:val="24"/>
                <w:highlight w:val="none"/>
              </w:rPr>
              <w:t>公里（以先到者为准）</w:t>
            </w:r>
            <w:r>
              <w:rPr>
                <w:rFonts w:hint="eastAsia" w:ascii="宋体" w:hAnsi="宋体" w:eastAsia="宋体"/>
                <w:b w:val="0"/>
                <w:sz w:val="24"/>
                <w:highlight w:val="none"/>
                <w:lang w:eastAsia="zh-CN"/>
              </w:rPr>
              <w:t>，</w:t>
            </w:r>
            <w:r>
              <w:rPr>
                <w:rFonts w:hint="eastAsia" w:ascii="宋体" w:hAnsi="宋体" w:eastAsia="宋体"/>
                <w:b w:val="0"/>
                <w:sz w:val="24"/>
                <w:highlight w:val="none"/>
                <w:lang w:val="en-US" w:eastAsia="zh-CN"/>
              </w:rPr>
              <w:t xml:space="preserve">           三电：8年或25万公里、5年或50万公里。</w:t>
            </w:r>
          </w:p>
        </w:tc>
      </w:tr>
      <w:tr w14:paraId="4A4D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1" w:type="pct"/>
            <w:vAlign w:val="center"/>
          </w:tcPr>
          <w:p w14:paraId="1232A828">
            <w:pPr>
              <w:pStyle w:val="9"/>
              <w:pBdr>
                <w:bottom w:val="none" w:color="auto" w:sz="0" w:space="0"/>
              </w:pBdr>
              <w:tabs>
                <w:tab w:val="clear" w:pos="4153"/>
                <w:tab w:val="clear" w:pos="8306"/>
              </w:tabs>
              <w:adjustRightInd/>
              <w:spacing w:line="400" w:lineRule="exact"/>
              <w:textAlignment w:val="auto"/>
              <w:rPr>
                <w:rFonts w:ascii="宋体" w:hAnsi="宋体" w:eastAsia="宋体"/>
                <w:bCs/>
                <w:kern w:val="2"/>
                <w:highlight w:val="none"/>
              </w:rPr>
            </w:pPr>
            <w:r>
              <w:rPr>
                <w:rFonts w:hint="eastAsia" w:ascii="宋体" w:hAnsi="宋体" w:eastAsia="宋体"/>
                <w:bCs/>
                <w:kern w:val="2"/>
                <w:highlight w:val="none"/>
              </w:rPr>
              <w:t>6</w:t>
            </w:r>
          </w:p>
        </w:tc>
        <w:tc>
          <w:tcPr>
            <w:tcW w:w="1506" w:type="pct"/>
            <w:vAlign w:val="center"/>
          </w:tcPr>
          <w:p w14:paraId="4913CB6D">
            <w:pPr>
              <w:pStyle w:val="10"/>
              <w:widowControl w:val="0"/>
              <w:spacing w:before="0" w:beforeAutospacing="0" w:after="0" w:afterAutospacing="0" w:line="400" w:lineRule="exact"/>
              <w:rPr>
                <w:rFonts w:ascii="宋体" w:hAnsi="宋体" w:eastAsia="宋体"/>
                <w:b w:val="0"/>
                <w:sz w:val="24"/>
                <w:highlight w:val="none"/>
              </w:rPr>
            </w:pPr>
            <w:r>
              <w:rPr>
                <w:rFonts w:hint="eastAsia" w:ascii="宋体" w:hAnsi="宋体" w:eastAsia="宋体"/>
                <w:b w:val="0"/>
                <w:sz w:val="24"/>
                <w:highlight w:val="none"/>
              </w:rPr>
              <w:t>采购标的</w:t>
            </w:r>
          </w:p>
        </w:tc>
        <w:tc>
          <w:tcPr>
            <w:tcW w:w="2971" w:type="pct"/>
            <w:vAlign w:val="center"/>
          </w:tcPr>
          <w:p w14:paraId="71BFBD21">
            <w:pPr>
              <w:pStyle w:val="10"/>
              <w:widowControl w:val="0"/>
              <w:spacing w:before="0" w:beforeAutospacing="0" w:after="0" w:afterAutospacing="0" w:line="400" w:lineRule="exact"/>
              <w:rPr>
                <w:rFonts w:ascii="宋体" w:hAnsi="宋体" w:eastAsia="宋体"/>
                <w:b w:val="0"/>
                <w:sz w:val="24"/>
                <w:highlight w:val="none"/>
              </w:rPr>
            </w:pPr>
            <w:r>
              <w:rPr>
                <w:rFonts w:hint="eastAsia" w:ascii="宋体" w:hAnsi="宋体" w:eastAsia="宋体"/>
                <w:b w:val="0"/>
                <w:sz w:val="24"/>
                <w:highlight w:val="none"/>
              </w:rPr>
              <w:t>汽车</w:t>
            </w:r>
          </w:p>
        </w:tc>
      </w:tr>
      <w:tr w14:paraId="465F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1" w:type="pct"/>
            <w:vAlign w:val="center"/>
          </w:tcPr>
          <w:p w14:paraId="30345B91">
            <w:pPr>
              <w:pStyle w:val="9"/>
              <w:pBdr>
                <w:bottom w:val="none" w:color="auto" w:sz="0" w:space="0"/>
              </w:pBdr>
              <w:tabs>
                <w:tab w:val="clear" w:pos="4153"/>
                <w:tab w:val="clear" w:pos="8306"/>
              </w:tabs>
              <w:adjustRightInd/>
              <w:spacing w:line="400" w:lineRule="exact"/>
              <w:textAlignment w:val="auto"/>
              <w:rPr>
                <w:rFonts w:ascii="宋体" w:hAnsi="宋体" w:eastAsia="宋体"/>
                <w:bCs/>
                <w:kern w:val="2"/>
                <w:highlight w:val="none"/>
              </w:rPr>
            </w:pPr>
            <w:r>
              <w:rPr>
                <w:rFonts w:hint="eastAsia" w:ascii="宋体" w:hAnsi="宋体" w:eastAsia="宋体"/>
                <w:bCs/>
                <w:kern w:val="2"/>
                <w:highlight w:val="none"/>
              </w:rPr>
              <w:t>7</w:t>
            </w:r>
          </w:p>
        </w:tc>
        <w:tc>
          <w:tcPr>
            <w:tcW w:w="1506" w:type="pct"/>
            <w:vAlign w:val="center"/>
          </w:tcPr>
          <w:p w14:paraId="5C65CE0B">
            <w:pPr>
              <w:pStyle w:val="10"/>
              <w:widowControl w:val="0"/>
              <w:spacing w:before="0" w:beforeAutospacing="0" w:after="0" w:afterAutospacing="0" w:line="400" w:lineRule="exact"/>
              <w:rPr>
                <w:rFonts w:ascii="宋体" w:hAnsi="宋体" w:eastAsia="宋体"/>
                <w:b w:val="0"/>
                <w:sz w:val="24"/>
                <w:highlight w:val="none"/>
              </w:rPr>
            </w:pPr>
            <w:r>
              <w:rPr>
                <w:rFonts w:hint="eastAsia" w:ascii="宋体" w:hAnsi="宋体" w:eastAsia="宋体"/>
                <w:b w:val="0"/>
                <w:sz w:val="24"/>
                <w:highlight w:val="none"/>
              </w:rPr>
              <w:t>本项目采购标的所属行业</w:t>
            </w:r>
          </w:p>
        </w:tc>
        <w:tc>
          <w:tcPr>
            <w:tcW w:w="2971" w:type="pct"/>
            <w:vAlign w:val="center"/>
          </w:tcPr>
          <w:p w14:paraId="2397F590">
            <w:pPr>
              <w:spacing w:line="400" w:lineRule="exact"/>
              <w:jc w:val="center"/>
              <w:rPr>
                <w:rFonts w:asciiTheme="minorEastAsia" w:hAnsiTheme="minorEastAsia" w:eastAsiaTheme="minorEastAsia"/>
                <w:sz w:val="24"/>
                <w:highlight w:val="none"/>
              </w:rPr>
            </w:pPr>
            <w:r>
              <w:rPr>
                <w:rFonts w:hint="eastAsia" w:ascii="宋体" w:hAnsi="宋体" w:eastAsia="宋体"/>
                <w:sz w:val="24"/>
                <w:highlight w:val="none"/>
              </w:rPr>
              <w:t>工业</w:t>
            </w:r>
          </w:p>
        </w:tc>
      </w:tr>
    </w:tbl>
    <w:p w14:paraId="6384441C">
      <w:pPr>
        <w:spacing w:line="400" w:lineRule="exact"/>
        <w:ind w:firstLine="437"/>
        <w:outlineLvl w:val="0"/>
        <w:rPr>
          <w:rFonts w:hint="eastAsia" w:ascii="宋体" w:hAnsi="宋体" w:eastAsia="宋体"/>
          <w:b/>
          <w:sz w:val="24"/>
          <w:szCs w:val="18"/>
          <w:highlight w:val="none"/>
        </w:rPr>
      </w:pPr>
      <w:bookmarkStart w:id="1" w:name="_Toc22236"/>
    </w:p>
    <w:p w14:paraId="044D76A1">
      <w:pPr>
        <w:spacing w:line="400" w:lineRule="exact"/>
        <w:ind w:firstLine="437"/>
        <w:outlineLvl w:val="0"/>
        <w:rPr>
          <w:rFonts w:ascii="宋体" w:hAnsi="宋体" w:eastAsia="宋体"/>
          <w:b/>
          <w:sz w:val="24"/>
          <w:szCs w:val="18"/>
          <w:highlight w:val="none"/>
        </w:rPr>
      </w:pPr>
      <w:r>
        <w:rPr>
          <w:rFonts w:hint="eastAsia" w:ascii="宋体" w:hAnsi="宋体" w:eastAsia="宋体"/>
          <w:b/>
          <w:sz w:val="24"/>
          <w:szCs w:val="18"/>
          <w:highlight w:val="none"/>
        </w:rPr>
        <w:t>二、采购需求</w:t>
      </w:r>
      <w:bookmarkEnd w:id="1"/>
    </w:p>
    <w:tbl>
      <w:tblPr>
        <w:tblStyle w:val="5"/>
        <w:tblW w:w="9612" w:type="dxa"/>
        <w:tblInd w:w="-5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0"/>
        <w:gridCol w:w="1218"/>
        <w:gridCol w:w="936"/>
        <w:gridCol w:w="4"/>
        <w:gridCol w:w="18"/>
        <w:gridCol w:w="4"/>
        <w:gridCol w:w="4"/>
        <w:gridCol w:w="43"/>
        <w:gridCol w:w="885"/>
        <w:gridCol w:w="1036"/>
        <w:gridCol w:w="33"/>
        <w:gridCol w:w="11"/>
        <w:gridCol w:w="46"/>
        <w:gridCol w:w="854"/>
        <w:gridCol w:w="41"/>
        <w:gridCol w:w="26"/>
        <w:gridCol w:w="4"/>
        <w:gridCol w:w="906"/>
        <w:gridCol w:w="9"/>
        <w:gridCol w:w="58"/>
        <w:gridCol w:w="1056"/>
        <w:gridCol w:w="918"/>
        <w:gridCol w:w="892"/>
      </w:tblGrid>
      <w:tr w14:paraId="7FDC3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6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52A02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包段</w:t>
            </w:r>
          </w:p>
        </w:tc>
        <w:tc>
          <w:tcPr>
            <w:tcW w:w="1218" w:type="dxa"/>
            <w:vMerge w:val="restart"/>
            <w:tcBorders>
              <w:top w:val="single" w:color="000000" w:sz="8" w:space="0"/>
              <w:left w:val="nil"/>
              <w:bottom w:val="single" w:color="000000" w:sz="8" w:space="0"/>
              <w:right w:val="single" w:color="000000" w:sz="8" w:space="0"/>
            </w:tcBorders>
            <w:shd w:val="clear" w:color="auto" w:fill="auto"/>
            <w:vAlign w:val="center"/>
          </w:tcPr>
          <w:p w14:paraId="34BA8F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采购内容</w:t>
            </w:r>
          </w:p>
        </w:tc>
        <w:tc>
          <w:tcPr>
            <w:tcW w:w="6892" w:type="dxa"/>
            <w:gridSpan w:val="20"/>
            <w:tcBorders>
              <w:top w:val="single" w:color="000000" w:sz="8" w:space="0"/>
              <w:left w:val="nil"/>
              <w:bottom w:val="single" w:color="000000" w:sz="8" w:space="0"/>
              <w:right w:val="single" w:color="000000" w:sz="8" w:space="0"/>
            </w:tcBorders>
            <w:shd w:val="clear" w:color="auto" w:fill="auto"/>
            <w:vAlign w:val="center"/>
          </w:tcPr>
          <w:p w14:paraId="4DA40E0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具体配置</w:t>
            </w:r>
          </w:p>
        </w:tc>
        <w:tc>
          <w:tcPr>
            <w:tcW w:w="892" w:type="dxa"/>
            <w:vMerge w:val="restart"/>
            <w:tcBorders>
              <w:top w:val="single" w:color="000000" w:sz="8" w:space="0"/>
              <w:left w:val="nil"/>
              <w:bottom w:val="single" w:color="000000" w:sz="8" w:space="0"/>
              <w:right w:val="single" w:color="000000" w:sz="8" w:space="0"/>
            </w:tcBorders>
            <w:shd w:val="clear" w:color="auto" w:fill="auto"/>
            <w:vAlign w:val="center"/>
          </w:tcPr>
          <w:p w14:paraId="7F992B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报价价格区间（N,单位：万元）</w:t>
            </w:r>
          </w:p>
        </w:tc>
      </w:tr>
      <w:tr w14:paraId="485B9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9F6BE7">
            <w:pPr>
              <w:keepNext w:val="0"/>
              <w:keepLines w:val="0"/>
              <w:pageBreakBefore w:val="0"/>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i w:val="0"/>
                <w:color w:val="000000"/>
                <w:sz w:val="24"/>
                <w:szCs w:val="24"/>
                <w:highlight w:val="none"/>
                <w:u w:val="none"/>
              </w:rPr>
            </w:pPr>
          </w:p>
        </w:tc>
        <w:tc>
          <w:tcPr>
            <w:tcW w:w="1218" w:type="dxa"/>
            <w:vMerge w:val="continue"/>
            <w:tcBorders>
              <w:top w:val="single" w:color="000000" w:sz="8" w:space="0"/>
              <w:left w:val="nil"/>
              <w:bottom w:val="single" w:color="000000" w:sz="8" w:space="0"/>
              <w:right w:val="single" w:color="000000" w:sz="8" w:space="0"/>
            </w:tcBorders>
            <w:shd w:val="clear" w:color="auto" w:fill="auto"/>
            <w:vAlign w:val="center"/>
          </w:tcPr>
          <w:p w14:paraId="22F1FF22">
            <w:pPr>
              <w:keepNext w:val="0"/>
              <w:keepLines w:val="0"/>
              <w:pageBreakBefore w:val="0"/>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i w:val="0"/>
                <w:color w:val="000000"/>
                <w:sz w:val="24"/>
                <w:szCs w:val="24"/>
                <w:highlight w:val="none"/>
                <w:u w:val="none"/>
              </w:rPr>
            </w:pPr>
          </w:p>
        </w:tc>
        <w:tc>
          <w:tcPr>
            <w:tcW w:w="1009" w:type="dxa"/>
            <w:gridSpan w:val="6"/>
            <w:tcBorders>
              <w:top w:val="nil"/>
              <w:left w:val="nil"/>
              <w:bottom w:val="single" w:color="000000" w:sz="8" w:space="0"/>
              <w:right w:val="single" w:color="auto" w:sz="4" w:space="0"/>
            </w:tcBorders>
            <w:shd w:val="clear" w:color="auto" w:fill="auto"/>
            <w:vAlign w:val="center"/>
          </w:tcPr>
          <w:p w14:paraId="4637731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排量（V，单位L）/CLTC</w:t>
            </w:r>
          </w:p>
        </w:tc>
        <w:tc>
          <w:tcPr>
            <w:tcW w:w="885" w:type="dxa"/>
            <w:tcBorders>
              <w:top w:val="nil"/>
              <w:left w:val="single" w:color="auto" w:sz="4" w:space="0"/>
              <w:bottom w:val="single" w:color="000000" w:sz="8" w:space="0"/>
              <w:right w:val="single" w:color="000000" w:sz="8" w:space="0"/>
            </w:tcBorders>
            <w:shd w:val="clear" w:color="auto" w:fill="auto"/>
            <w:vAlign w:val="center"/>
          </w:tcPr>
          <w:p w14:paraId="0C78F4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纯电续航里程（S，单位km）</w:t>
            </w:r>
          </w:p>
        </w:tc>
        <w:tc>
          <w:tcPr>
            <w:tcW w:w="1080" w:type="dxa"/>
            <w:gridSpan w:val="3"/>
            <w:tcBorders>
              <w:top w:val="nil"/>
              <w:left w:val="nil"/>
              <w:bottom w:val="single" w:color="000000" w:sz="8" w:space="0"/>
              <w:right w:val="single" w:color="000000" w:sz="8" w:space="0"/>
            </w:tcBorders>
            <w:shd w:val="clear" w:color="auto" w:fill="auto"/>
            <w:vAlign w:val="center"/>
          </w:tcPr>
          <w:p w14:paraId="47731A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轴距（L，单位mm）</w:t>
            </w:r>
          </w:p>
        </w:tc>
        <w:tc>
          <w:tcPr>
            <w:tcW w:w="941" w:type="dxa"/>
            <w:gridSpan w:val="3"/>
            <w:tcBorders>
              <w:top w:val="nil"/>
              <w:left w:val="nil"/>
              <w:bottom w:val="single" w:color="000000" w:sz="8" w:space="0"/>
              <w:right w:val="single" w:color="000000" w:sz="8" w:space="0"/>
            </w:tcBorders>
            <w:shd w:val="clear" w:color="auto" w:fill="auto"/>
            <w:vAlign w:val="center"/>
          </w:tcPr>
          <w:p w14:paraId="7E67DA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满载最小离地间隙(mm)、</w:t>
            </w:r>
          </w:p>
        </w:tc>
        <w:tc>
          <w:tcPr>
            <w:tcW w:w="936" w:type="dxa"/>
            <w:gridSpan w:val="3"/>
            <w:tcBorders>
              <w:top w:val="nil"/>
              <w:left w:val="nil"/>
              <w:bottom w:val="single" w:color="000000" w:sz="8" w:space="0"/>
              <w:right w:val="single" w:color="000000" w:sz="8" w:space="0"/>
            </w:tcBorders>
            <w:shd w:val="clear" w:color="auto" w:fill="auto"/>
            <w:vAlign w:val="center"/>
          </w:tcPr>
          <w:p w14:paraId="5380BF0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电动机最大功率(kW)、</w:t>
            </w:r>
          </w:p>
        </w:tc>
        <w:tc>
          <w:tcPr>
            <w:tcW w:w="1123" w:type="dxa"/>
            <w:gridSpan w:val="3"/>
            <w:tcBorders>
              <w:top w:val="nil"/>
              <w:left w:val="nil"/>
              <w:bottom w:val="single" w:color="000000" w:sz="8" w:space="0"/>
              <w:right w:val="single" w:color="000000" w:sz="8" w:space="0"/>
            </w:tcBorders>
            <w:shd w:val="clear" w:color="auto" w:fill="auto"/>
            <w:vAlign w:val="center"/>
          </w:tcPr>
          <w:p w14:paraId="4023731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最大扭矩(N·m)</w:t>
            </w:r>
          </w:p>
        </w:tc>
        <w:tc>
          <w:tcPr>
            <w:tcW w:w="918" w:type="dxa"/>
            <w:tcBorders>
              <w:top w:val="single" w:color="000000" w:sz="8" w:space="0"/>
              <w:left w:val="nil"/>
              <w:bottom w:val="single" w:color="000000" w:sz="8" w:space="0"/>
              <w:right w:val="single" w:color="000000" w:sz="8" w:space="0"/>
            </w:tcBorders>
            <w:shd w:val="clear" w:color="auto" w:fill="auto"/>
            <w:vAlign w:val="center"/>
          </w:tcPr>
          <w:p w14:paraId="49575FD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乘坐人数（P）</w:t>
            </w:r>
          </w:p>
        </w:tc>
        <w:tc>
          <w:tcPr>
            <w:tcW w:w="892" w:type="dxa"/>
            <w:vMerge w:val="continue"/>
            <w:tcBorders>
              <w:top w:val="single" w:color="000000" w:sz="8" w:space="0"/>
              <w:left w:val="nil"/>
              <w:bottom w:val="single" w:color="000000" w:sz="8" w:space="0"/>
              <w:right w:val="single" w:color="000000" w:sz="8" w:space="0"/>
            </w:tcBorders>
            <w:shd w:val="clear" w:color="auto" w:fill="auto"/>
            <w:vAlign w:val="center"/>
          </w:tcPr>
          <w:p w14:paraId="6B478DC7">
            <w:pPr>
              <w:keepNext w:val="0"/>
              <w:keepLines w:val="0"/>
              <w:pageBreakBefore w:val="0"/>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i w:val="0"/>
                <w:color w:val="000000"/>
                <w:sz w:val="24"/>
                <w:szCs w:val="24"/>
                <w:highlight w:val="none"/>
                <w:u w:val="none"/>
              </w:rPr>
            </w:pPr>
          </w:p>
        </w:tc>
      </w:tr>
      <w:tr w14:paraId="45904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12" w:type="dxa"/>
            <w:gridSpan w:val="23"/>
            <w:tcBorders>
              <w:top w:val="nil"/>
              <w:left w:val="single" w:color="000000" w:sz="8" w:space="0"/>
              <w:bottom w:val="single" w:color="000000" w:sz="8" w:space="0"/>
              <w:right w:val="single" w:color="000000" w:sz="8" w:space="0"/>
            </w:tcBorders>
            <w:shd w:val="clear" w:color="auto" w:fill="auto"/>
            <w:vAlign w:val="center"/>
          </w:tcPr>
          <w:p w14:paraId="008393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b/>
                <w:bCs/>
                <w:i w:val="0"/>
                <w:color w:val="000000"/>
                <w:kern w:val="0"/>
                <w:sz w:val="24"/>
                <w:szCs w:val="24"/>
                <w:highlight w:val="none"/>
                <w:u w:val="none"/>
                <w:lang w:val="en-US" w:eastAsia="zh-CN" w:bidi="ar"/>
              </w:rPr>
              <w:t>插电式混合、增程式动力汽车</w:t>
            </w:r>
          </w:p>
        </w:tc>
      </w:tr>
      <w:tr w14:paraId="05F6D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30321F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w:t>
            </w:r>
          </w:p>
        </w:tc>
        <w:tc>
          <w:tcPr>
            <w:tcW w:w="1218" w:type="dxa"/>
            <w:tcBorders>
              <w:top w:val="nil"/>
              <w:left w:val="nil"/>
              <w:bottom w:val="single" w:color="000000" w:sz="8" w:space="0"/>
              <w:right w:val="single" w:color="000000" w:sz="8" w:space="0"/>
            </w:tcBorders>
            <w:shd w:val="clear" w:color="auto" w:fill="auto"/>
            <w:vAlign w:val="center"/>
          </w:tcPr>
          <w:p w14:paraId="75E609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958" w:type="dxa"/>
            <w:gridSpan w:val="3"/>
            <w:tcBorders>
              <w:top w:val="nil"/>
              <w:left w:val="nil"/>
              <w:bottom w:val="single" w:color="000000" w:sz="8" w:space="0"/>
              <w:right w:val="single" w:color="auto" w:sz="4" w:space="0"/>
            </w:tcBorders>
            <w:shd w:val="clear" w:color="auto" w:fill="auto"/>
            <w:vAlign w:val="center"/>
          </w:tcPr>
          <w:p w14:paraId="18CDE70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V≤1.6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56211C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S≥55</w:t>
            </w:r>
          </w:p>
        </w:tc>
        <w:tc>
          <w:tcPr>
            <w:tcW w:w="1126" w:type="dxa"/>
            <w:gridSpan w:val="4"/>
            <w:tcBorders>
              <w:top w:val="nil"/>
              <w:left w:val="nil"/>
              <w:bottom w:val="single" w:color="000000" w:sz="8" w:space="0"/>
              <w:right w:val="single" w:color="000000" w:sz="8" w:space="0"/>
            </w:tcBorders>
            <w:shd w:val="clear" w:color="auto" w:fill="auto"/>
            <w:vAlign w:val="center"/>
          </w:tcPr>
          <w:p w14:paraId="0A2E38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2600≤L≤2650   </w:t>
            </w:r>
          </w:p>
        </w:tc>
        <w:tc>
          <w:tcPr>
            <w:tcW w:w="921" w:type="dxa"/>
            <w:gridSpan w:val="3"/>
            <w:tcBorders>
              <w:top w:val="nil"/>
              <w:left w:val="nil"/>
              <w:bottom w:val="single" w:color="000000" w:sz="8" w:space="0"/>
              <w:right w:val="single" w:color="000000" w:sz="8" w:space="0"/>
            </w:tcBorders>
            <w:shd w:val="clear" w:color="auto" w:fill="auto"/>
            <w:vAlign w:val="center"/>
          </w:tcPr>
          <w:p w14:paraId="78BC19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≥110 </w:t>
            </w:r>
          </w:p>
        </w:tc>
        <w:tc>
          <w:tcPr>
            <w:tcW w:w="919" w:type="dxa"/>
            <w:gridSpan w:val="3"/>
            <w:tcBorders>
              <w:top w:val="nil"/>
              <w:left w:val="nil"/>
              <w:bottom w:val="single" w:color="000000" w:sz="8" w:space="0"/>
              <w:right w:val="single" w:color="000000" w:sz="8" w:space="0"/>
            </w:tcBorders>
            <w:shd w:val="clear" w:color="auto" w:fill="auto"/>
            <w:vAlign w:val="center"/>
          </w:tcPr>
          <w:p w14:paraId="48568B2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1114" w:type="dxa"/>
            <w:gridSpan w:val="2"/>
            <w:tcBorders>
              <w:top w:val="nil"/>
              <w:left w:val="nil"/>
              <w:bottom w:val="single" w:color="000000" w:sz="8" w:space="0"/>
              <w:right w:val="single" w:color="000000" w:sz="8" w:space="0"/>
            </w:tcBorders>
            <w:shd w:val="clear" w:color="auto" w:fill="auto"/>
            <w:vAlign w:val="center"/>
          </w:tcPr>
          <w:p w14:paraId="0254C3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≥200</w:t>
            </w:r>
          </w:p>
        </w:tc>
        <w:tc>
          <w:tcPr>
            <w:tcW w:w="918" w:type="dxa"/>
            <w:tcBorders>
              <w:top w:val="nil"/>
              <w:left w:val="nil"/>
              <w:bottom w:val="single" w:color="000000" w:sz="8" w:space="0"/>
              <w:right w:val="single" w:color="000000" w:sz="8" w:space="0"/>
            </w:tcBorders>
            <w:shd w:val="clear" w:color="auto" w:fill="auto"/>
            <w:vAlign w:val="center"/>
          </w:tcPr>
          <w:p w14:paraId="2AC85B5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528AB87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N≤12</w:t>
            </w:r>
          </w:p>
        </w:tc>
      </w:tr>
      <w:tr w14:paraId="3898F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140694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w:t>
            </w:r>
          </w:p>
        </w:tc>
        <w:tc>
          <w:tcPr>
            <w:tcW w:w="1218" w:type="dxa"/>
            <w:tcBorders>
              <w:top w:val="nil"/>
              <w:left w:val="nil"/>
              <w:bottom w:val="single" w:color="000000" w:sz="8" w:space="0"/>
              <w:right w:val="single" w:color="000000" w:sz="8" w:space="0"/>
            </w:tcBorders>
            <w:shd w:val="clear" w:color="auto" w:fill="auto"/>
            <w:vAlign w:val="center"/>
          </w:tcPr>
          <w:p w14:paraId="4FB9077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958" w:type="dxa"/>
            <w:gridSpan w:val="3"/>
            <w:tcBorders>
              <w:top w:val="nil"/>
              <w:left w:val="nil"/>
              <w:bottom w:val="single" w:color="000000" w:sz="8" w:space="0"/>
              <w:right w:val="single" w:color="auto" w:sz="4" w:space="0"/>
            </w:tcBorders>
            <w:shd w:val="clear" w:color="auto" w:fill="auto"/>
            <w:vAlign w:val="center"/>
          </w:tcPr>
          <w:p w14:paraId="46AA36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V≤1.6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433A7C0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S≥55</w:t>
            </w:r>
          </w:p>
        </w:tc>
        <w:tc>
          <w:tcPr>
            <w:tcW w:w="1036" w:type="dxa"/>
            <w:tcBorders>
              <w:top w:val="nil"/>
              <w:left w:val="nil"/>
              <w:bottom w:val="single" w:color="000000" w:sz="8" w:space="0"/>
              <w:right w:val="single" w:color="000000" w:sz="8" w:space="0"/>
            </w:tcBorders>
            <w:shd w:val="clear" w:color="auto" w:fill="auto"/>
            <w:vAlign w:val="center"/>
          </w:tcPr>
          <w:p w14:paraId="6F858A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2650≤L≤2700</w:t>
            </w:r>
          </w:p>
          <w:p w14:paraId="0A076E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075124E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86" w:type="dxa"/>
            <w:gridSpan w:val="5"/>
            <w:tcBorders>
              <w:top w:val="nil"/>
              <w:left w:val="nil"/>
              <w:bottom w:val="single" w:color="000000" w:sz="8" w:space="0"/>
              <w:right w:val="single" w:color="000000" w:sz="8" w:space="0"/>
            </w:tcBorders>
            <w:shd w:val="clear" w:color="auto" w:fill="auto"/>
            <w:vAlign w:val="center"/>
          </w:tcPr>
          <w:p w14:paraId="32D28B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≥120 </w:t>
            </w:r>
          </w:p>
        </w:tc>
        <w:tc>
          <w:tcPr>
            <w:tcW w:w="1114" w:type="dxa"/>
            <w:gridSpan w:val="2"/>
            <w:tcBorders>
              <w:top w:val="nil"/>
              <w:left w:val="nil"/>
              <w:bottom w:val="single" w:color="000000" w:sz="8" w:space="0"/>
              <w:right w:val="single" w:color="000000" w:sz="8" w:space="0"/>
            </w:tcBorders>
            <w:shd w:val="clear" w:color="auto" w:fill="auto"/>
            <w:vAlign w:val="center"/>
          </w:tcPr>
          <w:p w14:paraId="0AF213D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≥200</w:t>
            </w:r>
          </w:p>
        </w:tc>
        <w:tc>
          <w:tcPr>
            <w:tcW w:w="918" w:type="dxa"/>
            <w:tcBorders>
              <w:top w:val="nil"/>
              <w:left w:val="nil"/>
              <w:bottom w:val="single" w:color="000000" w:sz="8" w:space="0"/>
              <w:right w:val="single" w:color="000000" w:sz="8" w:space="0"/>
            </w:tcBorders>
            <w:shd w:val="clear" w:color="auto" w:fill="auto"/>
            <w:vAlign w:val="center"/>
          </w:tcPr>
          <w:p w14:paraId="123869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6FD2336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N≤12</w:t>
            </w:r>
          </w:p>
        </w:tc>
      </w:tr>
      <w:tr w14:paraId="57E59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6C3644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w:t>
            </w:r>
          </w:p>
        </w:tc>
        <w:tc>
          <w:tcPr>
            <w:tcW w:w="1218" w:type="dxa"/>
            <w:tcBorders>
              <w:top w:val="nil"/>
              <w:left w:val="nil"/>
              <w:bottom w:val="single" w:color="000000" w:sz="8" w:space="0"/>
              <w:right w:val="single" w:color="000000" w:sz="8" w:space="0"/>
            </w:tcBorders>
            <w:shd w:val="clear" w:color="auto" w:fill="auto"/>
            <w:vAlign w:val="center"/>
          </w:tcPr>
          <w:p w14:paraId="57FE93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958" w:type="dxa"/>
            <w:gridSpan w:val="3"/>
            <w:tcBorders>
              <w:top w:val="nil"/>
              <w:left w:val="nil"/>
              <w:bottom w:val="single" w:color="000000" w:sz="8" w:space="0"/>
              <w:right w:val="single" w:color="auto" w:sz="4" w:space="0"/>
            </w:tcBorders>
            <w:shd w:val="clear" w:color="auto" w:fill="auto"/>
            <w:vAlign w:val="center"/>
          </w:tcPr>
          <w:p w14:paraId="616DD9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V≤1.6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20E844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S≥55</w:t>
            </w:r>
          </w:p>
        </w:tc>
        <w:tc>
          <w:tcPr>
            <w:tcW w:w="1036" w:type="dxa"/>
            <w:tcBorders>
              <w:top w:val="nil"/>
              <w:left w:val="nil"/>
              <w:bottom w:val="single" w:color="000000" w:sz="8" w:space="0"/>
              <w:right w:val="single" w:color="000000" w:sz="8" w:space="0"/>
            </w:tcBorders>
            <w:shd w:val="clear" w:color="auto" w:fill="auto"/>
            <w:vAlign w:val="center"/>
          </w:tcPr>
          <w:p w14:paraId="198980E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2700≤L≤2750</w:t>
            </w:r>
          </w:p>
          <w:p w14:paraId="175F0FD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944" w:type="dxa"/>
            <w:gridSpan w:val="4"/>
            <w:tcBorders>
              <w:top w:val="nil"/>
              <w:left w:val="nil"/>
              <w:bottom w:val="single" w:color="000000" w:sz="8" w:space="0"/>
              <w:right w:val="single" w:color="000000" w:sz="8" w:space="0"/>
            </w:tcBorders>
            <w:shd w:val="clear" w:color="auto" w:fill="auto"/>
            <w:vAlign w:val="center"/>
          </w:tcPr>
          <w:p w14:paraId="0F4F44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86" w:type="dxa"/>
            <w:gridSpan w:val="5"/>
            <w:tcBorders>
              <w:top w:val="nil"/>
              <w:left w:val="nil"/>
              <w:bottom w:val="single" w:color="000000" w:sz="8" w:space="0"/>
              <w:right w:val="single" w:color="000000" w:sz="8" w:space="0"/>
            </w:tcBorders>
            <w:shd w:val="clear" w:color="auto" w:fill="auto"/>
            <w:vAlign w:val="center"/>
          </w:tcPr>
          <w:p w14:paraId="0AD724B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≥120</w:t>
            </w:r>
          </w:p>
        </w:tc>
        <w:tc>
          <w:tcPr>
            <w:tcW w:w="1114" w:type="dxa"/>
            <w:gridSpan w:val="2"/>
            <w:tcBorders>
              <w:top w:val="nil"/>
              <w:left w:val="nil"/>
              <w:bottom w:val="single" w:color="000000" w:sz="8" w:space="0"/>
              <w:right w:val="single" w:color="000000" w:sz="8" w:space="0"/>
            </w:tcBorders>
            <w:shd w:val="clear" w:color="auto" w:fill="auto"/>
            <w:vAlign w:val="center"/>
          </w:tcPr>
          <w:p w14:paraId="0E69015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≥200</w:t>
            </w:r>
          </w:p>
        </w:tc>
        <w:tc>
          <w:tcPr>
            <w:tcW w:w="918" w:type="dxa"/>
            <w:tcBorders>
              <w:top w:val="nil"/>
              <w:left w:val="nil"/>
              <w:bottom w:val="single" w:color="000000" w:sz="8" w:space="0"/>
              <w:right w:val="single" w:color="000000" w:sz="8" w:space="0"/>
            </w:tcBorders>
            <w:shd w:val="clear" w:color="auto" w:fill="auto"/>
            <w:vAlign w:val="center"/>
          </w:tcPr>
          <w:p w14:paraId="35CB16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0E62D13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N≤12</w:t>
            </w:r>
          </w:p>
        </w:tc>
      </w:tr>
      <w:tr w14:paraId="0145D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6F863AD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w:t>
            </w:r>
          </w:p>
        </w:tc>
        <w:tc>
          <w:tcPr>
            <w:tcW w:w="1218" w:type="dxa"/>
            <w:tcBorders>
              <w:top w:val="nil"/>
              <w:left w:val="nil"/>
              <w:bottom w:val="single" w:color="000000" w:sz="8" w:space="0"/>
              <w:right w:val="single" w:color="000000" w:sz="8" w:space="0"/>
            </w:tcBorders>
            <w:shd w:val="clear" w:color="auto" w:fill="auto"/>
            <w:vAlign w:val="center"/>
          </w:tcPr>
          <w:p w14:paraId="0462AFD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958" w:type="dxa"/>
            <w:gridSpan w:val="3"/>
            <w:tcBorders>
              <w:top w:val="nil"/>
              <w:left w:val="nil"/>
              <w:bottom w:val="single" w:color="000000" w:sz="8" w:space="0"/>
              <w:right w:val="single" w:color="auto" w:sz="4" w:space="0"/>
            </w:tcBorders>
            <w:shd w:val="clear" w:color="auto" w:fill="auto"/>
            <w:vAlign w:val="center"/>
          </w:tcPr>
          <w:p w14:paraId="28D946C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V≤1.6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0B18D3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S≥55</w:t>
            </w:r>
          </w:p>
        </w:tc>
        <w:tc>
          <w:tcPr>
            <w:tcW w:w="1036" w:type="dxa"/>
            <w:tcBorders>
              <w:top w:val="nil"/>
              <w:left w:val="nil"/>
              <w:bottom w:val="single" w:color="000000" w:sz="8" w:space="0"/>
              <w:right w:val="single" w:color="000000" w:sz="8" w:space="0"/>
            </w:tcBorders>
            <w:shd w:val="clear" w:color="auto" w:fill="auto"/>
            <w:vAlign w:val="center"/>
          </w:tcPr>
          <w:p w14:paraId="692368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2750≤L≤2800</w:t>
            </w:r>
          </w:p>
          <w:p w14:paraId="07ED75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944" w:type="dxa"/>
            <w:gridSpan w:val="4"/>
            <w:tcBorders>
              <w:top w:val="nil"/>
              <w:left w:val="nil"/>
              <w:bottom w:val="single" w:color="000000" w:sz="8" w:space="0"/>
              <w:right w:val="single" w:color="000000" w:sz="8" w:space="0"/>
            </w:tcBorders>
            <w:shd w:val="clear" w:color="auto" w:fill="auto"/>
            <w:vAlign w:val="center"/>
          </w:tcPr>
          <w:p w14:paraId="6B0AA6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86" w:type="dxa"/>
            <w:gridSpan w:val="5"/>
            <w:tcBorders>
              <w:top w:val="nil"/>
              <w:left w:val="nil"/>
              <w:bottom w:val="single" w:color="000000" w:sz="8" w:space="0"/>
              <w:right w:val="single" w:color="000000" w:sz="8" w:space="0"/>
            </w:tcBorders>
            <w:shd w:val="clear" w:color="auto" w:fill="auto"/>
            <w:vAlign w:val="center"/>
          </w:tcPr>
          <w:p w14:paraId="2D5B5C2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≥120 </w:t>
            </w:r>
          </w:p>
        </w:tc>
        <w:tc>
          <w:tcPr>
            <w:tcW w:w="1114" w:type="dxa"/>
            <w:gridSpan w:val="2"/>
            <w:tcBorders>
              <w:top w:val="nil"/>
              <w:left w:val="nil"/>
              <w:bottom w:val="single" w:color="000000" w:sz="8" w:space="0"/>
              <w:right w:val="single" w:color="000000" w:sz="8" w:space="0"/>
            </w:tcBorders>
            <w:shd w:val="clear" w:color="auto" w:fill="auto"/>
            <w:vAlign w:val="center"/>
          </w:tcPr>
          <w:p w14:paraId="76DC32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≥200</w:t>
            </w:r>
          </w:p>
        </w:tc>
        <w:tc>
          <w:tcPr>
            <w:tcW w:w="918" w:type="dxa"/>
            <w:tcBorders>
              <w:top w:val="nil"/>
              <w:left w:val="nil"/>
              <w:bottom w:val="single" w:color="000000" w:sz="8" w:space="0"/>
              <w:right w:val="single" w:color="000000" w:sz="8" w:space="0"/>
            </w:tcBorders>
            <w:shd w:val="clear" w:color="auto" w:fill="auto"/>
            <w:vAlign w:val="center"/>
          </w:tcPr>
          <w:p w14:paraId="24AAA4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1C81461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N≤12</w:t>
            </w:r>
          </w:p>
        </w:tc>
      </w:tr>
      <w:tr w14:paraId="52C02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335CD4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1218" w:type="dxa"/>
            <w:tcBorders>
              <w:top w:val="nil"/>
              <w:left w:val="nil"/>
              <w:bottom w:val="single" w:color="000000" w:sz="8" w:space="0"/>
              <w:right w:val="single" w:color="000000" w:sz="8" w:space="0"/>
            </w:tcBorders>
            <w:shd w:val="clear" w:color="auto" w:fill="auto"/>
            <w:vAlign w:val="center"/>
          </w:tcPr>
          <w:p w14:paraId="3B30F6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958" w:type="dxa"/>
            <w:gridSpan w:val="3"/>
            <w:tcBorders>
              <w:top w:val="nil"/>
              <w:left w:val="nil"/>
              <w:bottom w:val="single" w:color="000000" w:sz="8" w:space="0"/>
              <w:right w:val="single" w:color="auto" w:sz="4" w:space="0"/>
            </w:tcBorders>
            <w:shd w:val="clear" w:color="auto" w:fill="auto"/>
            <w:vAlign w:val="center"/>
          </w:tcPr>
          <w:p w14:paraId="216B4C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V≤1.8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376814B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S≥120</w:t>
            </w:r>
          </w:p>
        </w:tc>
        <w:tc>
          <w:tcPr>
            <w:tcW w:w="1036" w:type="dxa"/>
            <w:tcBorders>
              <w:top w:val="nil"/>
              <w:left w:val="nil"/>
              <w:bottom w:val="single" w:color="000000" w:sz="8" w:space="0"/>
              <w:right w:val="single" w:color="000000" w:sz="8" w:space="0"/>
            </w:tcBorders>
            <w:shd w:val="clear" w:color="auto" w:fill="auto"/>
            <w:vAlign w:val="center"/>
          </w:tcPr>
          <w:p w14:paraId="791FCBE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2700≤L≤2750</w:t>
            </w:r>
          </w:p>
          <w:p w14:paraId="7AB3018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46F787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86" w:type="dxa"/>
            <w:gridSpan w:val="5"/>
            <w:tcBorders>
              <w:top w:val="nil"/>
              <w:left w:val="nil"/>
              <w:bottom w:val="single" w:color="000000" w:sz="8" w:space="0"/>
              <w:right w:val="single" w:color="000000" w:sz="8" w:space="0"/>
            </w:tcBorders>
            <w:shd w:val="clear" w:color="auto" w:fill="auto"/>
            <w:vAlign w:val="center"/>
          </w:tcPr>
          <w:p w14:paraId="4551E29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≥120 </w:t>
            </w:r>
          </w:p>
        </w:tc>
        <w:tc>
          <w:tcPr>
            <w:tcW w:w="1114" w:type="dxa"/>
            <w:gridSpan w:val="2"/>
            <w:tcBorders>
              <w:top w:val="nil"/>
              <w:left w:val="nil"/>
              <w:bottom w:val="single" w:color="000000" w:sz="8" w:space="0"/>
              <w:right w:val="single" w:color="000000" w:sz="8" w:space="0"/>
            </w:tcBorders>
            <w:shd w:val="clear" w:color="auto" w:fill="auto"/>
            <w:vAlign w:val="center"/>
          </w:tcPr>
          <w:p w14:paraId="6CF8A7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≥200</w:t>
            </w:r>
          </w:p>
        </w:tc>
        <w:tc>
          <w:tcPr>
            <w:tcW w:w="918" w:type="dxa"/>
            <w:tcBorders>
              <w:top w:val="nil"/>
              <w:left w:val="nil"/>
              <w:bottom w:val="single" w:color="000000" w:sz="8" w:space="0"/>
              <w:right w:val="single" w:color="000000" w:sz="8" w:space="0"/>
            </w:tcBorders>
            <w:shd w:val="clear" w:color="auto" w:fill="auto"/>
            <w:vAlign w:val="center"/>
          </w:tcPr>
          <w:p w14:paraId="315EED0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7C2E0F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12≤N≤14</w:t>
            </w:r>
          </w:p>
        </w:tc>
      </w:tr>
      <w:tr w14:paraId="2DCF2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55F4C5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w:t>
            </w:r>
          </w:p>
        </w:tc>
        <w:tc>
          <w:tcPr>
            <w:tcW w:w="1218" w:type="dxa"/>
            <w:tcBorders>
              <w:top w:val="nil"/>
              <w:left w:val="nil"/>
              <w:bottom w:val="single" w:color="000000" w:sz="8" w:space="0"/>
              <w:right w:val="single" w:color="000000" w:sz="8" w:space="0"/>
            </w:tcBorders>
            <w:shd w:val="clear" w:color="auto" w:fill="auto"/>
            <w:vAlign w:val="center"/>
          </w:tcPr>
          <w:p w14:paraId="2838C74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958" w:type="dxa"/>
            <w:gridSpan w:val="3"/>
            <w:tcBorders>
              <w:top w:val="nil"/>
              <w:left w:val="nil"/>
              <w:bottom w:val="single" w:color="000000" w:sz="8" w:space="0"/>
              <w:right w:val="single" w:color="auto" w:sz="4" w:space="0"/>
            </w:tcBorders>
            <w:shd w:val="clear" w:color="auto" w:fill="auto"/>
            <w:vAlign w:val="center"/>
          </w:tcPr>
          <w:p w14:paraId="77A3CF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V≤1.8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01F83D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S≥120</w:t>
            </w:r>
          </w:p>
        </w:tc>
        <w:tc>
          <w:tcPr>
            <w:tcW w:w="1036" w:type="dxa"/>
            <w:tcBorders>
              <w:top w:val="nil"/>
              <w:left w:val="nil"/>
              <w:bottom w:val="single" w:color="000000" w:sz="8" w:space="0"/>
              <w:right w:val="single" w:color="000000" w:sz="8" w:space="0"/>
            </w:tcBorders>
            <w:shd w:val="clear" w:color="auto" w:fill="auto"/>
            <w:vAlign w:val="center"/>
          </w:tcPr>
          <w:p w14:paraId="426735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2750≤L≤2800</w:t>
            </w:r>
          </w:p>
          <w:p w14:paraId="500D98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5A393DD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86" w:type="dxa"/>
            <w:gridSpan w:val="5"/>
            <w:tcBorders>
              <w:top w:val="nil"/>
              <w:left w:val="nil"/>
              <w:bottom w:val="single" w:color="000000" w:sz="8" w:space="0"/>
              <w:right w:val="single" w:color="000000" w:sz="8" w:space="0"/>
            </w:tcBorders>
            <w:shd w:val="clear" w:color="auto" w:fill="auto"/>
            <w:vAlign w:val="center"/>
          </w:tcPr>
          <w:p w14:paraId="3BB97B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1114" w:type="dxa"/>
            <w:gridSpan w:val="2"/>
            <w:tcBorders>
              <w:top w:val="nil"/>
              <w:left w:val="nil"/>
              <w:bottom w:val="single" w:color="000000" w:sz="8" w:space="0"/>
              <w:right w:val="single" w:color="000000" w:sz="8" w:space="0"/>
            </w:tcBorders>
            <w:shd w:val="clear" w:color="auto" w:fill="auto"/>
            <w:vAlign w:val="center"/>
          </w:tcPr>
          <w:p w14:paraId="69ABD5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≥200</w:t>
            </w:r>
          </w:p>
        </w:tc>
        <w:tc>
          <w:tcPr>
            <w:tcW w:w="918" w:type="dxa"/>
            <w:tcBorders>
              <w:top w:val="nil"/>
              <w:left w:val="nil"/>
              <w:bottom w:val="single" w:color="000000" w:sz="8" w:space="0"/>
              <w:right w:val="single" w:color="000000" w:sz="8" w:space="0"/>
            </w:tcBorders>
            <w:shd w:val="clear" w:color="auto" w:fill="auto"/>
            <w:vAlign w:val="center"/>
          </w:tcPr>
          <w:p w14:paraId="6195B98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210DAE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12≤N≤14</w:t>
            </w:r>
          </w:p>
        </w:tc>
      </w:tr>
      <w:tr w14:paraId="3924D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569B4EC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7</w:t>
            </w:r>
          </w:p>
        </w:tc>
        <w:tc>
          <w:tcPr>
            <w:tcW w:w="1218" w:type="dxa"/>
            <w:tcBorders>
              <w:top w:val="nil"/>
              <w:left w:val="nil"/>
              <w:bottom w:val="single" w:color="000000" w:sz="8" w:space="0"/>
              <w:right w:val="single" w:color="000000" w:sz="8" w:space="0"/>
            </w:tcBorders>
            <w:shd w:val="clear" w:color="auto" w:fill="auto"/>
            <w:vAlign w:val="center"/>
          </w:tcPr>
          <w:p w14:paraId="216C106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958" w:type="dxa"/>
            <w:gridSpan w:val="3"/>
            <w:tcBorders>
              <w:top w:val="nil"/>
              <w:left w:val="nil"/>
              <w:bottom w:val="single" w:color="000000" w:sz="8" w:space="0"/>
              <w:right w:val="single" w:color="auto" w:sz="4" w:space="0"/>
            </w:tcBorders>
            <w:shd w:val="clear" w:color="auto" w:fill="auto"/>
            <w:vAlign w:val="center"/>
          </w:tcPr>
          <w:p w14:paraId="291A008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V≤1.8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4E30C3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S≥120</w:t>
            </w:r>
          </w:p>
        </w:tc>
        <w:tc>
          <w:tcPr>
            <w:tcW w:w="1036" w:type="dxa"/>
            <w:tcBorders>
              <w:top w:val="nil"/>
              <w:left w:val="nil"/>
              <w:bottom w:val="single" w:color="000000" w:sz="8" w:space="0"/>
              <w:right w:val="single" w:color="000000" w:sz="8" w:space="0"/>
            </w:tcBorders>
            <w:shd w:val="clear" w:color="auto" w:fill="auto"/>
            <w:vAlign w:val="center"/>
          </w:tcPr>
          <w:p w14:paraId="4709E4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2800≤L≤2900</w:t>
            </w:r>
          </w:p>
          <w:p w14:paraId="3FB274D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944" w:type="dxa"/>
            <w:gridSpan w:val="4"/>
            <w:tcBorders>
              <w:top w:val="nil"/>
              <w:left w:val="nil"/>
              <w:bottom w:val="single" w:color="000000" w:sz="8" w:space="0"/>
              <w:right w:val="single" w:color="000000" w:sz="8" w:space="0"/>
            </w:tcBorders>
            <w:shd w:val="clear" w:color="auto" w:fill="auto"/>
            <w:vAlign w:val="center"/>
          </w:tcPr>
          <w:p w14:paraId="3B473A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86" w:type="dxa"/>
            <w:gridSpan w:val="5"/>
            <w:tcBorders>
              <w:top w:val="nil"/>
              <w:left w:val="nil"/>
              <w:bottom w:val="single" w:color="000000" w:sz="8" w:space="0"/>
              <w:right w:val="single" w:color="000000" w:sz="8" w:space="0"/>
            </w:tcBorders>
            <w:shd w:val="clear" w:color="auto" w:fill="auto"/>
            <w:vAlign w:val="center"/>
          </w:tcPr>
          <w:p w14:paraId="2F1826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1114" w:type="dxa"/>
            <w:gridSpan w:val="2"/>
            <w:tcBorders>
              <w:top w:val="nil"/>
              <w:left w:val="nil"/>
              <w:bottom w:val="single" w:color="000000" w:sz="8" w:space="0"/>
              <w:right w:val="single" w:color="000000" w:sz="8" w:space="0"/>
            </w:tcBorders>
            <w:shd w:val="clear" w:color="auto" w:fill="auto"/>
            <w:vAlign w:val="center"/>
          </w:tcPr>
          <w:p w14:paraId="07CCF00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≥200</w:t>
            </w:r>
          </w:p>
        </w:tc>
        <w:tc>
          <w:tcPr>
            <w:tcW w:w="918" w:type="dxa"/>
            <w:tcBorders>
              <w:top w:val="nil"/>
              <w:left w:val="nil"/>
              <w:bottom w:val="single" w:color="000000" w:sz="8" w:space="0"/>
              <w:right w:val="single" w:color="000000" w:sz="8" w:space="0"/>
            </w:tcBorders>
            <w:shd w:val="clear" w:color="auto" w:fill="auto"/>
            <w:vAlign w:val="center"/>
          </w:tcPr>
          <w:p w14:paraId="0B27DB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30AC64F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12≤N≤14</w:t>
            </w:r>
          </w:p>
        </w:tc>
      </w:tr>
      <w:tr w14:paraId="7B12E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176B5A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w:t>
            </w:r>
          </w:p>
        </w:tc>
        <w:tc>
          <w:tcPr>
            <w:tcW w:w="1218" w:type="dxa"/>
            <w:tcBorders>
              <w:top w:val="nil"/>
              <w:left w:val="nil"/>
              <w:bottom w:val="single" w:color="000000" w:sz="8" w:space="0"/>
              <w:right w:val="single" w:color="000000" w:sz="8" w:space="0"/>
            </w:tcBorders>
            <w:shd w:val="clear" w:color="auto" w:fill="auto"/>
            <w:vAlign w:val="center"/>
          </w:tcPr>
          <w:p w14:paraId="7BAF0DA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958" w:type="dxa"/>
            <w:gridSpan w:val="3"/>
            <w:tcBorders>
              <w:top w:val="nil"/>
              <w:left w:val="nil"/>
              <w:bottom w:val="single" w:color="000000" w:sz="8" w:space="0"/>
              <w:right w:val="single" w:color="auto" w:sz="4" w:space="0"/>
            </w:tcBorders>
            <w:shd w:val="clear" w:color="auto" w:fill="auto"/>
            <w:vAlign w:val="center"/>
          </w:tcPr>
          <w:p w14:paraId="366FB3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V≤1.8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67EF53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S≥120</w:t>
            </w:r>
          </w:p>
        </w:tc>
        <w:tc>
          <w:tcPr>
            <w:tcW w:w="1036" w:type="dxa"/>
            <w:tcBorders>
              <w:top w:val="nil"/>
              <w:left w:val="nil"/>
              <w:bottom w:val="single" w:color="000000" w:sz="8" w:space="0"/>
              <w:right w:val="single" w:color="000000" w:sz="8" w:space="0"/>
            </w:tcBorders>
            <w:shd w:val="clear" w:color="auto" w:fill="auto"/>
            <w:vAlign w:val="center"/>
          </w:tcPr>
          <w:p w14:paraId="40EB47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2900≤L≤2950</w:t>
            </w:r>
          </w:p>
          <w:p w14:paraId="54BD31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944" w:type="dxa"/>
            <w:gridSpan w:val="4"/>
            <w:tcBorders>
              <w:top w:val="nil"/>
              <w:left w:val="nil"/>
              <w:bottom w:val="single" w:color="000000" w:sz="8" w:space="0"/>
              <w:right w:val="single" w:color="000000" w:sz="8" w:space="0"/>
            </w:tcBorders>
            <w:shd w:val="clear" w:color="auto" w:fill="auto"/>
            <w:vAlign w:val="center"/>
          </w:tcPr>
          <w:p w14:paraId="022CFA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86" w:type="dxa"/>
            <w:gridSpan w:val="5"/>
            <w:tcBorders>
              <w:top w:val="nil"/>
              <w:left w:val="nil"/>
              <w:bottom w:val="single" w:color="000000" w:sz="8" w:space="0"/>
              <w:right w:val="single" w:color="000000" w:sz="8" w:space="0"/>
            </w:tcBorders>
            <w:shd w:val="clear" w:color="auto" w:fill="auto"/>
            <w:vAlign w:val="center"/>
          </w:tcPr>
          <w:p w14:paraId="28753C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≥120</w:t>
            </w:r>
          </w:p>
        </w:tc>
        <w:tc>
          <w:tcPr>
            <w:tcW w:w="1114" w:type="dxa"/>
            <w:gridSpan w:val="2"/>
            <w:tcBorders>
              <w:top w:val="nil"/>
              <w:left w:val="nil"/>
              <w:bottom w:val="single" w:color="000000" w:sz="8" w:space="0"/>
              <w:right w:val="single" w:color="000000" w:sz="8" w:space="0"/>
            </w:tcBorders>
            <w:shd w:val="clear" w:color="auto" w:fill="auto"/>
            <w:vAlign w:val="center"/>
          </w:tcPr>
          <w:p w14:paraId="3D5A71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≥200</w:t>
            </w:r>
          </w:p>
        </w:tc>
        <w:tc>
          <w:tcPr>
            <w:tcW w:w="918" w:type="dxa"/>
            <w:tcBorders>
              <w:top w:val="nil"/>
              <w:left w:val="nil"/>
              <w:bottom w:val="single" w:color="000000" w:sz="8" w:space="0"/>
              <w:right w:val="single" w:color="000000" w:sz="8" w:space="0"/>
            </w:tcBorders>
            <w:shd w:val="clear" w:color="auto" w:fill="auto"/>
            <w:vAlign w:val="center"/>
          </w:tcPr>
          <w:p w14:paraId="5535AE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4067C1B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12≤N≤14</w:t>
            </w:r>
          </w:p>
        </w:tc>
      </w:tr>
      <w:tr w14:paraId="49A45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50FFFC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9</w:t>
            </w:r>
          </w:p>
        </w:tc>
        <w:tc>
          <w:tcPr>
            <w:tcW w:w="1218" w:type="dxa"/>
            <w:tcBorders>
              <w:top w:val="nil"/>
              <w:left w:val="nil"/>
              <w:bottom w:val="single" w:color="000000" w:sz="8" w:space="0"/>
              <w:right w:val="single" w:color="000000" w:sz="8" w:space="0"/>
            </w:tcBorders>
            <w:shd w:val="clear" w:color="auto" w:fill="auto"/>
            <w:vAlign w:val="center"/>
          </w:tcPr>
          <w:p w14:paraId="3B27513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958" w:type="dxa"/>
            <w:gridSpan w:val="3"/>
            <w:tcBorders>
              <w:top w:val="nil"/>
              <w:left w:val="nil"/>
              <w:bottom w:val="single" w:color="000000" w:sz="8" w:space="0"/>
              <w:right w:val="single" w:color="auto" w:sz="4" w:space="0"/>
            </w:tcBorders>
            <w:shd w:val="clear" w:color="auto" w:fill="auto"/>
            <w:vAlign w:val="center"/>
          </w:tcPr>
          <w:p w14:paraId="21DA02E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V≤1.8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4027F5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S≥150</w:t>
            </w:r>
          </w:p>
        </w:tc>
        <w:tc>
          <w:tcPr>
            <w:tcW w:w="1036" w:type="dxa"/>
            <w:tcBorders>
              <w:top w:val="nil"/>
              <w:left w:val="nil"/>
              <w:bottom w:val="single" w:color="000000" w:sz="8" w:space="0"/>
              <w:right w:val="single" w:color="000000" w:sz="8" w:space="0"/>
            </w:tcBorders>
            <w:shd w:val="clear" w:color="auto" w:fill="auto"/>
            <w:vAlign w:val="center"/>
          </w:tcPr>
          <w:p w14:paraId="4749D2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2700≤L≤2750</w:t>
            </w:r>
          </w:p>
          <w:p w14:paraId="572D83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944" w:type="dxa"/>
            <w:gridSpan w:val="4"/>
            <w:tcBorders>
              <w:top w:val="nil"/>
              <w:left w:val="nil"/>
              <w:bottom w:val="single" w:color="000000" w:sz="8" w:space="0"/>
              <w:right w:val="single" w:color="000000" w:sz="8" w:space="0"/>
            </w:tcBorders>
            <w:shd w:val="clear" w:color="auto" w:fill="auto"/>
            <w:vAlign w:val="center"/>
          </w:tcPr>
          <w:p w14:paraId="569F78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86" w:type="dxa"/>
            <w:gridSpan w:val="5"/>
            <w:tcBorders>
              <w:top w:val="nil"/>
              <w:left w:val="nil"/>
              <w:bottom w:val="single" w:color="000000" w:sz="8" w:space="0"/>
              <w:right w:val="single" w:color="000000" w:sz="8" w:space="0"/>
            </w:tcBorders>
            <w:shd w:val="clear" w:color="auto" w:fill="auto"/>
            <w:vAlign w:val="center"/>
          </w:tcPr>
          <w:p w14:paraId="309931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≥120</w:t>
            </w:r>
          </w:p>
        </w:tc>
        <w:tc>
          <w:tcPr>
            <w:tcW w:w="1114" w:type="dxa"/>
            <w:gridSpan w:val="2"/>
            <w:tcBorders>
              <w:top w:val="nil"/>
              <w:left w:val="nil"/>
              <w:bottom w:val="single" w:color="000000" w:sz="8" w:space="0"/>
              <w:right w:val="single" w:color="000000" w:sz="8" w:space="0"/>
            </w:tcBorders>
            <w:shd w:val="clear" w:color="auto" w:fill="auto"/>
            <w:vAlign w:val="center"/>
          </w:tcPr>
          <w:p w14:paraId="02B560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≥200</w:t>
            </w:r>
          </w:p>
        </w:tc>
        <w:tc>
          <w:tcPr>
            <w:tcW w:w="918" w:type="dxa"/>
            <w:tcBorders>
              <w:top w:val="nil"/>
              <w:left w:val="nil"/>
              <w:bottom w:val="single" w:color="000000" w:sz="8" w:space="0"/>
              <w:right w:val="single" w:color="000000" w:sz="8" w:space="0"/>
            </w:tcBorders>
            <w:shd w:val="clear" w:color="auto" w:fill="auto"/>
            <w:vAlign w:val="center"/>
          </w:tcPr>
          <w:p w14:paraId="211DA64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0EA49D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14≤N≤16</w:t>
            </w:r>
          </w:p>
        </w:tc>
      </w:tr>
      <w:tr w14:paraId="65C62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0C42FB1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w:t>
            </w:r>
          </w:p>
        </w:tc>
        <w:tc>
          <w:tcPr>
            <w:tcW w:w="1218" w:type="dxa"/>
            <w:tcBorders>
              <w:top w:val="nil"/>
              <w:left w:val="nil"/>
              <w:bottom w:val="single" w:color="000000" w:sz="8" w:space="0"/>
              <w:right w:val="single" w:color="000000" w:sz="8" w:space="0"/>
            </w:tcBorders>
            <w:shd w:val="clear" w:color="auto" w:fill="auto"/>
            <w:vAlign w:val="center"/>
          </w:tcPr>
          <w:p w14:paraId="241F61D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958" w:type="dxa"/>
            <w:gridSpan w:val="3"/>
            <w:tcBorders>
              <w:top w:val="nil"/>
              <w:left w:val="nil"/>
              <w:bottom w:val="single" w:color="000000" w:sz="8" w:space="0"/>
              <w:right w:val="single" w:color="auto" w:sz="4" w:space="0"/>
            </w:tcBorders>
            <w:shd w:val="clear" w:color="auto" w:fill="auto"/>
            <w:vAlign w:val="center"/>
          </w:tcPr>
          <w:p w14:paraId="267B906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V≤1.8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617A79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S≥150</w:t>
            </w:r>
          </w:p>
        </w:tc>
        <w:tc>
          <w:tcPr>
            <w:tcW w:w="1036" w:type="dxa"/>
            <w:tcBorders>
              <w:top w:val="nil"/>
              <w:left w:val="nil"/>
              <w:bottom w:val="single" w:color="000000" w:sz="8" w:space="0"/>
              <w:right w:val="single" w:color="000000" w:sz="8" w:space="0"/>
            </w:tcBorders>
            <w:shd w:val="clear" w:color="auto" w:fill="auto"/>
            <w:vAlign w:val="center"/>
          </w:tcPr>
          <w:p w14:paraId="2FE7D0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2750≤L≤2800</w:t>
            </w:r>
          </w:p>
          <w:p w14:paraId="21BE6B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6868B4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≥110mm</w:t>
            </w:r>
          </w:p>
        </w:tc>
        <w:tc>
          <w:tcPr>
            <w:tcW w:w="986" w:type="dxa"/>
            <w:gridSpan w:val="5"/>
            <w:tcBorders>
              <w:top w:val="nil"/>
              <w:left w:val="nil"/>
              <w:bottom w:val="single" w:color="000000" w:sz="8" w:space="0"/>
              <w:right w:val="single" w:color="000000" w:sz="8" w:space="0"/>
            </w:tcBorders>
            <w:shd w:val="clear" w:color="auto" w:fill="auto"/>
            <w:vAlign w:val="center"/>
          </w:tcPr>
          <w:p w14:paraId="138E6A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≥120KW </w:t>
            </w:r>
          </w:p>
        </w:tc>
        <w:tc>
          <w:tcPr>
            <w:tcW w:w="1114" w:type="dxa"/>
            <w:gridSpan w:val="2"/>
            <w:tcBorders>
              <w:top w:val="nil"/>
              <w:left w:val="nil"/>
              <w:bottom w:val="single" w:color="000000" w:sz="8" w:space="0"/>
              <w:right w:val="single" w:color="000000" w:sz="8" w:space="0"/>
            </w:tcBorders>
            <w:shd w:val="clear" w:color="auto" w:fill="auto"/>
            <w:vAlign w:val="center"/>
          </w:tcPr>
          <w:p w14:paraId="17E813B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≥200N·m</w:t>
            </w:r>
          </w:p>
        </w:tc>
        <w:tc>
          <w:tcPr>
            <w:tcW w:w="918" w:type="dxa"/>
            <w:tcBorders>
              <w:top w:val="nil"/>
              <w:left w:val="nil"/>
              <w:bottom w:val="single" w:color="000000" w:sz="8" w:space="0"/>
              <w:right w:val="single" w:color="000000" w:sz="8" w:space="0"/>
            </w:tcBorders>
            <w:shd w:val="clear" w:color="auto" w:fill="auto"/>
            <w:vAlign w:val="center"/>
          </w:tcPr>
          <w:p w14:paraId="6A89AE7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433837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14≤N≤16</w:t>
            </w:r>
          </w:p>
        </w:tc>
      </w:tr>
      <w:tr w14:paraId="01C09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21FF7A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w:t>
            </w:r>
          </w:p>
        </w:tc>
        <w:tc>
          <w:tcPr>
            <w:tcW w:w="1218" w:type="dxa"/>
            <w:tcBorders>
              <w:top w:val="nil"/>
              <w:left w:val="nil"/>
              <w:bottom w:val="single" w:color="000000" w:sz="8" w:space="0"/>
              <w:right w:val="single" w:color="000000" w:sz="8" w:space="0"/>
            </w:tcBorders>
            <w:shd w:val="clear" w:color="auto" w:fill="auto"/>
            <w:vAlign w:val="center"/>
          </w:tcPr>
          <w:p w14:paraId="57F89A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958" w:type="dxa"/>
            <w:gridSpan w:val="3"/>
            <w:tcBorders>
              <w:top w:val="nil"/>
              <w:left w:val="nil"/>
              <w:bottom w:val="single" w:color="000000" w:sz="8" w:space="0"/>
              <w:right w:val="single" w:color="auto" w:sz="4" w:space="0"/>
            </w:tcBorders>
            <w:shd w:val="clear" w:color="auto" w:fill="auto"/>
            <w:vAlign w:val="center"/>
          </w:tcPr>
          <w:p w14:paraId="7B1B077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V≤1.8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6FC4E2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S≥150</w:t>
            </w:r>
          </w:p>
        </w:tc>
        <w:tc>
          <w:tcPr>
            <w:tcW w:w="1036" w:type="dxa"/>
            <w:tcBorders>
              <w:top w:val="nil"/>
              <w:left w:val="nil"/>
              <w:bottom w:val="single" w:color="000000" w:sz="8" w:space="0"/>
              <w:right w:val="single" w:color="000000" w:sz="8" w:space="0"/>
            </w:tcBorders>
            <w:shd w:val="clear" w:color="auto" w:fill="auto"/>
            <w:vAlign w:val="center"/>
          </w:tcPr>
          <w:p w14:paraId="303F05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2800≤L≤2900</w:t>
            </w:r>
          </w:p>
          <w:p w14:paraId="29D546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944" w:type="dxa"/>
            <w:gridSpan w:val="4"/>
            <w:tcBorders>
              <w:top w:val="nil"/>
              <w:left w:val="nil"/>
              <w:bottom w:val="single" w:color="000000" w:sz="8" w:space="0"/>
              <w:right w:val="single" w:color="000000" w:sz="8" w:space="0"/>
            </w:tcBorders>
            <w:shd w:val="clear" w:color="auto" w:fill="auto"/>
            <w:vAlign w:val="center"/>
          </w:tcPr>
          <w:p w14:paraId="73BAB8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≥110 </w:t>
            </w:r>
          </w:p>
        </w:tc>
        <w:tc>
          <w:tcPr>
            <w:tcW w:w="986" w:type="dxa"/>
            <w:gridSpan w:val="5"/>
            <w:tcBorders>
              <w:top w:val="nil"/>
              <w:left w:val="nil"/>
              <w:bottom w:val="single" w:color="000000" w:sz="8" w:space="0"/>
              <w:right w:val="single" w:color="000000" w:sz="8" w:space="0"/>
            </w:tcBorders>
            <w:shd w:val="clear" w:color="auto" w:fill="auto"/>
            <w:vAlign w:val="center"/>
          </w:tcPr>
          <w:p w14:paraId="6485F9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≥120 </w:t>
            </w:r>
          </w:p>
        </w:tc>
        <w:tc>
          <w:tcPr>
            <w:tcW w:w="1114" w:type="dxa"/>
            <w:gridSpan w:val="2"/>
            <w:tcBorders>
              <w:top w:val="nil"/>
              <w:left w:val="nil"/>
              <w:bottom w:val="single" w:color="000000" w:sz="8" w:space="0"/>
              <w:right w:val="single" w:color="000000" w:sz="8" w:space="0"/>
            </w:tcBorders>
            <w:shd w:val="clear" w:color="auto" w:fill="auto"/>
            <w:vAlign w:val="center"/>
          </w:tcPr>
          <w:p w14:paraId="1B089E7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≥200</w:t>
            </w:r>
          </w:p>
        </w:tc>
        <w:tc>
          <w:tcPr>
            <w:tcW w:w="918" w:type="dxa"/>
            <w:tcBorders>
              <w:top w:val="nil"/>
              <w:left w:val="nil"/>
              <w:bottom w:val="single" w:color="000000" w:sz="8" w:space="0"/>
              <w:right w:val="single" w:color="000000" w:sz="8" w:space="0"/>
            </w:tcBorders>
            <w:shd w:val="clear" w:color="auto" w:fill="auto"/>
            <w:vAlign w:val="center"/>
          </w:tcPr>
          <w:p w14:paraId="586AC6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23A2BD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14≤N≤16</w:t>
            </w:r>
          </w:p>
        </w:tc>
      </w:tr>
      <w:tr w14:paraId="712C7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7BABA2E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w:t>
            </w:r>
          </w:p>
        </w:tc>
        <w:tc>
          <w:tcPr>
            <w:tcW w:w="1218" w:type="dxa"/>
            <w:tcBorders>
              <w:top w:val="nil"/>
              <w:left w:val="nil"/>
              <w:bottom w:val="single" w:color="000000" w:sz="8" w:space="0"/>
              <w:right w:val="single" w:color="000000" w:sz="8" w:space="0"/>
            </w:tcBorders>
            <w:shd w:val="clear" w:color="auto" w:fill="auto"/>
            <w:vAlign w:val="center"/>
          </w:tcPr>
          <w:p w14:paraId="748AAB8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958" w:type="dxa"/>
            <w:gridSpan w:val="3"/>
            <w:tcBorders>
              <w:top w:val="nil"/>
              <w:left w:val="nil"/>
              <w:bottom w:val="single" w:color="000000" w:sz="8" w:space="0"/>
              <w:right w:val="single" w:color="auto" w:sz="4" w:space="0"/>
            </w:tcBorders>
            <w:shd w:val="clear" w:color="auto" w:fill="auto"/>
            <w:vAlign w:val="center"/>
          </w:tcPr>
          <w:p w14:paraId="4BF520C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V≤1.8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72D975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S≥150</w:t>
            </w:r>
          </w:p>
        </w:tc>
        <w:tc>
          <w:tcPr>
            <w:tcW w:w="1036" w:type="dxa"/>
            <w:tcBorders>
              <w:top w:val="nil"/>
              <w:left w:val="nil"/>
              <w:bottom w:val="single" w:color="000000" w:sz="8" w:space="0"/>
              <w:right w:val="single" w:color="000000" w:sz="8" w:space="0"/>
            </w:tcBorders>
            <w:shd w:val="clear" w:color="auto" w:fill="auto"/>
            <w:vAlign w:val="center"/>
          </w:tcPr>
          <w:p w14:paraId="4312CA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2900≤L≤2950</w:t>
            </w:r>
          </w:p>
          <w:p w14:paraId="46B3C9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67656C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86" w:type="dxa"/>
            <w:gridSpan w:val="5"/>
            <w:tcBorders>
              <w:top w:val="nil"/>
              <w:left w:val="nil"/>
              <w:bottom w:val="single" w:color="000000" w:sz="8" w:space="0"/>
              <w:right w:val="single" w:color="000000" w:sz="8" w:space="0"/>
            </w:tcBorders>
            <w:shd w:val="clear" w:color="auto" w:fill="auto"/>
            <w:vAlign w:val="center"/>
          </w:tcPr>
          <w:p w14:paraId="559C09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≥120</w:t>
            </w:r>
          </w:p>
        </w:tc>
        <w:tc>
          <w:tcPr>
            <w:tcW w:w="1114" w:type="dxa"/>
            <w:gridSpan w:val="2"/>
            <w:tcBorders>
              <w:top w:val="nil"/>
              <w:left w:val="nil"/>
              <w:bottom w:val="single" w:color="000000" w:sz="8" w:space="0"/>
              <w:right w:val="single" w:color="000000" w:sz="8" w:space="0"/>
            </w:tcBorders>
            <w:shd w:val="clear" w:color="auto" w:fill="auto"/>
            <w:vAlign w:val="center"/>
          </w:tcPr>
          <w:p w14:paraId="5679C7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≥200</w:t>
            </w:r>
          </w:p>
        </w:tc>
        <w:tc>
          <w:tcPr>
            <w:tcW w:w="918" w:type="dxa"/>
            <w:tcBorders>
              <w:top w:val="nil"/>
              <w:left w:val="nil"/>
              <w:bottom w:val="single" w:color="000000" w:sz="8" w:space="0"/>
              <w:right w:val="single" w:color="000000" w:sz="8" w:space="0"/>
            </w:tcBorders>
            <w:shd w:val="clear" w:color="auto" w:fill="auto"/>
            <w:vAlign w:val="center"/>
          </w:tcPr>
          <w:p w14:paraId="5C6341C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21BC8B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14≤N≤16</w:t>
            </w:r>
          </w:p>
        </w:tc>
      </w:tr>
      <w:tr w14:paraId="0FDA3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588CE6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w:t>
            </w:r>
          </w:p>
        </w:tc>
        <w:tc>
          <w:tcPr>
            <w:tcW w:w="1218" w:type="dxa"/>
            <w:tcBorders>
              <w:top w:val="nil"/>
              <w:left w:val="nil"/>
              <w:bottom w:val="single" w:color="000000" w:sz="8" w:space="0"/>
              <w:right w:val="single" w:color="000000" w:sz="8" w:space="0"/>
            </w:tcBorders>
            <w:shd w:val="clear" w:color="auto" w:fill="auto"/>
            <w:vAlign w:val="center"/>
          </w:tcPr>
          <w:p w14:paraId="5D5CCA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958" w:type="dxa"/>
            <w:gridSpan w:val="3"/>
            <w:tcBorders>
              <w:top w:val="nil"/>
              <w:left w:val="nil"/>
              <w:bottom w:val="single" w:color="000000" w:sz="8" w:space="0"/>
              <w:right w:val="single" w:color="auto" w:sz="4" w:space="0"/>
            </w:tcBorders>
            <w:shd w:val="clear" w:color="auto" w:fill="auto"/>
            <w:vAlign w:val="center"/>
          </w:tcPr>
          <w:p w14:paraId="18604BC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V≤1.8</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478DF3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S≥160</w:t>
            </w:r>
          </w:p>
        </w:tc>
        <w:tc>
          <w:tcPr>
            <w:tcW w:w="1036" w:type="dxa"/>
            <w:tcBorders>
              <w:top w:val="nil"/>
              <w:left w:val="nil"/>
              <w:bottom w:val="single" w:color="000000" w:sz="8" w:space="0"/>
              <w:right w:val="single" w:color="000000" w:sz="8" w:space="0"/>
            </w:tcBorders>
            <w:shd w:val="clear" w:color="auto" w:fill="auto"/>
            <w:vAlign w:val="center"/>
          </w:tcPr>
          <w:p w14:paraId="4E85CF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2700≤L≤2750</w:t>
            </w:r>
          </w:p>
          <w:p w14:paraId="59A796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150D66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86" w:type="dxa"/>
            <w:gridSpan w:val="5"/>
            <w:tcBorders>
              <w:top w:val="nil"/>
              <w:left w:val="nil"/>
              <w:bottom w:val="single" w:color="000000" w:sz="8" w:space="0"/>
              <w:right w:val="single" w:color="000000" w:sz="8" w:space="0"/>
            </w:tcBorders>
            <w:shd w:val="clear" w:color="auto" w:fill="auto"/>
            <w:vAlign w:val="center"/>
          </w:tcPr>
          <w:p w14:paraId="23699F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114" w:type="dxa"/>
            <w:gridSpan w:val="2"/>
            <w:tcBorders>
              <w:top w:val="nil"/>
              <w:left w:val="nil"/>
              <w:bottom w:val="single" w:color="000000" w:sz="8" w:space="0"/>
              <w:right w:val="single" w:color="000000" w:sz="8" w:space="0"/>
            </w:tcBorders>
            <w:shd w:val="clear" w:color="auto" w:fill="auto"/>
            <w:vAlign w:val="center"/>
          </w:tcPr>
          <w:p w14:paraId="2E8E359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≥250</w:t>
            </w:r>
          </w:p>
        </w:tc>
        <w:tc>
          <w:tcPr>
            <w:tcW w:w="918" w:type="dxa"/>
            <w:tcBorders>
              <w:top w:val="nil"/>
              <w:left w:val="nil"/>
              <w:bottom w:val="single" w:color="000000" w:sz="8" w:space="0"/>
              <w:right w:val="single" w:color="000000" w:sz="8" w:space="0"/>
            </w:tcBorders>
            <w:shd w:val="clear" w:color="auto" w:fill="auto"/>
            <w:vAlign w:val="center"/>
          </w:tcPr>
          <w:p w14:paraId="02ACF25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462E32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16≤N≤17</w:t>
            </w:r>
          </w:p>
        </w:tc>
      </w:tr>
      <w:tr w14:paraId="6EC24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3A92439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w:t>
            </w:r>
          </w:p>
        </w:tc>
        <w:tc>
          <w:tcPr>
            <w:tcW w:w="1218" w:type="dxa"/>
            <w:tcBorders>
              <w:top w:val="nil"/>
              <w:left w:val="nil"/>
              <w:bottom w:val="single" w:color="000000" w:sz="8" w:space="0"/>
              <w:right w:val="single" w:color="000000" w:sz="8" w:space="0"/>
            </w:tcBorders>
            <w:shd w:val="clear" w:color="auto" w:fill="auto"/>
            <w:vAlign w:val="center"/>
          </w:tcPr>
          <w:p w14:paraId="72581C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958" w:type="dxa"/>
            <w:gridSpan w:val="3"/>
            <w:tcBorders>
              <w:top w:val="nil"/>
              <w:left w:val="nil"/>
              <w:bottom w:val="single" w:color="000000" w:sz="8" w:space="0"/>
              <w:right w:val="single" w:color="auto" w:sz="4" w:space="0"/>
            </w:tcBorders>
            <w:shd w:val="clear" w:color="auto" w:fill="auto"/>
            <w:vAlign w:val="center"/>
          </w:tcPr>
          <w:p w14:paraId="496C671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V≤1.8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2C8366E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S≥160</w:t>
            </w:r>
          </w:p>
        </w:tc>
        <w:tc>
          <w:tcPr>
            <w:tcW w:w="1036" w:type="dxa"/>
            <w:tcBorders>
              <w:top w:val="nil"/>
              <w:left w:val="nil"/>
              <w:bottom w:val="single" w:color="000000" w:sz="8" w:space="0"/>
              <w:right w:val="single" w:color="000000" w:sz="8" w:space="0"/>
            </w:tcBorders>
            <w:shd w:val="clear" w:color="auto" w:fill="auto"/>
            <w:vAlign w:val="center"/>
          </w:tcPr>
          <w:p w14:paraId="4EE93C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2750≤L≤2800 </w:t>
            </w:r>
          </w:p>
        </w:tc>
        <w:tc>
          <w:tcPr>
            <w:tcW w:w="944" w:type="dxa"/>
            <w:gridSpan w:val="4"/>
            <w:tcBorders>
              <w:top w:val="nil"/>
              <w:left w:val="nil"/>
              <w:bottom w:val="single" w:color="000000" w:sz="8" w:space="0"/>
              <w:right w:val="single" w:color="000000" w:sz="8" w:space="0"/>
            </w:tcBorders>
            <w:shd w:val="clear" w:color="auto" w:fill="auto"/>
            <w:vAlign w:val="center"/>
          </w:tcPr>
          <w:p w14:paraId="4E1B67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86" w:type="dxa"/>
            <w:gridSpan w:val="5"/>
            <w:tcBorders>
              <w:top w:val="nil"/>
              <w:left w:val="nil"/>
              <w:bottom w:val="single" w:color="000000" w:sz="8" w:space="0"/>
              <w:right w:val="single" w:color="000000" w:sz="8" w:space="0"/>
            </w:tcBorders>
            <w:shd w:val="clear" w:color="auto" w:fill="auto"/>
            <w:vAlign w:val="center"/>
          </w:tcPr>
          <w:p w14:paraId="5B07A74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114" w:type="dxa"/>
            <w:gridSpan w:val="2"/>
            <w:tcBorders>
              <w:top w:val="nil"/>
              <w:left w:val="nil"/>
              <w:bottom w:val="single" w:color="000000" w:sz="8" w:space="0"/>
              <w:right w:val="single" w:color="000000" w:sz="8" w:space="0"/>
            </w:tcBorders>
            <w:shd w:val="clear" w:color="auto" w:fill="auto"/>
            <w:vAlign w:val="center"/>
          </w:tcPr>
          <w:p w14:paraId="2DBA1E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≥250</w:t>
            </w:r>
          </w:p>
        </w:tc>
        <w:tc>
          <w:tcPr>
            <w:tcW w:w="918" w:type="dxa"/>
            <w:tcBorders>
              <w:top w:val="nil"/>
              <w:left w:val="nil"/>
              <w:bottom w:val="single" w:color="000000" w:sz="8" w:space="0"/>
              <w:right w:val="single" w:color="000000" w:sz="8" w:space="0"/>
            </w:tcBorders>
            <w:shd w:val="clear" w:color="auto" w:fill="auto"/>
            <w:vAlign w:val="center"/>
          </w:tcPr>
          <w:p w14:paraId="1BB411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75C75CF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16≤N≤17</w:t>
            </w:r>
          </w:p>
        </w:tc>
      </w:tr>
      <w:tr w14:paraId="132E9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69BAE8B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w:t>
            </w:r>
          </w:p>
        </w:tc>
        <w:tc>
          <w:tcPr>
            <w:tcW w:w="1218" w:type="dxa"/>
            <w:tcBorders>
              <w:top w:val="nil"/>
              <w:left w:val="nil"/>
              <w:bottom w:val="single" w:color="000000" w:sz="8" w:space="0"/>
              <w:right w:val="single" w:color="000000" w:sz="8" w:space="0"/>
            </w:tcBorders>
            <w:shd w:val="clear" w:color="auto" w:fill="auto"/>
            <w:vAlign w:val="center"/>
          </w:tcPr>
          <w:p w14:paraId="7D511F3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958" w:type="dxa"/>
            <w:gridSpan w:val="3"/>
            <w:tcBorders>
              <w:top w:val="nil"/>
              <w:left w:val="nil"/>
              <w:bottom w:val="single" w:color="000000" w:sz="8" w:space="0"/>
              <w:right w:val="single" w:color="auto" w:sz="4" w:space="0"/>
            </w:tcBorders>
            <w:shd w:val="clear" w:color="auto" w:fill="auto"/>
            <w:vAlign w:val="center"/>
          </w:tcPr>
          <w:p w14:paraId="5203C2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V≤1.8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370BA3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S≥160</w:t>
            </w:r>
          </w:p>
        </w:tc>
        <w:tc>
          <w:tcPr>
            <w:tcW w:w="1036" w:type="dxa"/>
            <w:tcBorders>
              <w:top w:val="nil"/>
              <w:left w:val="nil"/>
              <w:bottom w:val="single" w:color="000000" w:sz="8" w:space="0"/>
              <w:right w:val="single" w:color="000000" w:sz="8" w:space="0"/>
            </w:tcBorders>
            <w:shd w:val="clear" w:color="auto" w:fill="auto"/>
            <w:vAlign w:val="center"/>
          </w:tcPr>
          <w:p w14:paraId="4753E2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2800≤L≤2900</w:t>
            </w:r>
          </w:p>
          <w:p w14:paraId="46C22D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60155B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86" w:type="dxa"/>
            <w:gridSpan w:val="5"/>
            <w:tcBorders>
              <w:top w:val="nil"/>
              <w:left w:val="nil"/>
              <w:bottom w:val="single" w:color="000000" w:sz="8" w:space="0"/>
              <w:right w:val="single" w:color="000000" w:sz="8" w:space="0"/>
            </w:tcBorders>
            <w:shd w:val="clear" w:color="auto" w:fill="auto"/>
            <w:vAlign w:val="center"/>
          </w:tcPr>
          <w:p w14:paraId="0CF70B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114" w:type="dxa"/>
            <w:gridSpan w:val="2"/>
            <w:tcBorders>
              <w:top w:val="nil"/>
              <w:left w:val="nil"/>
              <w:bottom w:val="single" w:color="000000" w:sz="8" w:space="0"/>
              <w:right w:val="single" w:color="000000" w:sz="8" w:space="0"/>
            </w:tcBorders>
            <w:shd w:val="clear" w:color="auto" w:fill="auto"/>
            <w:vAlign w:val="center"/>
          </w:tcPr>
          <w:p w14:paraId="6B3534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≥250</w:t>
            </w:r>
          </w:p>
        </w:tc>
        <w:tc>
          <w:tcPr>
            <w:tcW w:w="918" w:type="dxa"/>
            <w:tcBorders>
              <w:top w:val="nil"/>
              <w:left w:val="nil"/>
              <w:bottom w:val="single" w:color="000000" w:sz="8" w:space="0"/>
              <w:right w:val="single" w:color="000000" w:sz="8" w:space="0"/>
            </w:tcBorders>
            <w:shd w:val="clear" w:color="auto" w:fill="auto"/>
            <w:vAlign w:val="center"/>
          </w:tcPr>
          <w:p w14:paraId="249227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3A1DCC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16≤N≤17</w:t>
            </w:r>
          </w:p>
        </w:tc>
      </w:tr>
      <w:tr w14:paraId="095A6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071411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w:t>
            </w:r>
          </w:p>
        </w:tc>
        <w:tc>
          <w:tcPr>
            <w:tcW w:w="1218" w:type="dxa"/>
            <w:tcBorders>
              <w:top w:val="nil"/>
              <w:left w:val="nil"/>
              <w:bottom w:val="single" w:color="000000" w:sz="8" w:space="0"/>
              <w:right w:val="single" w:color="000000" w:sz="8" w:space="0"/>
            </w:tcBorders>
            <w:shd w:val="clear" w:color="auto" w:fill="auto"/>
            <w:vAlign w:val="center"/>
          </w:tcPr>
          <w:p w14:paraId="6B6CD83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958" w:type="dxa"/>
            <w:gridSpan w:val="3"/>
            <w:tcBorders>
              <w:top w:val="nil"/>
              <w:left w:val="nil"/>
              <w:bottom w:val="single" w:color="000000" w:sz="8" w:space="0"/>
              <w:right w:val="single" w:color="auto" w:sz="4" w:space="0"/>
            </w:tcBorders>
            <w:shd w:val="clear" w:color="auto" w:fill="auto"/>
            <w:vAlign w:val="center"/>
          </w:tcPr>
          <w:p w14:paraId="3EA64D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V≤1.8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4CCE8C8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S≥160</w:t>
            </w:r>
          </w:p>
        </w:tc>
        <w:tc>
          <w:tcPr>
            <w:tcW w:w="1036" w:type="dxa"/>
            <w:tcBorders>
              <w:top w:val="nil"/>
              <w:left w:val="nil"/>
              <w:bottom w:val="single" w:color="000000" w:sz="8" w:space="0"/>
              <w:right w:val="single" w:color="000000" w:sz="8" w:space="0"/>
            </w:tcBorders>
            <w:shd w:val="clear" w:color="auto" w:fill="auto"/>
            <w:vAlign w:val="center"/>
          </w:tcPr>
          <w:p w14:paraId="12CB5E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2900≤L≤2950</w:t>
            </w:r>
          </w:p>
          <w:p w14:paraId="5F3A3E7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944" w:type="dxa"/>
            <w:gridSpan w:val="4"/>
            <w:tcBorders>
              <w:top w:val="nil"/>
              <w:left w:val="nil"/>
              <w:bottom w:val="single" w:color="000000" w:sz="8" w:space="0"/>
              <w:right w:val="single" w:color="000000" w:sz="8" w:space="0"/>
            </w:tcBorders>
            <w:shd w:val="clear" w:color="auto" w:fill="auto"/>
            <w:vAlign w:val="center"/>
          </w:tcPr>
          <w:p w14:paraId="66EE75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≥110 </w:t>
            </w:r>
          </w:p>
        </w:tc>
        <w:tc>
          <w:tcPr>
            <w:tcW w:w="986" w:type="dxa"/>
            <w:gridSpan w:val="5"/>
            <w:tcBorders>
              <w:top w:val="nil"/>
              <w:left w:val="nil"/>
              <w:bottom w:val="single" w:color="000000" w:sz="8" w:space="0"/>
              <w:right w:val="single" w:color="000000" w:sz="8" w:space="0"/>
            </w:tcBorders>
            <w:shd w:val="clear" w:color="auto" w:fill="auto"/>
            <w:vAlign w:val="center"/>
          </w:tcPr>
          <w:p w14:paraId="107DA2E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≥150 </w:t>
            </w:r>
          </w:p>
        </w:tc>
        <w:tc>
          <w:tcPr>
            <w:tcW w:w="1114" w:type="dxa"/>
            <w:gridSpan w:val="2"/>
            <w:tcBorders>
              <w:top w:val="nil"/>
              <w:left w:val="nil"/>
              <w:bottom w:val="single" w:color="000000" w:sz="8" w:space="0"/>
              <w:right w:val="single" w:color="000000" w:sz="8" w:space="0"/>
            </w:tcBorders>
            <w:shd w:val="clear" w:color="auto" w:fill="auto"/>
            <w:vAlign w:val="center"/>
          </w:tcPr>
          <w:p w14:paraId="16C06B7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≥250</w:t>
            </w:r>
          </w:p>
        </w:tc>
        <w:tc>
          <w:tcPr>
            <w:tcW w:w="918" w:type="dxa"/>
            <w:tcBorders>
              <w:top w:val="nil"/>
              <w:left w:val="nil"/>
              <w:bottom w:val="single" w:color="000000" w:sz="8" w:space="0"/>
              <w:right w:val="single" w:color="000000" w:sz="8" w:space="0"/>
            </w:tcBorders>
            <w:shd w:val="clear" w:color="auto" w:fill="auto"/>
            <w:vAlign w:val="center"/>
          </w:tcPr>
          <w:p w14:paraId="0DC9B8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388FE4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16≤N≤17</w:t>
            </w:r>
          </w:p>
        </w:tc>
      </w:tr>
      <w:tr w14:paraId="1A8F1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657418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w:t>
            </w:r>
          </w:p>
        </w:tc>
        <w:tc>
          <w:tcPr>
            <w:tcW w:w="1218" w:type="dxa"/>
            <w:tcBorders>
              <w:top w:val="nil"/>
              <w:left w:val="nil"/>
              <w:bottom w:val="single" w:color="000000" w:sz="8" w:space="0"/>
              <w:right w:val="single" w:color="000000" w:sz="8" w:space="0"/>
            </w:tcBorders>
            <w:shd w:val="clear" w:color="auto" w:fill="auto"/>
            <w:vAlign w:val="center"/>
          </w:tcPr>
          <w:p w14:paraId="6D6CB8E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958" w:type="dxa"/>
            <w:gridSpan w:val="3"/>
            <w:tcBorders>
              <w:top w:val="nil"/>
              <w:left w:val="nil"/>
              <w:bottom w:val="single" w:color="000000" w:sz="8" w:space="0"/>
              <w:right w:val="single" w:color="auto" w:sz="4" w:space="0"/>
            </w:tcBorders>
            <w:shd w:val="clear" w:color="auto" w:fill="auto"/>
            <w:vAlign w:val="center"/>
          </w:tcPr>
          <w:p w14:paraId="5DE0E1E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V≤1.8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2BF2B05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S≥160</w:t>
            </w:r>
          </w:p>
        </w:tc>
        <w:tc>
          <w:tcPr>
            <w:tcW w:w="1036" w:type="dxa"/>
            <w:tcBorders>
              <w:top w:val="nil"/>
              <w:left w:val="nil"/>
              <w:bottom w:val="single" w:color="000000" w:sz="8" w:space="0"/>
              <w:right w:val="single" w:color="000000" w:sz="8" w:space="0"/>
            </w:tcBorders>
            <w:shd w:val="clear" w:color="auto" w:fill="auto"/>
            <w:vAlign w:val="center"/>
          </w:tcPr>
          <w:p w14:paraId="110A5D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2700≤L≤2750</w:t>
            </w:r>
          </w:p>
          <w:p w14:paraId="082BBC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126CAA2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86" w:type="dxa"/>
            <w:gridSpan w:val="5"/>
            <w:tcBorders>
              <w:top w:val="nil"/>
              <w:left w:val="nil"/>
              <w:bottom w:val="single" w:color="000000" w:sz="8" w:space="0"/>
              <w:right w:val="single" w:color="000000" w:sz="8" w:space="0"/>
            </w:tcBorders>
            <w:shd w:val="clear" w:color="auto" w:fill="auto"/>
            <w:vAlign w:val="center"/>
          </w:tcPr>
          <w:p w14:paraId="4B34553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≥160 </w:t>
            </w:r>
          </w:p>
        </w:tc>
        <w:tc>
          <w:tcPr>
            <w:tcW w:w="1114" w:type="dxa"/>
            <w:gridSpan w:val="2"/>
            <w:tcBorders>
              <w:top w:val="nil"/>
              <w:left w:val="nil"/>
              <w:bottom w:val="single" w:color="000000" w:sz="8" w:space="0"/>
              <w:right w:val="single" w:color="000000" w:sz="8" w:space="0"/>
            </w:tcBorders>
            <w:shd w:val="clear" w:color="auto" w:fill="auto"/>
            <w:vAlign w:val="center"/>
          </w:tcPr>
          <w:p w14:paraId="3099515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≥260</w:t>
            </w:r>
          </w:p>
        </w:tc>
        <w:tc>
          <w:tcPr>
            <w:tcW w:w="918" w:type="dxa"/>
            <w:tcBorders>
              <w:top w:val="nil"/>
              <w:left w:val="nil"/>
              <w:bottom w:val="single" w:color="000000" w:sz="8" w:space="0"/>
              <w:right w:val="single" w:color="000000" w:sz="8" w:space="0"/>
            </w:tcBorders>
            <w:shd w:val="clear" w:color="auto" w:fill="auto"/>
            <w:vAlign w:val="center"/>
          </w:tcPr>
          <w:p w14:paraId="0A1986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245C20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17≤N≤18</w:t>
            </w:r>
          </w:p>
        </w:tc>
      </w:tr>
      <w:tr w14:paraId="71673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3F925DC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w:t>
            </w:r>
          </w:p>
        </w:tc>
        <w:tc>
          <w:tcPr>
            <w:tcW w:w="1218" w:type="dxa"/>
            <w:tcBorders>
              <w:top w:val="nil"/>
              <w:left w:val="nil"/>
              <w:bottom w:val="single" w:color="000000" w:sz="8" w:space="0"/>
              <w:right w:val="single" w:color="000000" w:sz="8" w:space="0"/>
            </w:tcBorders>
            <w:shd w:val="clear" w:color="auto" w:fill="auto"/>
            <w:vAlign w:val="center"/>
          </w:tcPr>
          <w:p w14:paraId="2ECB48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958" w:type="dxa"/>
            <w:gridSpan w:val="3"/>
            <w:tcBorders>
              <w:top w:val="nil"/>
              <w:left w:val="nil"/>
              <w:bottom w:val="single" w:color="000000" w:sz="8" w:space="0"/>
              <w:right w:val="single" w:color="auto" w:sz="4" w:space="0"/>
            </w:tcBorders>
            <w:shd w:val="clear" w:color="auto" w:fill="auto"/>
            <w:vAlign w:val="center"/>
          </w:tcPr>
          <w:p w14:paraId="6D6364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V≤1.8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491867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S≥160</w:t>
            </w:r>
          </w:p>
        </w:tc>
        <w:tc>
          <w:tcPr>
            <w:tcW w:w="1036" w:type="dxa"/>
            <w:tcBorders>
              <w:top w:val="nil"/>
              <w:left w:val="nil"/>
              <w:bottom w:val="single" w:color="000000" w:sz="8" w:space="0"/>
              <w:right w:val="single" w:color="000000" w:sz="8" w:space="0"/>
            </w:tcBorders>
            <w:shd w:val="clear" w:color="auto" w:fill="auto"/>
            <w:vAlign w:val="center"/>
          </w:tcPr>
          <w:p w14:paraId="57A514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2750≤L≤2800</w:t>
            </w:r>
          </w:p>
          <w:p w14:paraId="693454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30CBC6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86" w:type="dxa"/>
            <w:gridSpan w:val="5"/>
            <w:tcBorders>
              <w:top w:val="nil"/>
              <w:left w:val="nil"/>
              <w:bottom w:val="single" w:color="000000" w:sz="8" w:space="0"/>
              <w:right w:val="single" w:color="000000" w:sz="8" w:space="0"/>
            </w:tcBorders>
            <w:shd w:val="clear" w:color="auto" w:fill="auto"/>
            <w:vAlign w:val="center"/>
          </w:tcPr>
          <w:p w14:paraId="76BD1DE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≥160 </w:t>
            </w:r>
          </w:p>
        </w:tc>
        <w:tc>
          <w:tcPr>
            <w:tcW w:w="1114" w:type="dxa"/>
            <w:gridSpan w:val="2"/>
            <w:tcBorders>
              <w:top w:val="nil"/>
              <w:left w:val="nil"/>
              <w:bottom w:val="single" w:color="000000" w:sz="8" w:space="0"/>
              <w:right w:val="single" w:color="000000" w:sz="8" w:space="0"/>
            </w:tcBorders>
            <w:shd w:val="clear" w:color="auto" w:fill="auto"/>
            <w:vAlign w:val="center"/>
          </w:tcPr>
          <w:p w14:paraId="55327A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≥260</w:t>
            </w:r>
          </w:p>
        </w:tc>
        <w:tc>
          <w:tcPr>
            <w:tcW w:w="918" w:type="dxa"/>
            <w:tcBorders>
              <w:top w:val="nil"/>
              <w:left w:val="nil"/>
              <w:bottom w:val="single" w:color="000000" w:sz="8" w:space="0"/>
              <w:right w:val="single" w:color="000000" w:sz="8" w:space="0"/>
            </w:tcBorders>
            <w:shd w:val="clear" w:color="auto" w:fill="auto"/>
            <w:vAlign w:val="center"/>
          </w:tcPr>
          <w:p w14:paraId="7808B4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70E829E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17≤N≤18</w:t>
            </w:r>
          </w:p>
        </w:tc>
      </w:tr>
      <w:tr w14:paraId="1B050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1ABCB3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19</w:t>
            </w:r>
          </w:p>
        </w:tc>
        <w:tc>
          <w:tcPr>
            <w:tcW w:w="1218" w:type="dxa"/>
            <w:tcBorders>
              <w:top w:val="nil"/>
              <w:left w:val="nil"/>
              <w:bottom w:val="single" w:color="000000" w:sz="8" w:space="0"/>
              <w:right w:val="single" w:color="000000" w:sz="8" w:space="0"/>
            </w:tcBorders>
            <w:shd w:val="clear" w:color="auto" w:fill="auto"/>
            <w:vAlign w:val="center"/>
          </w:tcPr>
          <w:p w14:paraId="66F239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958" w:type="dxa"/>
            <w:gridSpan w:val="3"/>
            <w:tcBorders>
              <w:top w:val="nil"/>
              <w:left w:val="nil"/>
              <w:bottom w:val="single" w:color="000000" w:sz="8" w:space="0"/>
              <w:right w:val="single" w:color="auto" w:sz="4" w:space="0"/>
            </w:tcBorders>
            <w:shd w:val="clear" w:color="auto" w:fill="auto"/>
            <w:vAlign w:val="center"/>
          </w:tcPr>
          <w:p w14:paraId="53CD606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V≤1.8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6C0F17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S≥160</w:t>
            </w:r>
          </w:p>
        </w:tc>
        <w:tc>
          <w:tcPr>
            <w:tcW w:w="1036" w:type="dxa"/>
            <w:tcBorders>
              <w:top w:val="nil"/>
              <w:left w:val="nil"/>
              <w:bottom w:val="single" w:color="000000" w:sz="8" w:space="0"/>
              <w:right w:val="single" w:color="000000" w:sz="8" w:space="0"/>
            </w:tcBorders>
            <w:shd w:val="clear" w:color="auto" w:fill="auto"/>
            <w:vAlign w:val="center"/>
          </w:tcPr>
          <w:p w14:paraId="2FF441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2800≤L≤2900</w:t>
            </w:r>
          </w:p>
          <w:p w14:paraId="5507D89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7E5EB3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86" w:type="dxa"/>
            <w:gridSpan w:val="5"/>
            <w:tcBorders>
              <w:top w:val="nil"/>
              <w:left w:val="nil"/>
              <w:bottom w:val="single" w:color="000000" w:sz="8" w:space="0"/>
              <w:right w:val="single" w:color="000000" w:sz="8" w:space="0"/>
            </w:tcBorders>
            <w:shd w:val="clear" w:color="auto" w:fill="auto"/>
            <w:vAlign w:val="center"/>
          </w:tcPr>
          <w:p w14:paraId="7E1A91C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≥160 </w:t>
            </w:r>
          </w:p>
        </w:tc>
        <w:tc>
          <w:tcPr>
            <w:tcW w:w="1114" w:type="dxa"/>
            <w:gridSpan w:val="2"/>
            <w:tcBorders>
              <w:top w:val="nil"/>
              <w:left w:val="nil"/>
              <w:bottom w:val="single" w:color="000000" w:sz="8" w:space="0"/>
              <w:right w:val="single" w:color="000000" w:sz="8" w:space="0"/>
            </w:tcBorders>
            <w:shd w:val="clear" w:color="auto" w:fill="auto"/>
            <w:vAlign w:val="center"/>
          </w:tcPr>
          <w:p w14:paraId="2DEE7D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≥260</w:t>
            </w:r>
          </w:p>
        </w:tc>
        <w:tc>
          <w:tcPr>
            <w:tcW w:w="918" w:type="dxa"/>
            <w:tcBorders>
              <w:top w:val="nil"/>
              <w:left w:val="nil"/>
              <w:bottom w:val="single" w:color="000000" w:sz="8" w:space="0"/>
              <w:right w:val="single" w:color="000000" w:sz="8" w:space="0"/>
            </w:tcBorders>
            <w:shd w:val="clear" w:color="auto" w:fill="auto"/>
            <w:vAlign w:val="center"/>
          </w:tcPr>
          <w:p w14:paraId="12FCBDE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6AF3A8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17≤N≤18</w:t>
            </w:r>
          </w:p>
        </w:tc>
      </w:tr>
      <w:tr w14:paraId="3EF3F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5F6DE5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w:t>
            </w:r>
          </w:p>
        </w:tc>
        <w:tc>
          <w:tcPr>
            <w:tcW w:w="1218" w:type="dxa"/>
            <w:tcBorders>
              <w:top w:val="nil"/>
              <w:left w:val="nil"/>
              <w:bottom w:val="single" w:color="000000" w:sz="8" w:space="0"/>
              <w:right w:val="single" w:color="000000" w:sz="8" w:space="0"/>
            </w:tcBorders>
            <w:shd w:val="clear" w:color="auto" w:fill="auto"/>
            <w:vAlign w:val="center"/>
          </w:tcPr>
          <w:p w14:paraId="13E2EFC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958" w:type="dxa"/>
            <w:gridSpan w:val="3"/>
            <w:tcBorders>
              <w:top w:val="nil"/>
              <w:left w:val="nil"/>
              <w:bottom w:val="single" w:color="000000" w:sz="8" w:space="0"/>
              <w:right w:val="single" w:color="auto" w:sz="4" w:space="0"/>
            </w:tcBorders>
            <w:shd w:val="clear" w:color="auto" w:fill="auto"/>
            <w:vAlign w:val="center"/>
          </w:tcPr>
          <w:p w14:paraId="49B8327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V≤1.8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7A224ED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S≥160</w:t>
            </w:r>
          </w:p>
        </w:tc>
        <w:tc>
          <w:tcPr>
            <w:tcW w:w="1036" w:type="dxa"/>
            <w:tcBorders>
              <w:top w:val="nil"/>
              <w:left w:val="nil"/>
              <w:bottom w:val="single" w:color="000000" w:sz="8" w:space="0"/>
              <w:right w:val="single" w:color="000000" w:sz="8" w:space="0"/>
            </w:tcBorders>
            <w:shd w:val="clear" w:color="auto" w:fill="auto"/>
            <w:vAlign w:val="center"/>
          </w:tcPr>
          <w:p w14:paraId="0244EA9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2900≤L≤2950</w:t>
            </w:r>
          </w:p>
          <w:p w14:paraId="181C01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70D086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86" w:type="dxa"/>
            <w:gridSpan w:val="5"/>
            <w:tcBorders>
              <w:top w:val="nil"/>
              <w:left w:val="nil"/>
              <w:bottom w:val="single" w:color="000000" w:sz="8" w:space="0"/>
              <w:right w:val="single" w:color="000000" w:sz="8" w:space="0"/>
            </w:tcBorders>
            <w:shd w:val="clear" w:color="auto" w:fill="auto"/>
            <w:vAlign w:val="center"/>
          </w:tcPr>
          <w:p w14:paraId="489F5B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≥160</w:t>
            </w:r>
          </w:p>
        </w:tc>
        <w:tc>
          <w:tcPr>
            <w:tcW w:w="1114" w:type="dxa"/>
            <w:gridSpan w:val="2"/>
            <w:tcBorders>
              <w:top w:val="nil"/>
              <w:left w:val="nil"/>
              <w:bottom w:val="single" w:color="000000" w:sz="8" w:space="0"/>
              <w:right w:val="single" w:color="000000" w:sz="8" w:space="0"/>
            </w:tcBorders>
            <w:shd w:val="clear" w:color="auto" w:fill="auto"/>
            <w:vAlign w:val="center"/>
          </w:tcPr>
          <w:p w14:paraId="3B030E1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≥260</w:t>
            </w:r>
          </w:p>
        </w:tc>
        <w:tc>
          <w:tcPr>
            <w:tcW w:w="918" w:type="dxa"/>
            <w:tcBorders>
              <w:top w:val="nil"/>
              <w:left w:val="nil"/>
              <w:bottom w:val="single" w:color="000000" w:sz="8" w:space="0"/>
              <w:right w:val="single" w:color="000000" w:sz="8" w:space="0"/>
            </w:tcBorders>
            <w:shd w:val="clear" w:color="auto" w:fill="auto"/>
            <w:vAlign w:val="center"/>
          </w:tcPr>
          <w:p w14:paraId="40EEB2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46164ED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17≤N≤18</w:t>
            </w:r>
          </w:p>
        </w:tc>
      </w:tr>
      <w:tr w14:paraId="41A10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0BE1831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21</w:t>
            </w:r>
          </w:p>
        </w:tc>
        <w:tc>
          <w:tcPr>
            <w:tcW w:w="1218" w:type="dxa"/>
            <w:tcBorders>
              <w:top w:val="nil"/>
              <w:left w:val="nil"/>
              <w:bottom w:val="single" w:color="000000" w:sz="8" w:space="0"/>
              <w:right w:val="single" w:color="000000" w:sz="8" w:space="0"/>
            </w:tcBorders>
            <w:shd w:val="clear" w:color="auto" w:fill="auto"/>
            <w:vAlign w:val="center"/>
          </w:tcPr>
          <w:p w14:paraId="3A9F9C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958" w:type="dxa"/>
            <w:gridSpan w:val="3"/>
            <w:tcBorders>
              <w:top w:val="nil"/>
              <w:left w:val="nil"/>
              <w:bottom w:val="single" w:color="000000" w:sz="8" w:space="0"/>
              <w:right w:val="single" w:color="auto" w:sz="4" w:space="0"/>
            </w:tcBorders>
            <w:shd w:val="clear" w:color="auto" w:fill="auto"/>
            <w:vAlign w:val="center"/>
          </w:tcPr>
          <w:p w14:paraId="0C26FD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V≤1.8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049C9A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S≥200</w:t>
            </w:r>
          </w:p>
        </w:tc>
        <w:tc>
          <w:tcPr>
            <w:tcW w:w="1036" w:type="dxa"/>
            <w:tcBorders>
              <w:top w:val="nil"/>
              <w:left w:val="nil"/>
              <w:bottom w:val="single" w:color="000000" w:sz="8" w:space="0"/>
              <w:right w:val="single" w:color="000000" w:sz="8" w:space="0"/>
            </w:tcBorders>
            <w:shd w:val="clear" w:color="auto" w:fill="auto"/>
            <w:vAlign w:val="center"/>
          </w:tcPr>
          <w:p w14:paraId="171B87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L≥2950</w:t>
            </w:r>
          </w:p>
          <w:p w14:paraId="4749363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944" w:type="dxa"/>
            <w:gridSpan w:val="4"/>
            <w:tcBorders>
              <w:top w:val="nil"/>
              <w:left w:val="nil"/>
              <w:bottom w:val="single" w:color="000000" w:sz="8" w:space="0"/>
              <w:right w:val="single" w:color="000000" w:sz="8" w:space="0"/>
            </w:tcBorders>
            <w:shd w:val="clear" w:color="auto" w:fill="auto"/>
            <w:vAlign w:val="center"/>
          </w:tcPr>
          <w:p w14:paraId="5EFB91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86" w:type="dxa"/>
            <w:gridSpan w:val="5"/>
            <w:tcBorders>
              <w:top w:val="nil"/>
              <w:left w:val="nil"/>
              <w:bottom w:val="single" w:color="000000" w:sz="8" w:space="0"/>
              <w:right w:val="single" w:color="000000" w:sz="8" w:space="0"/>
            </w:tcBorders>
            <w:shd w:val="clear" w:color="auto" w:fill="auto"/>
            <w:vAlign w:val="center"/>
          </w:tcPr>
          <w:p w14:paraId="6F8E170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≥200 </w:t>
            </w:r>
          </w:p>
        </w:tc>
        <w:tc>
          <w:tcPr>
            <w:tcW w:w="1114" w:type="dxa"/>
            <w:gridSpan w:val="2"/>
            <w:tcBorders>
              <w:top w:val="nil"/>
              <w:left w:val="nil"/>
              <w:bottom w:val="single" w:color="000000" w:sz="8" w:space="0"/>
              <w:right w:val="single" w:color="000000" w:sz="8" w:space="0"/>
            </w:tcBorders>
            <w:shd w:val="clear" w:color="auto" w:fill="auto"/>
            <w:vAlign w:val="center"/>
          </w:tcPr>
          <w:p w14:paraId="70BE47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≥300</w:t>
            </w:r>
          </w:p>
        </w:tc>
        <w:tc>
          <w:tcPr>
            <w:tcW w:w="918" w:type="dxa"/>
            <w:tcBorders>
              <w:top w:val="nil"/>
              <w:left w:val="nil"/>
              <w:bottom w:val="single" w:color="000000" w:sz="8" w:space="0"/>
              <w:right w:val="single" w:color="000000" w:sz="8" w:space="0"/>
            </w:tcBorders>
            <w:shd w:val="clear" w:color="auto" w:fill="auto"/>
            <w:vAlign w:val="center"/>
          </w:tcPr>
          <w:p w14:paraId="51D2E38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0E10ADB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18≤N≤28</w:t>
            </w:r>
          </w:p>
        </w:tc>
      </w:tr>
      <w:tr w14:paraId="19D44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316055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w:t>
            </w:r>
          </w:p>
        </w:tc>
        <w:tc>
          <w:tcPr>
            <w:tcW w:w="1218" w:type="dxa"/>
            <w:tcBorders>
              <w:top w:val="nil"/>
              <w:left w:val="nil"/>
              <w:bottom w:val="single" w:color="000000" w:sz="8" w:space="0"/>
              <w:right w:val="single" w:color="000000" w:sz="8" w:space="0"/>
            </w:tcBorders>
            <w:shd w:val="clear" w:color="auto" w:fill="auto"/>
            <w:vAlign w:val="center"/>
          </w:tcPr>
          <w:p w14:paraId="1BCEFD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58" w:type="dxa"/>
            <w:gridSpan w:val="3"/>
            <w:tcBorders>
              <w:top w:val="nil"/>
              <w:left w:val="nil"/>
              <w:bottom w:val="single" w:color="000000" w:sz="8" w:space="0"/>
              <w:right w:val="single" w:color="auto" w:sz="4" w:space="0"/>
            </w:tcBorders>
            <w:shd w:val="clear" w:color="auto" w:fill="auto"/>
            <w:vAlign w:val="center"/>
          </w:tcPr>
          <w:p w14:paraId="631B42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V≤1.6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12F63D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S≥55</w:t>
            </w:r>
          </w:p>
        </w:tc>
        <w:tc>
          <w:tcPr>
            <w:tcW w:w="1036" w:type="dxa"/>
            <w:tcBorders>
              <w:top w:val="nil"/>
              <w:left w:val="nil"/>
              <w:bottom w:val="single" w:color="000000" w:sz="8" w:space="0"/>
              <w:right w:val="single" w:color="000000" w:sz="8" w:space="0"/>
            </w:tcBorders>
            <w:shd w:val="clear" w:color="auto" w:fill="auto"/>
            <w:vAlign w:val="center"/>
          </w:tcPr>
          <w:p w14:paraId="4A0D6E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2650≤L≤2700</w:t>
            </w:r>
          </w:p>
          <w:p w14:paraId="3945AD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35A51D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986" w:type="dxa"/>
            <w:gridSpan w:val="5"/>
            <w:tcBorders>
              <w:top w:val="nil"/>
              <w:left w:val="nil"/>
              <w:bottom w:val="single" w:color="000000" w:sz="8" w:space="0"/>
              <w:right w:val="single" w:color="000000" w:sz="8" w:space="0"/>
            </w:tcBorders>
            <w:shd w:val="clear" w:color="auto" w:fill="auto"/>
            <w:vAlign w:val="center"/>
          </w:tcPr>
          <w:p w14:paraId="0D326A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1114" w:type="dxa"/>
            <w:gridSpan w:val="2"/>
            <w:tcBorders>
              <w:top w:val="nil"/>
              <w:left w:val="nil"/>
              <w:bottom w:val="single" w:color="000000" w:sz="8" w:space="0"/>
              <w:right w:val="single" w:color="000000" w:sz="8" w:space="0"/>
            </w:tcBorders>
            <w:shd w:val="clear" w:color="auto" w:fill="auto"/>
            <w:vAlign w:val="center"/>
          </w:tcPr>
          <w:p w14:paraId="0DF36E2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≥200</w:t>
            </w:r>
          </w:p>
        </w:tc>
        <w:tc>
          <w:tcPr>
            <w:tcW w:w="918" w:type="dxa"/>
            <w:tcBorders>
              <w:top w:val="nil"/>
              <w:left w:val="nil"/>
              <w:bottom w:val="single" w:color="000000" w:sz="8" w:space="0"/>
              <w:right w:val="single" w:color="000000" w:sz="8" w:space="0"/>
            </w:tcBorders>
            <w:shd w:val="clear" w:color="auto" w:fill="auto"/>
            <w:vAlign w:val="center"/>
          </w:tcPr>
          <w:p w14:paraId="014670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2B2B36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N≤12</w:t>
            </w:r>
          </w:p>
        </w:tc>
      </w:tr>
      <w:tr w14:paraId="46E97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411172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23</w:t>
            </w:r>
          </w:p>
        </w:tc>
        <w:tc>
          <w:tcPr>
            <w:tcW w:w="1218" w:type="dxa"/>
            <w:tcBorders>
              <w:top w:val="nil"/>
              <w:left w:val="nil"/>
              <w:bottom w:val="single" w:color="000000" w:sz="8" w:space="0"/>
              <w:right w:val="single" w:color="000000" w:sz="8" w:space="0"/>
            </w:tcBorders>
            <w:shd w:val="clear" w:color="auto" w:fill="auto"/>
            <w:vAlign w:val="center"/>
          </w:tcPr>
          <w:p w14:paraId="3727E7D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58" w:type="dxa"/>
            <w:gridSpan w:val="3"/>
            <w:tcBorders>
              <w:top w:val="nil"/>
              <w:left w:val="nil"/>
              <w:bottom w:val="single" w:color="000000" w:sz="8" w:space="0"/>
              <w:right w:val="single" w:color="auto" w:sz="4" w:space="0"/>
            </w:tcBorders>
            <w:shd w:val="clear" w:color="auto" w:fill="auto"/>
            <w:vAlign w:val="center"/>
          </w:tcPr>
          <w:p w14:paraId="5E85F1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V≤1.6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36C0E4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S≥55</w:t>
            </w:r>
          </w:p>
        </w:tc>
        <w:tc>
          <w:tcPr>
            <w:tcW w:w="1036" w:type="dxa"/>
            <w:tcBorders>
              <w:top w:val="nil"/>
              <w:left w:val="nil"/>
              <w:bottom w:val="single" w:color="000000" w:sz="8" w:space="0"/>
              <w:right w:val="single" w:color="000000" w:sz="8" w:space="0"/>
            </w:tcBorders>
            <w:shd w:val="clear" w:color="auto" w:fill="auto"/>
            <w:vAlign w:val="center"/>
          </w:tcPr>
          <w:p w14:paraId="6D0C64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2700≤L≤2750</w:t>
            </w:r>
          </w:p>
          <w:p w14:paraId="1DEDFF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944" w:type="dxa"/>
            <w:gridSpan w:val="4"/>
            <w:tcBorders>
              <w:top w:val="nil"/>
              <w:left w:val="nil"/>
              <w:bottom w:val="single" w:color="000000" w:sz="8" w:space="0"/>
              <w:right w:val="single" w:color="000000" w:sz="8" w:space="0"/>
            </w:tcBorders>
            <w:shd w:val="clear" w:color="auto" w:fill="auto"/>
            <w:vAlign w:val="center"/>
          </w:tcPr>
          <w:p w14:paraId="1762D3E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986" w:type="dxa"/>
            <w:gridSpan w:val="5"/>
            <w:tcBorders>
              <w:top w:val="nil"/>
              <w:left w:val="nil"/>
              <w:bottom w:val="single" w:color="000000" w:sz="8" w:space="0"/>
              <w:right w:val="single" w:color="000000" w:sz="8" w:space="0"/>
            </w:tcBorders>
            <w:shd w:val="clear" w:color="auto" w:fill="auto"/>
            <w:vAlign w:val="center"/>
          </w:tcPr>
          <w:p w14:paraId="1C4169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≥120 </w:t>
            </w:r>
          </w:p>
        </w:tc>
        <w:tc>
          <w:tcPr>
            <w:tcW w:w="1114" w:type="dxa"/>
            <w:gridSpan w:val="2"/>
            <w:tcBorders>
              <w:top w:val="nil"/>
              <w:left w:val="nil"/>
              <w:bottom w:val="single" w:color="000000" w:sz="8" w:space="0"/>
              <w:right w:val="single" w:color="000000" w:sz="8" w:space="0"/>
            </w:tcBorders>
            <w:shd w:val="clear" w:color="auto" w:fill="auto"/>
            <w:vAlign w:val="center"/>
          </w:tcPr>
          <w:p w14:paraId="240C7C8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≥200</w:t>
            </w:r>
          </w:p>
        </w:tc>
        <w:tc>
          <w:tcPr>
            <w:tcW w:w="918" w:type="dxa"/>
            <w:tcBorders>
              <w:top w:val="nil"/>
              <w:left w:val="nil"/>
              <w:bottom w:val="single" w:color="000000" w:sz="8" w:space="0"/>
              <w:right w:val="single" w:color="000000" w:sz="8" w:space="0"/>
            </w:tcBorders>
            <w:shd w:val="clear" w:color="auto" w:fill="auto"/>
            <w:vAlign w:val="center"/>
          </w:tcPr>
          <w:p w14:paraId="6F9C4D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40F2615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N≤12</w:t>
            </w:r>
          </w:p>
        </w:tc>
      </w:tr>
      <w:tr w14:paraId="39CDD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22B708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24</w:t>
            </w:r>
          </w:p>
        </w:tc>
        <w:tc>
          <w:tcPr>
            <w:tcW w:w="1218" w:type="dxa"/>
            <w:tcBorders>
              <w:top w:val="nil"/>
              <w:left w:val="nil"/>
              <w:bottom w:val="single" w:color="000000" w:sz="8" w:space="0"/>
              <w:right w:val="single" w:color="000000" w:sz="8" w:space="0"/>
            </w:tcBorders>
            <w:shd w:val="clear" w:color="auto" w:fill="auto"/>
            <w:vAlign w:val="center"/>
          </w:tcPr>
          <w:p w14:paraId="6FA372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58" w:type="dxa"/>
            <w:gridSpan w:val="3"/>
            <w:tcBorders>
              <w:top w:val="nil"/>
              <w:left w:val="nil"/>
              <w:bottom w:val="single" w:color="000000" w:sz="8" w:space="0"/>
              <w:right w:val="single" w:color="auto" w:sz="4" w:space="0"/>
            </w:tcBorders>
            <w:shd w:val="clear" w:color="auto" w:fill="auto"/>
            <w:vAlign w:val="center"/>
          </w:tcPr>
          <w:p w14:paraId="5FFFC6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V≤1.6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751E7B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S≥55</w:t>
            </w:r>
          </w:p>
        </w:tc>
        <w:tc>
          <w:tcPr>
            <w:tcW w:w="1036" w:type="dxa"/>
            <w:tcBorders>
              <w:top w:val="nil"/>
              <w:left w:val="nil"/>
              <w:bottom w:val="single" w:color="000000" w:sz="8" w:space="0"/>
              <w:right w:val="single" w:color="000000" w:sz="8" w:space="0"/>
            </w:tcBorders>
            <w:shd w:val="clear" w:color="auto" w:fill="auto"/>
            <w:vAlign w:val="center"/>
          </w:tcPr>
          <w:p w14:paraId="12C7B0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2750≤L≤2800</w:t>
            </w:r>
          </w:p>
          <w:p w14:paraId="47CA1D9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78D3C5C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986" w:type="dxa"/>
            <w:gridSpan w:val="5"/>
            <w:tcBorders>
              <w:top w:val="nil"/>
              <w:left w:val="nil"/>
              <w:bottom w:val="single" w:color="000000" w:sz="8" w:space="0"/>
              <w:right w:val="single" w:color="000000" w:sz="8" w:space="0"/>
            </w:tcBorders>
            <w:shd w:val="clear" w:color="auto" w:fill="auto"/>
            <w:vAlign w:val="center"/>
          </w:tcPr>
          <w:p w14:paraId="231146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≥120</w:t>
            </w:r>
          </w:p>
        </w:tc>
        <w:tc>
          <w:tcPr>
            <w:tcW w:w="1114" w:type="dxa"/>
            <w:gridSpan w:val="2"/>
            <w:tcBorders>
              <w:top w:val="nil"/>
              <w:left w:val="nil"/>
              <w:bottom w:val="single" w:color="000000" w:sz="8" w:space="0"/>
              <w:right w:val="single" w:color="000000" w:sz="8" w:space="0"/>
            </w:tcBorders>
            <w:shd w:val="clear" w:color="auto" w:fill="auto"/>
            <w:vAlign w:val="center"/>
          </w:tcPr>
          <w:p w14:paraId="09D53F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≥200</w:t>
            </w:r>
          </w:p>
        </w:tc>
        <w:tc>
          <w:tcPr>
            <w:tcW w:w="918" w:type="dxa"/>
            <w:tcBorders>
              <w:top w:val="nil"/>
              <w:left w:val="nil"/>
              <w:bottom w:val="single" w:color="000000" w:sz="8" w:space="0"/>
              <w:right w:val="single" w:color="000000" w:sz="8" w:space="0"/>
            </w:tcBorders>
            <w:shd w:val="clear" w:color="auto" w:fill="auto"/>
            <w:vAlign w:val="center"/>
          </w:tcPr>
          <w:p w14:paraId="24F852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2D2A7D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N≤12</w:t>
            </w:r>
          </w:p>
        </w:tc>
      </w:tr>
      <w:tr w14:paraId="2900A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3FBAEC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25</w:t>
            </w:r>
          </w:p>
        </w:tc>
        <w:tc>
          <w:tcPr>
            <w:tcW w:w="1218" w:type="dxa"/>
            <w:tcBorders>
              <w:top w:val="nil"/>
              <w:left w:val="nil"/>
              <w:bottom w:val="single" w:color="000000" w:sz="8" w:space="0"/>
              <w:right w:val="single" w:color="000000" w:sz="8" w:space="0"/>
            </w:tcBorders>
            <w:shd w:val="clear" w:color="auto" w:fill="auto"/>
            <w:vAlign w:val="center"/>
          </w:tcPr>
          <w:p w14:paraId="04096F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58" w:type="dxa"/>
            <w:gridSpan w:val="3"/>
            <w:tcBorders>
              <w:top w:val="nil"/>
              <w:left w:val="nil"/>
              <w:bottom w:val="single" w:color="000000" w:sz="8" w:space="0"/>
              <w:right w:val="single" w:color="auto" w:sz="4" w:space="0"/>
            </w:tcBorders>
            <w:shd w:val="clear" w:color="auto" w:fill="auto"/>
            <w:vAlign w:val="center"/>
          </w:tcPr>
          <w:p w14:paraId="3D5C01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V≤1.8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484AE23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S≥80</w:t>
            </w:r>
          </w:p>
        </w:tc>
        <w:tc>
          <w:tcPr>
            <w:tcW w:w="1036" w:type="dxa"/>
            <w:tcBorders>
              <w:top w:val="nil"/>
              <w:left w:val="nil"/>
              <w:bottom w:val="single" w:color="000000" w:sz="8" w:space="0"/>
              <w:right w:val="single" w:color="000000" w:sz="8" w:space="0"/>
            </w:tcBorders>
            <w:shd w:val="clear" w:color="auto" w:fill="auto"/>
            <w:vAlign w:val="center"/>
          </w:tcPr>
          <w:p w14:paraId="2E2B97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2650≤L≤2700</w:t>
            </w:r>
          </w:p>
          <w:p w14:paraId="2A69996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p>
        </w:tc>
        <w:tc>
          <w:tcPr>
            <w:tcW w:w="944" w:type="dxa"/>
            <w:gridSpan w:val="4"/>
            <w:tcBorders>
              <w:top w:val="nil"/>
              <w:left w:val="nil"/>
              <w:bottom w:val="single" w:color="000000" w:sz="8" w:space="0"/>
              <w:right w:val="single" w:color="000000" w:sz="8" w:space="0"/>
            </w:tcBorders>
            <w:shd w:val="clear" w:color="auto" w:fill="auto"/>
            <w:vAlign w:val="center"/>
          </w:tcPr>
          <w:p w14:paraId="04B3BB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≥120 </w:t>
            </w:r>
          </w:p>
        </w:tc>
        <w:tc>
          <w:tcPr>
            <w:tcW w:w="986" w:type="dxa"/>
            <w:gridSpan w:val="5"/>
            <w:tcBorders>
              <w:top w:val="nil"/>
              <w:left w:val="nil"/>
              <w:bottom w:val="single" w:color="000000" w:sz="8" w:space="0"/>
              <w:right w:val="single" w:color="000000" w:sz="8" w:space="0"/>
            </w:tcBorders>
            <w:shd w:val="clear" w:color="auto" w:fill="auto"/>
            <w:vAlign w:val="center"/>
          </w:tcPr>
          <w:p w14:paraId="491E99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≥120 </w:t>
            </w:r>
          </w:p>
        </w:tc>
        <w:tc>
          <w:tcPr>
            <w:tcW w:w="1114" w:type="dxa"/>
            <w:gridSpan w:val="2"/>
            <w:tcBorders>
              <w:top w:val="nil"/>
              <w:left w:val="nil"/>
              <w:bottom w:val="single" w:color="000000" w:sz="8" w:space="0"/>
              <w:right w:val="single" w:color="000000" w:sz="8" w:space="0"/>
            </w:tcBorders>
            <w:shd w:val="clear" w:color="auto" w:fill="auto"/>
            <w:vAlign w:val="center"/>
          </w:tcPr>
          <w:p w14:paraId="4228EB5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≥200</w:t>
            </w:r>
          </w:p>
        </w:tc>
        <w:tc>
          <w:tcPr>
            <w:tcW w:w="918" w:type="dxa"/>
            <w:tcBorders>
              <w:top w:val="nil"/>
              <w:left w:val="nil"/>
              <w:bottom w:val="single" w:color="000000" w:sz="8" w:space="0"/>
              <w:right w:val="single" w:color="000000" w:sz="8" w:space="0"/>
            </w:tcBorders>
            <w:shd w:val="clear" w:color="auto" w:fill="auto"/>
            <w:vAlign w:val="center"/>
          </w:tcPr>
          <w:p w14:paraId="17E780B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2C6F5A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12≤N≤14</w:t>
            </w:r>
          </w:p>
        </w:tc>
      </w:tr>
      <w:tr w14:paraId="0A116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6158F4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26</w:t>
            </w:r>
          </w:p>
        </w:tc>
        <w:tc>
          <w:tcPr>
            <w:tcW w:w="1218" w:type="dxa"/>
            <w:tcBorders>
              <w:top w:val="nil"/>
              <w:left w:val="nil"/>
              <w:bottom w:val="single" w:color="000000" w:sz="8" w:space="0"/>
              <w:right w:val="single" w:color="000000" w:sz="8" w:space="0"/>
            </w:tcBorders>
            <w:shd w:val="clear" w:color="auto" w:fill="auto"/>
            <w:vAlign w:val="center"/>
          </w:tcPr>
          <w:p w14:paraId="1355320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58" w:type="dxa"/>
            <w:gridSpan w:val="3"/>
            <w:tcBorders>
              <w:top w:val="nil"/>
              <w:left w:val="nil"/>
              <w:bottom w:val="single" w:color="000000" w:sz="8" w:space="0"/>
              <w:right w:val="single" w:color="auto" w:sz="4" w:space="0"/>
            </w:tcBorders>
            <w:shd w:val="clear" w:color="auto" w:fill="auto"/>
            <w:vAlign w:val="center"/>
          </w:tcPr>
          <w:p w14:paraId="07FDB8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V≤1.8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47B09C9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S≥80</w:t>
            </w:r>
          </w:p>
        </w:tc>
        <w:tc>
          <w:tcPr>
            <w:tcW w:w="1036" w:type="dxa"/>
            <w:tcBorders>
              <w:top w:val="nil"/>
              <w:left w:val="nil"/>
              <w:bottom w:val="single" w:color="000000" w:sz="8" w:space="0"/>
              <w:right w:val="single" w:color="000000" w:sz="8" w:space="0"/>
            </w:tcBorders>
            <w:shd w:val="clear" w:color="auto" w:fill="auto"/>
            <w:vAlign w:val="center"/>
          </w:tcPr>
          <w:p w14:paraId="5F3252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2700≤L≤2750</w:t>
            </w:r>
          </w:p>
          <w:p w14:paraId="203C88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15F5801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986" w:type="dxa"/>
            <w:gridSpan w:val="5"/>
            <w:tcBorders>
              <w:top w:val="nil"/>
              <w:left w:val="nil"/>
              <w:bottom w:val="single" w:color="000000" w:sz="8" w:space="0"/>
              <w:right w:val="single" w:color="000000" w:sz="8" w:space="0"/>
            </w:tcBorders>
            <w:shd w:val="clear" w:color="auto" w:fill="auto"/>
            <w:vAlign w:val="center"/>
          </w:tcPr>
          <w:p w14:paraId="72EE339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1114" w:type="dxa"/>
            <w:gridSpan w:val="2"/>
            <w:tcBorders>
              <w:top w:val="nil"/>
              <w:left w:val="nil"/>
              <w:bottom w:val="single" w:color="000000" w:sz="8" w:space="0"/>
              <w:right w:val="single" w:color="000000" w:sz="8" w:space="0"/>
            </w:tcBorders>
            <w:shd w:val="clear" w:color="auto" w:fill="auto"/>
            <w:vAlign w:val="center"/>
          </w:tcPr>
          <w:p w14:paraId="691B99E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≥200</w:t>
            </w:r>
          </w:p>
        </w:tc>
        <w:tc>
          <w:tcPr>
            <w:tcW w:w="918" w:type="dxa"/>
            <w:tcBorders>
              <w:top w:val="nil"/>
              <w:left w:val="nil"/>
              <w:bottom w:val="single" w:color="000000" w:sz="8" w:space="0"/>
              <w:right w:val="single" w:color="000000" w:sz="8" w:space="0"/>
            </w:tcBorders>
            <w:shd w:val="clear" w:color="auto" w:fill="auto"/>
            <w:vAlign w:val="center"/>
          </w:tcPr>
          <w:p w14:paraId="3BB48C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4F98F0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12≤N≤14</w:t>
            </w:r>
          </w:p>
        </w:tc>
      </w:tr>
      <w:tr w14:paraId="2BE8D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3DE4F9D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w:t>
            </w:r>
          </w:p>
        </w:tc>
        <w:tc>
          <w:tcPr>
            <w:tcW w:w="1218" w:type="dxa"/>
            <w:tcBorders>
              <w:top w:val="nil"/>
              <w:left w:val="nil"/>
              <w:bottom w:val="single" w:color="000000" w:sz="8" w:space="0"/>
              <w:right w:val="single" w:color="000000" w:sz="8" w:space="0"/>
            </w:tcBorders>
            <w:shd w:val="clear" w:color="auto" w:fill="auto"/>
            <w:vAlign w:val="center"/>
          </w:tcPr>
          <w:p w14:paraId="44378D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58" w:type="dxa"/>
            <w:gridSpan w:val="3"/>
            <w:tcBorders>
              <w:top w:val="nil"/>
              <w:left w:val="nil"/>
              <w:bottom w:val="single" w:color="000000" w:sz="8" w:space="0"/>
              <w:right w:val="single" w:color="auto" w:sz="4" w:space="0"/>
            </w:tcBorders>
            <w:shd w:val="clear" w:color="auto" w:fill="auto"/>
            <w:vAlign w:val="center"/>
          </w:tcPr>
          <w:p w14:paraId="7A6E59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V≤1.8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6498D10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S≥80</w:t>
            </w:r>
          </w:p>
        </w:tc>
        <w:tc>
          <w:tcPr>
            <w:tcW w:w="1036" w:type="dxa"/>
            <w:tcBorders>
              <w:top w:val="nil"/>
              <w:left w:val="nil"/>
              <w:bottom w:val="single" w:color="000000" w:sz="8" w:space="0"/>
              <w:right w:val="single" w:color="000000" w:sz="8" w:space="0"/>
            </w:tcBorders>
            <w:shd w:val="clear" w:color="auto" w:fill="auto"/>
            <w:vAlign w:val="center"/>
          </w:tcPr>
          <w:p w14:paraId="790CD7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2750≤L≤2800</w:t>
            </w:r>
          </w:p>
          <w:p w14:paraId="50E98D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5B63C88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≥120 </w:t>
            </w:r>
          </w:p>
        </w:tc>
        <w:tc>
          <w:tcPr>
            <w:tcW w:w="986" w:type="dxa"/>
            <w:gridSpan w:val="5"/>
            <w:tcBorders>
              <w:top w:val="nil"/>
              <w:left w:val="nil"/>
              <w:bottom w:val="single" w:color="000000" w:sz="8" w:space="0"/>
              <w:right w:val="single" w:color="000000" w:sz="8" w:space="0"/>
            </w:tcBorders>
            <w:shd w:val="clear" w:color="auto" w:fill="auto"/>
            <w:vAlign w:val="center"/>
          </w:tcPr>
          <w:p w14:paraId="7CDC07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1114" w:type="dxa"/>
            <w:gridSpan w:val="2"/>
            <w:tcBorders>
              <w:top w:val="nil"/>
              <w:left w:val="nil"/>
              <w:bottom w:val="single" w:color="000000" w:sz="8" w:space="0"/>
              <w:right w:val="single" w:color="000000" w:sz="8" w:space="0"/>
            </w:tcBorders>
            <w:shd w:val="clear" w:color="auto" w:fill="auto"/>
            <w:vAlign w:val="center"/>
          </w:tcPr>
          <w:p w14:paraId="71276D7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≥200</w:t>
            </w:r>
          </w:p>
        </w:tc>
        <w:tc>
          <w:tcPr>
            <w:tcW w:w="918" w:type="dxa"/>
            <w:tcBorders>
              <w:top w:val="nil"/>
              <w:left w:val="nil"/>
              <w:bottom w:val="single" w:color="000000" w:sz="8" w:space="0"/>
              <w:right w:val="single" w:color="000000" w:sz="8" w:space="0"/>
            </w:tcBorders>
            <w:shd w:val="clear" w:color="auto" w:fill="auto"/>
            <w:vAlign w:val="center"/>
          </w:tcPr>
          <w:p w14:paraId="60242C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3E50B8E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12≤N≤14</w:t>
            </w:r>
          </w:p>
        </w:tc>
      </w:tr>
      <w:tr w14:paraId="2A325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431795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28</w:t>
            </w:r>
          </w:p>
        </w:tc>
        <w:tc>
          <w:tcPr>
            <w:tcW w:w="1218" w:type="dxa"/>
            <w:tcBorders>
              <w:top w:val="nil"/>
              <w:left w:val="nil"/>
              <w:bottom w:val="single" w:color="000000" w:sz="8" w:space="0"/>
              <w:right w:val="single" w:color="000000" w:sz="8" w:space="0"/>
            </w:tcBorders>
            <w:shd w:val="clear" w:color="auto" w:fill="auto"/>
            <w:vAlign w:val="center"/>
          </w:tcPr>
          <w:p w14:paraId="155E03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58" w:type="dxa"/>
            <w:gridSpan w:val="3"/>
            <w:tcBorders>
              <w:top w:val="nil"/>
              <w:left w:val="nil"/>
              <w:bottom w:val="single" w:color="000000" w:sz="8" w:space="0"/>
              <w:right w:val="single" w:color="auto" w:sz="4" w:space="0"/>
            </w:tcBorders>
            <w:shd w:val="clear" w:color="auto" w:fill="auto"/>
            <w:vAlign w:val="center"/>
          </w:tcPr>
          <w:p w14:paraId="5233091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V≤1.8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3E8870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S≥100</w:t>
            </w:r>
          </w:p>
        </w:tc>
        <w:tc>
          <w:tcPr>
            <w:tcW w:w="1036" w:type="dxa"/>
            <w:tcBorders>
              <w:top w:val="nil"/>
              <w:left w:val="nil"/>
              <w:bottom w:val="single" w:color="000000" w:sz="8" w:space="0"/>
              <w:right w:val="single" w:color="000000" w:sz="8" w:space="0"/>
            </w:tcBorders>
            <w:shd w:val="clear" w:color="auto" w:fill="auto"/>
            <w:vAlign w:val="center"/>
          </w:tcPr>
          <w:p w14:paraId="225329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2650≤L≤2700</w:t>
            </w:r>
          </w:p>
          <w:p w14:paraId="1FD5D23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p>
        </w:tc>
        <w:tc>
          <w:tcPr>
            <w:tcW w:w="944" w:type="dxa"/>
            <w:gridSpan w:val="4"/>
            <w:tcBorders>
              <w:top w:val="nil"/>
              <w:left w:val="nil"/>
              <w:bottom w:val="single" w:color="000000" w:sz="8" w:space="0"/>
              <w:right w:val="single" w:color="000000" w:sz="8" w:space="0"/>
            </w:tcBorders>
            <w:shd w:val="clear" w:color="auto" w:fill="auto"/>
            <w:vAlign w:val="center"/>
          </w:tcPr>
          <w:p w14:paraId="62B958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986" w:type="dxa"/>
            <w:gridSpan w:val="5"/>
            <w:tcBorders>
              <w:top w:val="nil"/>
              <w:left w:val="nil"/>
              <w:bottom w:val="single" w:color="000000" w:sz="8" w:space="0"/>
              <w:right w:val="single" w:color="000000" w:sz="8" w:space="0"/>
            </w:tcBorders>
            <w:shd w:val="clear" w:color="auto" w:fill="auto"/>
            <w:vAlign w:val="center"/>
          </w:tcPr>
          <w:p w14:paraId="29875B3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≥150 </w:t>
            </w:r>
          </w:p>
        </w:tc>
        <w:tc>
          <w:tcPr>
            <w:tcW w:w="1114" w:type="dxa"/>
            <w:gridSpan w:val="2"/>
            <w:tcBorders>
              <w:top w:val="nil"/>
              <w:left w:val="nil"/>
              <w:bottom w:val="single" w:color="000000" w:sz="8" w:space="0"/>
              <w:right w:val="single" w:color="000000" w:sz="8" w:space="0"/>
            </w:tcBorders>
            <w:shd w:val="clear" w:color="auto" w:fill="auto"/>
            <w:vAlign w:val="center"/>
          </w:tcPr>
          <w:p w14:paraId="1D1FD73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≥250</w:t>
            </w:r>
          </w:p>
        </w:tc>
        <w:tc>
          <w:tcPr>
            <w:tcW w:w="918" w:type="dxa"/>
            <w:tcBorders>
              <w:top w:val="nil"/>
              <w:left w:val="nil"/>
              <w:bottom w:val="single" w:color="000000" w:sz="8" w:space="0"/>
              <w:right w:val="single" w:color="000000" w:sz="8" w:space="0"/>
            </w:tcBorders>
            <w:shd w:val="clear" w:color="auto" w:fill="auto"/>
            <w:vAlign w:val="center"/>
          </w:tcPr>
          <w:p w14:paraId="5B91B0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78CD88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14≤N≤16</w:t>
            </w:r>
          </w:p>
        </w:tc>
      </w:tr>
      <w:tr w14:paraId="6127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6AF2F4E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29</w:t>
            </w:r>
          </w:p>
        </w:tc>
        <w:tc>
          <w:tcPr>
            <w:tcW w:w="1218" w:type="dxa"/>
            <w:tcBorders>
              <w:top w:val="nil"/>
              <w:left w:val="nil"/>
              <w:bottom w:val="single" w:color="000000" w:sz="8" w:space="0"/>
              <w:right w:val="single" w:color="000000" w:sz="8" w:space="0"/>
            </w:tcBorders>
            <w:shd w:val="clear" w:color="auto" w:fill="auto"/>
            <w:vAlign w:val="center"/>
          </w:tcPr>
          <w:p w14:paraId="5EAF86B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58" w:type="dxa"/>
            <w:gridSpan w:val="3"/>
            <w:tcBorders>
              <w:top w:val="nil"/>
              <w:left w:val="nil"/>
              <w:bottom w:val="single" w:color="000000" w:sz="8" w:space="0"/>
              <w:right w:val="single" w:color="auto" w:sz="4" w:space="0"/>
            </w:tcBorders>
            <w:shd w:val="clear" w:color="auto" w:fill="auto"/>
            <w:vAlign w:val="center"/>
          </w:tcPr>
          <w:p w14:paraId="0259F5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V≤1.8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16732B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S≥100</w:t>
            </w:r>
          </w:p>
        </w:tc>
        <w:tc>
          <w:tcPr>
            <w:tcW w:w="1036" w:type="dxa"/>
            <w:tcBorders>
              <w:top w:val="nil"/>
              <w:left w:val="nil"/>
              <w:bottom w:val="single" w:color="000000" w:sz="8" w:space="0"/>
              <w:right w:val="single" w:color="000000" w:sz="8" w:space="0"/>
            </w:tcBorders>
            <w:shd w:val="clear" w:color="auto" w:fill="auto"/>
            <w:vAlign w:val="center"/>
          </w:tcPr>
          <w:p w14:paraId="4D837F0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2700≤L≤2750</w:t>
            </w:r>
          </w:p>
          <w:p w14:paraId="0020DB8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23606E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986" w:type="dxa"/>
            <w:gridSpan w:val="5"/>
            <w:tcBorders>
              <w:top w:val="nil"/>
              <w:left w:val="nil"/>
              <w:bottom w:val="single" w:color="000000" w:sz="8" w:space="0"/>
              <w:right w:val="single" w:color="000000" w:sz="8" w:space="0"/>
            </w:tcBorders>
            <w:shd w:val="clear" w:color="auto" w:fill="auto"/>
            <w:vAlign w:val="center"/>
          </w:tcPr>
          <w:p w14:paraId="3E2825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≥150 </w:t>
            </w:r>
          </w:p>
        </w:tc>
        <w:tc>
          <w:tcPr>
            <w:tcW w:w="1114" w:type="dxa"/>
            <w:gridSpan w:val="2"/>
            <w:tcBorders>
              <w:top w:val="nil"/>
              <w:left w:val="nil"/>
              <w:bottom w:val="single" w:color="000000" w:sz="8" w:space="0"/>
              <w:right w:val="single" w:color="000000" w:sz="8" w:space="0"/>
            </w:tcBorders>
            <w:shd w:val="clear" w:color="auto" w:fill="auto"/>
            <w:vAlign w:val="center"/>
          </w:tcPr>
          <w:p w14:paraId="28DA8AF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≥250</w:t>
            </w:r>
          </w:p>
        </w:tc>
        <w:tc>
          <w:tcPr>
            <w:tcW w:w="918" w:type="dxa"/>
            <w:tcBorders>
              <w:top w:val="nil"/>
              <w:left w:val="nil"/>
              <w:bottom w:val="single" w:color="000000" w:sz="8" w:space="0"/>
              <w:right w:val="single" w:color="000000" w:sz="8" w:space="0"/>
            </w:tcBorders>
            <w:shd w:val="clear" w:color="auto" w:fill="auto"/>
            <w:vAlign w:val="center"/>
          </w:tcPr>
          <w:p w14:paraId="48A866E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516290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14≤N≤16</w:t>
            </w:r>
          </w:p>
        </w:tc>
      </w:tr>
      <w:tr w14:paraId="08715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414216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w:t>
            </w:r>
          </w:p>
        </w:tc>
        <w:tc>
          <w:tcPr>
            <w:tcW w:w="1218" w:type="dxa"/>
            <w:tcBorders>
              <w:top w:val="nil"/>
              <w:left w:val="nil"/>
              <w:bottom w:val="single" w:color="000000" w:sz="8" w:space="0"/>
              <w:right w:val="single" w:color="000000" w:sz="8" w:space="0"/>
            </w:tcBorders>
            <w:shd w:val="clear" w:color="auto" w:fill="auto"/>
            <w:vAlign w:val="center"/>
          </w:tcPr>
          <w:p w14:paraId="05CCD85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58" w:type="dxa"/>
            <w:gridSpan w:val="3"/>
            <w:tcBorders>
              <w:top w:val="nil"/>
              <w:left w:val="nil"/>
              <w:bottom w:val="single" w:color="000000" w:sz="8" w:space="0"/>
              <w:right w:val="single" w:color="auto" w:sz="4" w:space="0"/>
            </w:tcBorders>
            <w:shd w:val="clear" w:color="auto" w:fill="auto"/>
            <w:vAlign w:val="center"/>
          </w:tcPr>
          <w:p w14:paraId="096C5F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V≤1.8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6E8511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S≥100</w:t>
            </w:r>
          </w:p>
        </w:tc>
        <w:tc>
          <w:tcPr>
            <w:tcW w:w="1036" w:type="dxa"/>
            <w:tcBorders>
              <w:top w:val="nil"/>
              <w:left w:val="nil"/>
              <w:bottom w:val="single" w:color="000000" w:sz="8" w:space="0"/>
              <w:right w:val="single" w:color="000000" w:sz="8" w:space="0"/>
            </w:tcBorders>
            <w:shd w:val="clear" w:color="auto" w:fill="auto"/>
            <w:vAlign w:val="center"/>
          </w:tcPr>
          <w:p w14:paraId="132BA50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2750≤L≤2800</w:t>
            </w:r>
          </w:p>
          <w:p w14:paraId="1F8C22E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704CD0B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986" w:type="dxa"/>
            <w:gridSpan w:val="5"/>
            <w:tcBorders>
              <w:top w:val="nil"/>
              <w:left w:val="nil"/>
              <w:bottom w:val="single" w:color="000000" w:sz="8" w:space="0"/>
              <w:right w:val="single" w:color="000000" w:sz="8" w:space="0"/>
            </w:tcBorders>
            <w:shd w:val="clear" w:color="auto" w:fill="auto"/>
            <w:vAlign w:val="center"/>
          </w:tcPr>
          <w:p w14:paraId="407DFE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114" w:type="dxa"/>
            <w:gridSpan w:val="2"/>
            <w:tcBorders>
              <w:top w:val="nil"/>
              <w:left w:val="nil"/>
              <w:bottom w:val="single" w:color="000000" w:sz="8" w:space="0"/>
              <w:right w:val="single" w:color="000000" w:sz="8" w:space="0"/>
            </w:tcBorders>
            <w:shd w:val="clear" w:color="auto" w:fill="auto"/>
            <w:vAlign w:val="center"/>
          </w:tcPr>
          <w:p w14:paraId="268145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≥250</w:t>
            </w:r>
          </w:p>
        </w:tc>
        <w:tc>
          <w:tcPr>
            <w:tcW w:w="918" w:type="dxa"/>
            <w:tcBorders>
              <w:top w:val="nil"/>
              <w:left w:val="nil"/>
              <w:bottom w:val="single" w:color="000000" w:sz="8" w:space="0"/>
              <w:right w:val="single" w:color="000000" w:sz="8" w:space="0"/>
            </w:tcBorders>
            <w:shd w:val="clear" w:color="auto" w:fill="auto"/>
            <w:vAlign w:val="center"/>
          </w:tcPr>
          <w:p w14:paraId="56ADF5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32D245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14≤N≤16</w:t>
            </w:r>
          </w:p>
        </w:tc>
      </w:tr>
      <w:tr w14:paraId="5F297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7EAE0B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31</w:t>
            </w:r>
          </w:p>
        </w:tc>
        <w:tc>
          <w:tcPr>
            <w:tcW w:w="1218" w:type="dxa"/>
            <w:tcBorders>
              <w:top w:val="nil"/>
              <w:left w:val="nil"/>
              <w:bottom w:val="single" w:color="000000" w:sz="8" w:space="0"/>
              <w:right w:val="single" w:color="000000" w:sz="8" w:space="0"/>
            </w:tcBorders>
            <w:shd w:val="clear" w:color="auto" w:fill="auto"/>
            <w:vAlign w:val="center"/>
          </w:tcPr>
          <w:p w14:paraId="4A6B17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58" w:type="dxa"/>
            <w:gridSpan w:val="3"/>
            <w:tcBorders>
              <w:top w:val="nil"/>
              <w:left w:val="nil"/>
              <w:bottom w:val="single" w:color="000000" w:sz="8" w:space="0"/>
              <w:right w:val="single" w:color="auto" w:sz="4" w:space="0"/>
            </w:tcBorders>
            <w:shd w:val="clear" w:color="auto" w:fill="auto"/>
            <w:vAlign w:val="center"/>
          </w:tcPr>
          <w:p w14:paraId="4394351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V≤1.8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76EB1C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S≥100</w:t>
            </w:r>
          </w:p>
        </w:tc>
        <w:tc>
          <w:tcPr>
            <w:tcW w:w="1036" w:type="dxa"/>
            <w:tcBorders>
              <w:top w:val="nil"/>
              <w:left w:val="nil"/>
              <w:bottom w:val="single" w:color="000000" w:sz="8" w:space="0"/>
              <w:right w:val="single" w:color="000000" w:sz="8" w:space="0"/>
            </w:tcBorders>
            <w:shd w:val="clear" w:color="auto" w:fill="auto"/>
            <w:vAlign w:val="center"/>
          </w:tcPr>
          <w:p w14:paraId="0460103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2800≤L≤2850</w:t>
            </w:r>
          </w:p>
          <w:p w14:paraId="1C79B0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944" w:type="dxa"/>
            <w:gridSpan w:val="4"/>
            <w:tcBorders>
              <w:top w:val="nil"/>
              <w:left w:val="nil"/>
              <w:bottom w:val="single" w:color="000000" w:sz="8" w:space="0"/>
              <w:right w:val="single" w:color="000000" w:sz="8" w:space="0"/>
            </w:tcBorders>
            <w:shd w:val="clear" w:color="auto" w:fill="auto"/>
            <w:vAlign w:val="center"/>
          </w:tcPr>
          <w:p w14:paraId="0581F16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986" w:type="dxa"/>
            <w:gridSpan w:val="5"/>
            <w:tcBorders>
              <w:top w:val="nil"/>
              <w:left w:val="nil"/>
              <w:bottom w:val="single" w:color="000000" w:sz="8" w:space="0"/>
              <w:right w:val="single" w:color="000000" w:sz="8" w:space="0"/>
            </w:tcBorders>
            <w:shd w:val="clear" w:color="auto" w:fill="auto"/>
            <w:vAlign w:val="center"/>
          </w:tcPr>
          <w:p w14:paraId="5D5F59D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≥150</w:t>
            </w:r>
          </w:p>
        </w:tc>
        <w:tc>
          <w:tcPr>
            <w:tcW w:w="1114" w:type="dxa"/>
            <w:gridSpan w:val="2"/>
            <w:tcBorders>
              <w:top w:val="nil"/>
              <w:left w:val="nil"/>
              <w:bottom w:val="single" w:color="000000" w:sz="8" w:space="0"/>
              <w:right w:val="single" w:color="000000" w:sz="8" w:space="0"/>
            </w:tcBorders>
            <w:shd w:val="clear" w:color="auto" w:fill="auto"/>
            <w:vAlign w:val="center"/>
          </w:tcPr>
          <w:p w14:paraId="60F692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≥250</w:t>
            </w:r>
          </w:p>
        </w:tc>
        <w:tc>
          <w:tcPr>
            <w:tcW w:w="918" w:type="dxa"/>
            <w:tcBorders>
              <w:top w:val="nil"/>
              <w:left w:val="nil"/>
              <w:bottom w:val="single" w:color="000000" w:sz="8" w:space="0"/>
              <w:right w:val="single" w:color="000000" w:sz="8" w:space="0"/>
            </w:tcBorders>
            <w:shd w:val="clear" w:color="auto" w:fill="auto"/>
            <w:vAlign w:val="center"/>
          </w:tcPr>
          <w:p w14:paraId="636E9C6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41DFE9F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14≤N≤16</w:t>
            </w:r>
          </w:p>
        </w:tc>
      </w:tr>
      <w:tr w14:paraId="351F1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0F634BC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32</w:t>
            </w:r>
          </w:p>
        </w:tc>
        <w:tc>
          <w:tcPr>
            <w:tcW w:w="1218" w:type="dxa"/>
            <w:tcBorders>
              <w:top w:val="nil"/>
              <w:left w:val="nil"/>
              <w:bottom w:val="single" w:color="000000" w:sz="8" w:space="0"/>
              <w:right w:val="single" w:color="000000" w:sz="8" w:space="0"/>
            </w:tcBorders>
            <w:shd w:val="clear" w:color="auto" w:fill="auto"/>
            <w:vAlign w:val="center"/>
          </w:tcPr>
          <w:p w14:paraId="4614FD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58" w:type="dxa"/>
            <w:gridSpan w:val="3"/>
            <w:tcBorders>
              <w:top w:val="nil"/>
              <w:left w:val="nil"/>
              <w:bottom w:val="single" w:color="000000" w:sz="8" w:space="0"/>
              <w:right w:val="single" w:color="auto" w:sz="4" w:space="0"/>
            </w:tcBorders>
            <w:shd w:val="clear" w:color="auto" w:fill="auto"/>
            <w:vAlign w:val="center"/>
          </w:tcPr>
          <w:p w14:paraId="7FA3D4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V≤1.8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249E67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S≥100</w:t>
            </w:r>
          </w:p>
        </w:tc>
        <w:tc>
          <w:tcPr>
            <w:tcW w:w="1036" w:type="dxa"/>
            <w:tcBorders>
              <w:top w:val="nil"/>
              <w:left w:val="nil"/>
              <w:bottom w:val="single" w:color="000000" w:sz="8" w:space="0"/>
              <w:right w:val="single" w:color="000000" w:sz="8" w:space="0"/>
            </w:tcBorders>
            <w:shd w:val="clear" w:color="auto" w:fill="auto"/>
            <w:vAlign w:val="center"/>
          </w:tcPr>
          <w:p w14:paraId="3AE62F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2650≤L≤2700</w:t>
            </w:r>
          </w:p>
          <w:p w14:paraId="2429F8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152681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986" w:type="dxa"/>
            <w:gridSpan w:val="5"/>
            <w:tcBorders>
              <w:top w:val="nil"/>
              <w:left w:val="nil"/>
              <w:bottom w:val="single" w:color="000000" w:sz="8" w:space="0"/>
              <w:right w:val="single" w:color="000000" w:sz="8" w:space="0"/>
            </w:tcBorders>
            <w:shd w:val="clear" w:color="auto" w:fill="auto"/>
            <w:vAlign w:val="center"/>
          </w:tcPr>
          <w:p w14:paraId="561B5E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114" w:type="dxa"/>
            <w:gridSpan w:val="2"/>
            <w:tcBorders>
              <w:top w:val="nil"/>
              <w:left w:val="nil"/>
              <w:bottom w:val="single" w:color="000000" w:sz="8" w:space="0"/>
              <w:right w:val="single" w:color="000000" w:sz="8" w:space="0"/>
            </w:tcBorders>
            <w:shd w:val="clear" w:color="auto" w:fill="auto"/>
            <w:vAlign w:val="center"/>
          </w:tcPr>
          <w:p w14:paraId="4875F45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≥250</w:t>
            </w:r>
          </w:p>
        </w:tc>
        <w:tc>
          <w:tcPr>
            <w:tcW w:w="918" w:type="dxa"/>
            <w:tcBorders>
              <w:top w:val="nil"/>
              <w:left w:val="nil"/>
              <w:bottom w:val="single" w:color="000000" w:sz="8" w:space="0"/>
              <w:right w:val="single" w:color="000000" w:sz="8" w:space="0"/>
            </w:tcBorders>
            <w:shd w:val="clear" w:color="auto" w:fill="auto"/>
            <w:vAlign w:val="center"/>
          </w:tcPr>
          <w:p w14:paraId="7A3A977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3B731F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16≤N≤17</w:t>
            </w:r>
          </w:p>
        </w:tc>
      </w:tr>
      <w:tr w14:paraId="0B4B1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248415C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33</w:t>
            </w:r>
          </w:p>
        </w:tc>
        <w:tc>
          <w:tcPr>
            <w:tcW w:w="1218" w:type="dxa"/>
            <w:tcBorders>
              <w:top w:val="nil"/>
              <w:left w:val="nil"/>
              <w:bottom w:val="single" w:color="000000" w:sz="8" w:space="0"/>
              <w:right w:val="single" w:color="000000" w:sz="8" w:space="0"/>
            </w:tcBorders>
            <w:shd w:val="clear" w:color="auto" w:fill="auto"/>
            <w:vAlign w:val="center"/>
          </w:tcPr>
          <w:p w14:paraId="39E66B6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58" w:type="dxa"/>
            <w:gridSpan w:val="3"/>
            <w:tcBorders>
              <w:top w:val="nil"/>
              <w:left w:val="nil"/>
              <w:bottom w:val="single" w:color="000000" w:sz="8" w:space="0"/>
              <w:right w:val="single" w:color="auto" w:sz="4" w:space="0"/>
            </w:tcBorders>
            <w:shd w:val="clear" w:color="auto" w:fill="auto"/>
            <w:vAlign w:val="center"/>
          </w:tcPr>
          <w:p w14:paraId="6DA3D4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V≤1.8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6CA8FF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S≥100</w:t>
            </w:r>
          </w:p>
        </w:tc>
        <w:tc>
          <w:tcPr>
            <w:tcW w:w="1036" w:type="dxa"/>
            <w:tcBorders>
              <w:top w:val="nil"/>
              <w:left w:val="nil"/>
              <w:bottom w:val="single" w:color="000000" w:sz="8" w:space="0"/>
              <w:right w:val="single" w:color="000000" w:sz="8" w:space="0"/>
            </w:tcBorders>
            <w:shd w:val="clear" w:color="auto" w:fill="auto"/>
            <w:vAlign w:val="center"/>
          </w:tcPr>
          <w:p w14:paraId="6A4B3D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2700≤L≤2750</w:t>
            </w:r>
          </w:p>
        </w:tc>
        <w:tc>
          <w:tcPr>
            <w:tcW w:w="944" w:type="dxa"/>
            <w:gridSpan w:val="4"/>
            <w:tcBorders>
              <w:top w:val="nil"/>
              <w:left w:val="nil"/>
              <w:bottom w:val="single" w:color="000000" w:sz="8" w:space="0"/>
              <w:right w:val="single" w:color="000000" w:sz="8" w:space="0"/>
            </w:tcBorders>
            <w:shd w:val="clear" w:color="auto" w:fill="auto"/>
            <w:vAlign w:val="center"/>
          </w:tcPr>
          <w:p w14:paraId="4AB882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986" w:type="dxa"/>
            <w:gridSpan w:val="5"/>
            <w:tcBorders>
              <w:top w:val="nil"/>
              <w:left w:val="nil"/>
              <w:bottom w:val="single" w:color="000000" w:sz="8" w:space="0"/>
              <w:right w:val="single" w:color="000000" w:sz="8" w:space="0"/>
            </w:tcBorders>
            <w:shd w:val="clear" w:color="auto" w:fill="auto"/>
            <w:vAlign w:val="center"/>
          </w:tcPr>
          <w:p w14:paraId="606400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≥150</w:t>
            </w:r>
          </w:p>
        </w:tc>
        <w:tc>
          <w:tcPr>
            <w:tcW w:w="1114" w:type="dxa"/>
            <w:gridSpan w:val="2"/>
            <w:tcBorders>
              <w:top w:val="nil"/>
              <w:left w:val="nil"/>
              <w:bottom w:val="single" w:color="000000" w:sz="8" w:space="0"/>
              <w:right w:val="single" w:color="000000" w:sz="8" w:space="0"/>
            </w:tcBorders>
            <w:shd w:val="clear" w:color="auto" w:fill="auto"/>
            <w:vAlign w:val="center"/>
          </w:tcPr>
          <w:p w14:paraId="53285E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≥250</w:t>
            </w:r>
          </w:p>
        </w:tc>
        <w:tc>
          <w:tcPr>
            <w:tcW w:w="918" w:type="dxa"/>
            <w:tcBorders>
              <w:top w:val="nil"/>
              <w:left w:val="nil"/>
              <w:bottom w:val="single" w:color="000000" w:sz="8" w:space="0"/>
              <w:right w:val="single" w:color="000000" w:sz="8" w:space="0"/>
            </w:tcBorders>
            <w:shd w:val="clear" w:color="auto" w:fill="auto"/>
            <w:vAlign w:val="center"/>
          </w:tcPr>
          <w:p w14:paraId="36BC47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4B0644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16≤N≤17</w:t>
            </w:r>
          </w:p>
        </w:tc>
      </w:tr>
      <w:tr w14:paraId="32A0F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20C73E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34</w:t>
            </w:r>
          </w:p>
        </w:tc>
        <w:tc>
          <w:tcPr>
            <w:tcW w:w="1218" w:type="dxa"/>
            <w:tcBorders>
              <w:top w:val="nil"/>
              <w:left w:val="nil"/>
              <w:bottom w:val="single" w:color="000000" w:sz="8" w:space="0"/>
              <w:right w:val="single" w:color="000000" w:sz="8" w:space="0"/>
            </w:tcBorders>
            <w:shd w:val="clear" w:color="auto" w:fill="auto"/>
            <w:vAlign w:val="center"/>
          </w:tcPr>
          <w:p w14:paraId="7D6E50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58" w:type="dxa"/>
            <w:gridSpan w:val="3"/>
            <w:tcBorders>
              <w:top w:val="nil"/>
              <w:left w:val="nil"/>
              <w:bottom w:val="single" w:color="000000" w:sz="8" w:space="0"/>
              <w:right w:val="single" w:color="auto" w:sz="4" w:space="0"/>
            </w:tcBorders>
            <w:shd w:val="clear" w:color="auto" w:fill="auto"/>
            <w:vAlign w:val="center"/>
          </w:tcPr>
          <w:p w14:paraId="5FFCB3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V≤1.8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5B3F48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S≥100</w:t>
            </w:r>
          </w:p>
        </w:tc>
        <w:tc>
          <w:tcPr>
            <w:tcW w:w="1036" w:type="dxa"/>
            <w:tcBorders>
              <w:top w:val="nil"/>
              <w:left w:val="nil"/>
              <w:bottom w:val="single" w:color="000000" w:sz="8" w:space="0"/>
              <w:right w:val="single" w:color="000000" w:sz="8" w:space="0"/>
            </w:tcBorders>
            <w:shd w:val="clear" w:color="auto" w:fill="auto"/>
            <w:vAlign w:val="center"/>
          </w:tcPr>
          <w:p w14:paraId="616752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2750≤L≤2800</w:t>
            </w:r>
          </w:p>
          <w:p w14:paraId="5DC63D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3CBA9B1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986" w:type="dxa"/>
            <w:gridSpan w:val="5"/>
            <w:tcBorders>
              <w:top w:val="nil"/>
              <w:left w:val="nil"/>
              <w:bottom w:val="single" w:color="000000" w:sz="8" w:space="0"/>
              <w:right w:val="single" w:color="000000" w:sz="8" w:space="0"/>
            </w:tcBorders>
            <w:shd w:val="clear" w:color="auto" w:fill="auto"/>
            <w:vAlign w:val="center"/>
          </w:tcPr>
          <w:p w14:paraId="21A70C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114" w:type="dxa"/>
            <w:gridSpan w:val="2"/>
            <w:tcBorders>
              <w:top w:val="nil"/>
              <w:left w:val="nil"/>
              <w:bottom w:val="single" w:color="000000" w:sz="8" w:space="0"/>
              <w:right w:val="single" w:color="000000" w:sz="8" w:space="0"/>
            </w:tcBorders>
            <w:shd w:val="clear" w:color="auto" w:fill="auto"/>
            <w:vAlign w:val="center"/>
          </w:tcPr>
          <w:p w14:paraId="1E2398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≥250</w:t>
            </w:r>
          </w:p>
        </w:tc>
        <w:tc>
          <w:tcPr>
            <w:tcW w:w="918" w:type="dxa"/>
            <w:tcBorders>
              <w:top w:val="nil"/>
              <w:left w:val="nil"/>
              <w:bottom w:val="single" w:color="000000" w:sz="8" w:space="0"/>
              <w:right w:val="single" w:color="000000" w:sz="8" w:space="0"/>
            </w:tcBorders>
            <w:shd w:val="clear" w:color="auto" w:fill="auto"/>
            <w:vAlign w:val="center"/>
          </w:tcPr>
          <w:p w14:paraId="4695A49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7A222B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16≤N≤17</w:t>
            </w:r>
          </w:p>
        </w:tc>
      </w:tr>
      <w:tr w14:paraId="0EE48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508020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35</w:t>
            </w:r>
          </w:p>
        </w:tc>
        <w:tc>
          <w:tcPr>
            <w:tcW w:w="1218" w:type="dxa"/>
            <w:tcBorders>
              <w:top w:val="nil"/>
              <w:left w:val="nil"/>
              <w:bottom w:val="single" w:color="000000" w:sz="8" w:space="0"/>
              <w:right w:val="single" w:color="000000" w:sz="8" w:space="0"/>
            </w:tcBorders>
            <w:shd w:val="clear" w:color="auto" w:fill="auto"/>
            <w:vAlign w:val="center"/>
          </w:tcPr>
          <w:p w14:paraId="13111F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58" w:type="dxa"/>
            <w:gridSpan w:val="3"/>
            <w:tcBorders>
              <w:top w:val="nil"/>
              <w:left w:val="nil"/>
              <w:bottom w:val="single" w:color="000000" w:sz="8" w:space="0"/>
              <w:right w:val="single" w:color="auto" w:sz="4" w:space="0"/>
            </w:tcBorders>
            <w:shd w:val="clear" w:color="auto" w:fill="auto"/>
            <w:vAlign w:val="center"/>
          </w:tcPr>
          <w:p w14:paraId="1EBAC7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V≤1.8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7FE78E5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S≥100</w:t>
            </w:r>
          </w:p>
        </w:tc>
        <w:tc>
          <w:tcPr>
            <w:tcW w:w="1036" w:type="dxa"/>
            <w:tcBorders>
              <w:top w:val="nil"/>
              <w:left w:val="nil"/>
              <w:bottom w:val="single" w:color="000000" w:sz="8" w:space="0"/>
              <w:right w:val="single" w:color="000000" w:sz="8" w:space="0"/>
            </w:tcBorders>
            <w:shd w:val="clear" w:color="auto" w:fill="auto"/>
            <w:vAlign w:val="center"/>
          </w:tcPr>
          <w:p w14:paraId="7F76538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2800≤L≤2850</w:t>
            </w:r>
          </w:p>
          <w:p w14:paraId="57CA9E6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193690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986" w:type="dxa"/>
            <w:gridSpan w:val="5"/>
            <w:tcBorders>
              <w:top w:val="nil"/>
              <w:left w:val="nil"/>
              <w:bottom w:val="single" w:color="000000" w:sz="8" w:space="0"/>
              <w:right w:val="single" w:color="000000" w:sz="8" w:space="0"/>
            </w:tcBorders>
            <w:shd w:val="clear" w:color="auto" w:fill="auto"/>
            <w:vAlign w:val="center"/>
          </w:tcPr>
          <w:p w14:paraId="44C2E6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114" w:type="dxa"/>
            <w:gridSpan w:val="2"/>
            <w:tcBorders>
              <w:top w:val="nil"/>
              <w:left w:val="nil"/>
              <w:bottom w:val="single" w:color="000000" w:sz="8" w:space="0"/>
              <w:right w:val="single" w:color="000000" w:sz="8" w:space="0"/>
            </w:tcBorders>
            <w:shd w:val="clear" w:color="auto" w:fill="auto"/>
            <w:vAlign w:val="center"/>
          </w:tcPr>
          <w:p w14:paraId="280721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≥250</w:t>
            </w:r>
          </w:p>
        </w:tc>
        <w:tc>
          <w:tcPr>
            <w:tcW w:w="918" w:type="dxa"/>
            <w:tcBorders>
              <w:top w:val="nil"/>
              <w:left w:val="nil"/>
              <w:bottom w:val="single" w:color="000000" w:sz="8" w:space="0"/>
              <w:right w:val="single" w:color="000000" w:sz="8" w:space="0"/>
            </w:tcBorders>
            <w:shd w:val="clear" w:color="auto" w:fill="auto"/>
            <w:vAlign w:val="center"/>
          </w:tcPr>
          <w:p w14:paraId="4EE8F7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1370E1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16≤N≤17</w:t>
            </w:r>
          </w:p>
        </w:tc>
      </w:tr>
      <w:tr w14:paraId="62155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49AB3D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36</w:t>
            </w:r>
          </w:p>
        </w:tc>
        <w:tc>
          <w:tcPr>
            <w:tcW w:w="1218" w:type="dxa"/>
            <w:tcBorders>
              <w:top w:val="nil"/>
              <w:left w:val="nil"/>
              <w:bottom w:val="single" w:color="000000" w:sz="8" w:space="0"/>
              <w:right w:val="single" w:color="000000" w:sz="8" w:space="0"/>
            </w:tcBorders>
            <w:shd w:val="clear" w:color="auto" w:fill="auto"/>
            <w:vAlign w:val="center"/>
          </w:tcPr>
          <w:p w14:paraId="33891C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58" w:type="dxa"/>
            <w:gridSpan w:val="3"/>
            <w:tcBorders>
              <w:top w:val="nil"/>
              <w:left w:val="nil"/>
              <w:bottom w:val="single" w:color="000000" w:sz="8" w:space="0"/>
              <w:right w:val="single" w:color="auto" w:sz="4" w:space="0"/>
            </w:tcBorders>
            <w:shd w:val="clear" w:color="auto" w:fill="auto"/>
            <w:vAlign w:val="center"/>
          </w:tcPr>
          <w:p w14:paraId="7C859DC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V≤1.8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73F62F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S≥100</w:t>
            </w:r>
          </w:p>
        </w:tc>
        <w:tc>
          <w:tcPr>
            <w:tcW w:w="1036" w:type="dxa"/>
            <w:tcBorders>
              <w:top w:val="nil"/>
              <w:left w:val="nil"/>
              <w:bottom w:val="single" w:color="000000" w:sz="8" w:space="0"/>
              <w:right w:val="single" w:color="000000" w:sz="8" w:space="0"/>
            </w:tcBorders>
            <w:shd w:val="clear" w:color="auto" w:fill="auto"/>
            <w:vAlign w:val="center"/>
          </w:tcPr>
          <w:p w14:paraId="2D94D56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2700≤L≤2750</w:t>
            </w:r>
          </w:p>
          <w:p w14:paraId="6EBA45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7428BD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986" w:type="dxa"/>
            <w:gridSpan w:val="5"/>
            <w:tcBorders>
              <w:top w:val="nil"/>
              <w:left w:val="nil"/>
              <w:bottom w:val="single" w:color="000000" w:sz="8" w:space="0"/>
              <w:right w:val="single" w:color="000000" w:sz="8" w:space="0"/>
            </w:tcBorders>
            <w:shd w:val="clear" w:color="auto" w:fill="auto"/>
            <w:vAlign w:val="center"/>
          </w:tcPr>
          <w:p w14:paraId="57ED89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≥150 </w:t>
            </w:r>
          </w:p>
        </w:tc>
        <w:tc>
          <w:tcPr>
            <w:tcW w:w="1114" w:type="dxa"/>
            <w:gridSpan w:val="2"/>
            <w:tcBorders>
              <w:top w:val="nil"/>
              <w:left w:val="nil"/>
              <w:bottom w:val="single" w:color="000000" w:sz="8" w:space="0"/>
              <w:right w:val="single" w:color="000000" w:sz="8" w:space="0"/>
            </w:tcBorders>
            <w:shd w:val="clear" w:color="auto" w:fill="auto"/>
            <w:vAlign w:val="center"/>
          </w:tcPr>
          <w:p w14:paraId="529154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≥250</w:t>
            </w:r>
          </w:p>
        </w:tc>
        <w:tc>
          <w:tcPr>
            <w:tcW w:w="918" w:type="dxa"/>
            <w:tcBorders>
              <w:top w:val="nil"/>
              <w:left w:val="nil"/>
              <w:bottom w:val="single" w:color="000000" w:sz="8" w:space="0"/>
              <w:right w:val="single" w:color="000000" w:sz="8" w:space="0"/>
            </w:tcBorders>
            <w:shd w:val="clear" w:color="auto" w:fill="auto"/>
            <w:vAlign w:val="center"/>
          </w:tcPr>
          <w:p w14:paraId="7A452D3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66A0AB3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17≤N≤18</w:t>
            </w:r>
          </w:p>
        </w:tc>
      </w:tr>
      <w:tr w14:paraId="24169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293C6A5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37</w:t>
            </w:r>
          </w:p>
        </w:tc>
        <w:tc>
          <w:tcPr>
            <w:tcW w:w="1218" w:type="dxa"/>
            <w:tcBorders>
              <w:top w:val="nil"/>
              <w:left w:val="nil"/>
              <w:bottom w:val="single" w:color="000000" w:sz="8" w:space="0"/>
              <w:right w:val="single" w:color="000000" w:sz="8" w:space="0"/>
            </w:tcBorders>
            <w:shd w:val="clear" w:color="auto" w:fill="auto"/>
            <w:vAlign w:val="center"/>
          </w:tcPr>
          <w:p w14:paraId="478D84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58" w:type="dxa"/>
            <w:gridSpan w:val="3"/>
            <w:tcBorders>
              <w:top w:val="nil"/>
              <w:left w:val="nil"/>
              <w:bottom w:val="single" w:color="000000" w:sz="8" w:space="0"/>
              <w:right w:val="single" w:color="auto" w:sz="4" w:space="0"/>
            </w:tcBorders>
            <w:shd w:val="clear" w:color="auto" w:fill="auto"/>
            <w:vAlign w:val="center"/>
          </w:tcPr>
          <w:p w14:paraId="337246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V≤1.8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709131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S≥100</w:t>
            </w:r>
          </w:p>
        </w:tc>
        <w:tc>
          <w:tcPr>
            <w:tcW w:w="1036" w:type="dxa"/>
            <w:tcBorders>
              <w:top w:val="nil"/>
              <w:left w:val="nil"/>
              <w:bottom w:val="single" w:color="000000" w:sz="8" w:space="0"/>
              <w:right w:val="single" w:color="000000" w:sz="8" w:space="0"/>
            </w:tcBorders>
            <w:shd w:val="clear" w:color="auto" w:fill="auto"/>
            <w:vAlign w:val="center"/>
          </w:tcPr>
          <w:p w14:paraId="34543F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2750≤L≤2800</w:t>
            </w:r>
          </w:p>
          <w:p w14:paraId="2034A31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27D75F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986" w:type="dxa"/>
            <w:gridSpan w:val="5"/>
            <w:tcBorders>
              <w:top w:val="nil"/>
              <w:left w:val="nil"/>
              <w:bottom w:val="single" w:color="000000" w:sz="8" w:space="0"/>
              <w:right w:val="single" w:color="000000" w:sz="8" w:space="0"/>
            </w:tcBorders>
            <w:shd w:val="clear" w:color="auto" w:fill="auto"/>
            <w:vAlign w:val="center"/>
          </w:tcPr>
          <w:p w14:paraId="7B61A55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≥150 </w:t>
            </w:r>
          </w:p>
        </w:tc>
        <w:tc>
          <w:tcPr>
            <w:tcW w:w="1114" w:type="dxa"/>
            <w:gridSpan w:val="2"/>
            <w:tcBorders>
              <w:top w:val="nil"/>
              <w:left w:val="nil"/>
              <w:bottom w:val="single" w:color="000000" w:sz="8" w:space="0"/>
              <w:right w:val="single" w:color="000000" w:sz="8" w:space="0"/>
            </w:tcBorders>
            <w:shd w:val="clear" w:color="auto" w:fill="auto"/>
            <w:vAlign w:val="center"/>
          </w:tcPr>
          <w:p w14:paraId="40F6590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≥250</w:t>
            </w:r>
          </w:p>
        </w:tc>
        <w:tc>
          <w:tcPr>
            <w:tcW w:w="918" w:type="dxa"/>
            <w:tcBorders>
              <w:top w:val="nil"/>
              <w:left w:val="nil"/>
              <w:bottom w:val="single" w:color="000000" w:sz="8" w:space="0"/>
              <w:right w:val="single" w:color="000000" w:sz="8" w:space="0"/>
            </w:tcBorders>
            <w:shd w:val="clear" w:color="auto" w:fill="auto"/>
            <w:vAlign w:val="center"/>
          </w:tcPr>
          <w:p w14:paraId="05A4E41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5BEC83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17≤N≤18</w:t>
            </w:r>
          </w:p>
        </w:tc>
      </w:tr>
      <w:tr w14:paraId="43A91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42EDD0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38</w:t>
            </w:r>
          </w:p>
        </w:tc>
        <w:tc>
          <w:tcPr>
            <w:tcW w:w="1218" w:type="dxa"/>
            <w:tcBorders>
              <w:top w:val="nil"/>
              <w:left w:val="nil"/>
              <w:bottom w:val="single" w:color="000000" w:sz="8" w:space="0"/>
              <w:right w:val="single" w:color="000000" w:sz="8" w:space="0"/>
            </w:tcBorders>
            <w:shd w:val="clear" w:color="auto" w:fill="auto"/>
            <w:vAlign w:val="center"/>
          </w:tcPr>
          <w:p w14:paraId="20FF03E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58" w:type="dxa"/>
            <w:gridSpan w:val="3"/>
            <w:tcBorders>
              <w:top w:val="nil"/>
              <w:left w:val="nil"/>
              <w:bottom w:val="single" w:color="000000" w:sz="8" w:space="0"/>
              <w:right w:val="single" w:color="auto" w:sz="4" w:space="0"/>
            </w:tcBorders>
            <w:shd w:val="clear" w:color="auto" w:fill="auto"/>
            <w:vAlign w:val="center"/>
          </w:tcPr>
          <w:p w14:paraId="3253C39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V≤1.8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37F7C8E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S≥100</w:t>
            </w:r>
          </w:p>
        </w:tc>
        <w:tc>
          <w:tcPr>
            <w:tcW w:w="1036" w:type="dxa"/>
            <w:tcBorders>
              <w:top w:val="nil"/>
              <w:left w:val="nil"/>
              <w:bottom w:val="single" w:color="000000" w:sz="8" w:space="0"/>
              <w:right w:val="single" w:color="000000" w:sz="8" w:space="0"/>
            </w:tcBorders>
            <w:shd w:val="clear" w:color="auto" w:fill="auto"/>
            <w:vAlign w:val="center"/>
          </w:tcPr>
          <w:p w14:paraId="6F75F1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2800≤L≤2850</w:t>
            </w:r>
          </w:p>
          <w:p w14:paraId="23DE5DB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0173D7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≥120 </w:t>
            </w:r>
          </w:p>
        </w:tc>
        <w:tc>
          <w:tcPr>
            <w:tcW w:w="986" w:type="dxa"/>
            <w:gridSpan w:val="5"/>
            <w:tcBorders>
              <w:top w:val="nil"/>
              <w:left w:val="nil"/>
              <w:bottom w:val="single" w:color="000000" w:sz="8" w:space="0"/>
              <w:right w:val="single" w:color="000000" w:sz="8" w:space="0"/>
            </w:tcBorders>
            <w:shd w:val="clear" w:color="auto" w:fill="auto"/>
            <w:vAlign w:val="center"/>
          </w:tcPr>
          <w:p w14:paraId="0AD6764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114" w:type="dxa"/>
            <w:gridSpan w:val="2"/>
            <w:tcBorders>
              <w:top w:val="nil"/>
              <w:left w:val="nil"/>
              <w:bottom w:val="single" w:color="000000" w:sz="8" w:space="0"/>
              <w:right w:val="single" w:color="000000" w:sz="8" w:space="0"/>
            </w:tcBorders>
            <w:shd w:val="clear" w:color="auto" w:fill="auto"/>
            <w:vAlign w:val="center"/>
          </w:tcPr>
          <w:p w14:paraId="2E8667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≥250</w:t>
            </w:r>
          </w:p>
        </w:tc>
        <w:tc>
          <w:tcPr>
            <w:tcW w:w="918" w:type="dxa"/>
            <w:tcBorders>
              <w:top w:val="nil"/>
              <w:left w:val="nil"/>
              <w:bottom w:val="single" w:color="000000" w:sz="8" w:space="0"/>
              <w:right w:val="single" w:color="000000" w:sz="8" w:space="0"/>
            </w:tcBorders>
            <w:shd w:val="clear" w:color="auto" w:fill="auto"/>
            <w:vAlign w:val="center"/>
          </w:tcPr>
          <w:p w14:paraId="15D5D0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0CA990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17≤N≤18</w:t>
            </w:r>
          </w:p>
        </w:tc>
      </w:tr>
      <w:tr w14:paraId="6AB9E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251E32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39</w:t>
            </w:r>
          </w:p>
        </w:tc>
        <w:tc>
          <w:tcPr>
            <w:tcW w:w="1218" w:type="dxa"/>
            <w:tcBorders>
              <w:top w:val="nil"/>
              <w:left w:val="nil"/>
              <w:bottom w:val="single" w:color="000000" w:sz="8" w:space="0"/>
              <w:right w:val="single" w:color="000000" w:sz="8" w:space="0"/>
            </w:tcBorders>
            <w:shd w:val="clear" w:color="auto" w:fill="auto"/>
            <w:vAlign w:val="center"/>
          </w:tcPr>
          <w:p w14:paraId="4DDFE7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58" w:type="dxa"/>
            <w:gridSpan w:val="3"/>
            <w:tcBorders>
              <w:top w:val="nil"/>
              <w:left w:val="nil"/>
              <w:bottom w:val="single" w:color="000000" w:sz="8" w:space="0"/>
              <w:right w:val="single" w:color="auto" w:sz="4" w:space="0"/>
            </w:tcBorders>
            <w:shd w:val="clear" w:color="auto" w:fill="auto"/>
            <w:vAlign w:val="center"/>
          </w:tcPr>
          <w:p w14:paraId="5607D9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V≤1.8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5C9F2D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S≥100</w:t>
            </w:r>
          </w:p>
        </w:tc>
        <w:tc>
          <w:tcPr>
            <w:tcW w:w="1036" w:type="dxa"/>
            <w:tcBorders>
              <w:top w:val="nil"/>
              <w:left w:val="nil"/>
              <w:bottom w:val="single" w:color="000000" w:sz="8" w:space="0"/>
              <w:right w:val="single" w:color="000000" w:sz="8" w:space="0"/>
            </w:tcBorders>
            <w:shd w:val="clear" w:color="auto" w:fill="auto"/>
            <w:vAlign w:val="center"/>
          </w:tcPr>
          <w:p w14:paraId="00A2BE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2850≤L≤2900</w:t>
            </w:r>
          </w:p>
          <w:p w14:paraId="645C179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386E78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≥120 </w:t>
            </w:r>
          </w:p>
        </w:tc>
        <w:tc>
          <w:tcPr>
            <w:tcW w:w="986" w:type="dxa"/>
            <w:gridSpan w:val="5"/>
            <w:tcBorders>
              <w:top w:val="nil"/>
              <w:left w:val="nil"/>
              <w:bottom w:val="single" w:color="000000" w:sz="8" w:space="0"/>
              <w:right w:val="single" w:color="000000" w:sz="8" w:space="0"/>
            </w:tcBorders>
            <w:shd w:val="clear" w:color="auto" w:fill="auto"/>
            <w:vAlign w:val="center"/>
          </w:tcPr>
          <w:p w14:paraId="170176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114" w:type="dxa"/>
            <w:gridSpan w:val="2"/>
            <w:tcBorders>
              <w:top w:val="nil"/>
              <w:left w:val="nil"/>
              <w:bottom w:val="single" w:color="000000" w:sz="8" w:space="0"/>
              <w:right w:val="single" w:color="000000" w:sz="8" w:space="0"/>
            </w:tcBorders>
            <w:shd w:val="clear" w:color="auto" w:fill="auto"/>
            <w:vAlign w:val="center"/>
          </w:tcPr>
          <w:p w14:paraId="647C280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≥250</w:t>
            </w:r>
          </w:p>
        </w:tc>
        <w:tc>
          <w:tcPr>
            <w:tcW w:w="918" w:type="dxa"/>
            <w:tcBorders>
              <w:top w:val="nil"/>
              <w:left w:val="nil"/>
              <w:bottom w:val="single" w:color="000000" w:sz="8" w:space="0"/>
              <w:right w:val="single" w:color="000000" w:sz="8" w:space="0"/>
            </w:tcBorders>
            <w:shd w:val="clear" w:color="auto" w:fill="auto"/>
            <w:vAlign w:val="center"/>
          </w:tcPr>
          <w:p w14:paraId="6A7CC63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3F0BB6A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17≤N≤18</w:t>
            </w:r>
          </w:p>
        </w:tc>
      </w:tr>
      <w:tr w14:paraId="191CF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6DA104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40</w:t>
            </w:r>
          </w:p>
        </w:tc>
        <w:tc>
          <w:tcPr>
            <w:tcW w:w="1218" w:type="dxa"/>
            <w:tcBorders>
              <w:top w:val="nil"/>
              <w:left w:val="nil"/>
              <w:bottom w:val="single" w:color="000000" w:sz="8" w:space="0"/>
              <w:right w:val="single" w:color="000000" w:sz="8" w:space="0"/>
            </w:tcBorders>
            <w:shd w:val="clear" w:color="auto" w:fill="auto"/>
            <w:vAlign w:val="center"/>
          </w:tcPr>
          <w:p w14:paraId="0911713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58" w:type="dxa"/>
            <w:gridSpan w:val="3"/>
            <w:tcBorders>
              <w:top w:val="nil"/>
              <w:left w:val="nil"/>
              <w:bottom w:val="single" w:color="000000" w:sz="8" w:space="0"/>
              <w:right w:val="single" w:color="auto" w:sz="4" w:space="0"/>
            </w:tcBorders>
            <w:shd w:val="clear" w:color="auto" w:fill="auto"/>
            <w:vAlign w:val="center"/>
          </w:tcPr>
          <w:p w14:paraId="085C0A3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V≤2.0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092C923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S≥100</w:t>
            </w:r>
          </w:p>
        </w:tc>
        <w:tc>
          <w:tcPr>
            <w:tcW w:w="1036" w:type="dxa"/>
            <w:tcBorders>
              <w:top w:val="nil"/>
              <w:left w:val="nil"/>
              <w:bottom w:val="single" w:color="000000" w:sz="8" w:space="0"/>
              <w:right w:val="single" w:color="000000" w:sz="8" w:space="0"/>
            </w:tcBorders>
            <w:shd w:val="clear" w:color="auto" w:fill="auto"/>
            <w:vAlign w:val="center"/>
          </w:tcPr>
          <w:p w14:paraId="78C0C6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2700≤L≤2750</w:t>
            </w:r>
          </w:p>
          <w:p w14:paraId="139E907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6B742E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≥120 </w:t>
            </w:r>
          </w:p>
        </w:tc>
        <w:tc>
          <w:tcPr>
            <w:tcW w:w="986" w:type="dxa"/>
            <w:gridSpan w:val="5"/>
            <w:tcBorders>
              <w:top w:val="nil"/>
              <w:left w:val="nil"/>
              <w:bottom w:val="single" w:color="000000" w:sz="8" w:space="0"/>
              <w:right w:val="single" w:color="000000" w:sz="8" w:space="0"/>
            </w:tcBorders>
            <w:shd w:val="clear" w:color="auto" w:fill="auto"/>
            <w:vAlign w:val="center"/>
          </w:tcPr>
          <w:p w14:paraId="15385F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114" w:type="dxa"/>
            <w:gridSpan w:val="2"/>
            <w:tcBorders>
              <w:top w:val="nil"/>
              <w:left w:val="nil"/>
              <w:bottom w:val="single" w:color="000000" w:sz="8" w:space="0"/>
              <w:right w:val="single" w:color="000000" w:sz="8" w:space="0"/>
            </w:tcBorders>
            <w:shd w:val="clear" w:color="auto" w:fill="auto"/>
            <w:vAlign w:val="center"/>
          </w:tcPr>
          <w:p w14:paraId="727439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≥250</w:t>
            </w:r>
          </w:p>
        </w:tc>
        <w:tc>
          <w:tcPr>
            <w:tcW w:w="918" w:type="dxa"/>
            <w:tcBorders>
              <w:top w:val="nil"/>
              <w:left w:val="nil"/>
              <w:bottom w:val="single" w:color="000000" w:sz="8" w:space="0"/>
              <w:right w:val="single" w:color="000000" w:sz="8" w:space="0"/>
            </w:tcBorders>
            <w:shd w:val="clear" w:color="auto" w:fill="auto"/>
            <w:vAlign w:val="center"/>
          </w:tcPr>
          <w:p w14:paraId="406FD0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5≤P≤7</w:t>
            </w:r>
          </w:p>
        </w:tc>
        <w:tc>
          <w:tcPr>
            <w:tcW w:w="892" w:type="dxa"/>
            <w:tcBorders>
              <w:top w:val="nil"/>
              <w:left w:val="nil"/>
              <w:bottom w:val="single" w:color="000000" w:sz="8" w:space="0"/>
              <w:right w:val="single" w:color="000000" w:sz="8" w:space="0"/>
            </w:tcBorders>
            <w:shd w:val="clear" w:color="auto" w:fill="auto"/>
            <w:vAlign w:val="center"/>
          </w:tcPr>
          <w:p w14:paraId="49A092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18≤N≤20</w:t>
            </w:r>
          </w:p>
        </w:tc>
      </w:tr>
      <w:tr w14:paraId="1FCBE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32FDE9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41</w:t>
            </w:r>
          </w:p>
        </w:tc>
        <w:tc>
          <w:tcPr>
            <w:tcW w:w="1218" w:type="dxa"/>
            <w:tcBorders>
              <w:top w:val="nil"/>
              <w:left w:val="nil"/>
              <w:bottom w:val="single" w:color="000000" w:sz="8" w:space="0"/>
              <w:right w:val="single" w:color="000000" w:sz="8" w:space="0"/>
            </w:tcBorders>
            <w:shd w:val="clear" w:color="auto" w:fill="auto"/>
            <w:vAlign w:val="center"/>
          </w:tcPr>
          <w:p w14:paraId="26D7518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58" w:type="dxa"/>
            <w:gridSpan w:val="3"/>
            <w:tcBorders>
              <w:top w:val="nil"/>
              <w:left w:val="nil"/>
              <w:bottom w:val="single" w:color="000000" w:sz="8" w:space="0"/>
              <w:right w:val="single" w:color="auto" w:sz="4" w:space="0"/>
            </w:tcBorders>
            <w:shd w:val="clear" w:color="auto" w:fill="auto"/>
            <w:vAlign w:val="center"/>
          </w:tcPr>
          <w:p w14:paraId="3C82103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V≤2.0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34F78F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S≥100</w:t>
            </w:r>
          </w:p>
        </w:tc>
        <w:tc>
          <w:tcPr>
            <w:tcW w:w="1036" w:type="dxa"/>
            <w:tcBorders>
              <w:top w:val="nil"/>
              <w:left w:val="nil"/>
              <w:bottom w:val="single" w:color="000000" w:sz="8" w:space="0"/>
              <w:right w:val="single" w:color="000000" w:sz="8" w:space="0"/>
            </w:tcBorders>
            <w:shd w:val="clear" w:color="auto" w:fill="auto"/>
            <w:vAlign w:val="center"/>
          </w:tcPr>
          <w:p w14:paraId="358F8CB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2750≤L≤2800</w:t>
            </w:r>
          </w:p>
          <w:p w14:paraId="66EDF6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3AA69D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986" w:type="dxa"/>
            <w:gridSpan w:val="5"/>
            <w:tcBorders>
              <w:top w:val="nil"/>
              <w:left w:val="nil"/>
              <w:bottom w:val="single" w:color="000000" w:sz="8" w:space="0"/>
              <w:right w:val="single" w:color="000000" w:sz="8" w:space="0"/>
            </w:tcBorders>
            <w:shd w:val="clear" w:color="auto" w:fill="auto"/>
            <w:vAlign w:val="center"/>
          </w:tcPr>
          <w:p w14:paraId="5CD63A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≥150 </w:t>
            </w:r>
          </w:p>
        </w:tc>
        <w:tc>
          <w:tcPr>
            <w:tcW w:w="1114" w:type="dxa"/>
            <w:gridSpan w:val="2"/>
            <w:tcBorders>
              <w:top w:val="nil"/>
              <w:left w:val="nil"/>
              <w:bottom w:val="single" w:color="000000" w:sz="8" w:space="0"/>
              <w:right w:val="single" w:color="000000" w:sz="8" w:space="0"/>
            </w:tcBorders>
            <w:shd w:val="clear" w:color="auto" w:fill="auto"/>
            <w:vAlign w:val="center"/>
          </w:tcPr>
          <w:p w14:paraId="43CF8E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≥250</w:t>
            </w:r>
          </w:p>
        </w:tc>
        <w:tc>
          <w:tcPr>
            <w:tcW w:w="918" w:type="dxa"/>
            <w:tcBorders>
              <w:top w:val="nil"/>
              <w:left w:val="nil"/>
              <w:bottom w:val="single" w:color="000000" w:sz="8" w:space="0"/>
              <w:right w:val="single" w:color="000000" w:sz="8" w:space="0"/>
            </w:tcBorders>
            <w:shd w:val="clear" w:color="auto" w:fill="auto"/>
            <w:vAlign w:val="center"/>
          </w:tcPr>
          <w:p w14:paraId="36D94D5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5≤P≤7</w:t>
            </w:r>
          </w:p>
        </w:tc>
        <w:tc>
          <w:tcPr>
            <w:tcW w:w="892" w:type="dxa"/>
            <w:tcBorders>
              <w:top w:val="nil"/>
              <w:left w:val="nil"/>
              <w:bottom w:val="single" w:color="000000" w:sz="8" w:space="0"/>
              <w:right w:val="single" w:color="000000" w:sz="8" w:space="0"/>
            </w:tcBorders>
            <w:shd w:val="clear" w:color="auto" w:fill="auto"/>
            <w:vAlign w:val="center"/>
          </w:tcPr>
          <w:p w14:paraId="10D468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18≤N≤20</w:t>
            </w:r>
          </w:p>
        </w:tc>
      </w:tr>
      <w:tr w14:paraId="2D1E2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752BF7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42</w:t>
            </w:r>
          </w:p>
        </w:tc>
        <w:tc>
          <w:tcPr>
            <w:tcW w:w="1218" w:type="dxa"/>
            <w:tcBorders>
              <w:top w:val="nil"/>
              <w:left w:val="nil"/>
              <w:bottom w:val="single" w:color="000000" w:sz="8" w:space="0"/>
              <w:right w:val="single" w:color="000000" w:sz="8" w:space="0"/>
            </w:tcBorders>
            <w:shd w:val="clear" w:color="auto" w:fill="auto"/>
            <w:vAlign w:val="center"/>
          </w:tcPr>
          <w:p w14:paraId="35DC22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58" w:type="dxa"/>
            <w:gridSpan w:val="3"/>
            <w:tcBorders>
              <w:top w:val="nil"/>
              <w:left w:val="nil"/>
              <w:bottom w:val="single" w:color="000000" w:sz="8" w:space="0"/>
              <w:right w:val="single" w:color="auto" w:sz="4" w:space="0"/>
            </w:tcBorders>
            <w:shd w:val="clear" w:color="auto" w:fill="auto"/>
            <w:vAlign w:val="center"/>
          </w:tcPr>
          <w:p w14:paraId="017B4F5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V≤2.0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69682E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S≥100</w:t>
            </w:r>
          </w:p>
        </w:tc>
        <w:tc>
          <w:tcPr>
            <w:tcW w:w="1036" w:type="dxa"/>
            <w:tcBorders>
              <w:top w:val="nil"/>
              <w:left w:val="nil"/>
              <w:bottom w:val="single" w:color="000000" w:sz="8" w:space="0"/>
              <w:right w:val="single" w:color="000000" w:sz="8" w:space="0"/>
            </w:tcBorders>
            <w:shd w:val="clear" w:color="auto" w:fill="auto"/>
            <w:vAlign w:val="center"/>
          </w:tcPr>
          <w:p w14:paraId="430861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2800≤L≤2850</w:t>
            </w:r>
          </w:p>
          <w:p w14:paraId="3B85F6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944" w:type="dxa"/>
            <w:gridSpan w:val="4"/>
            <w:tcBorders>
              <w:top w:val="nil"/>
              <w:left w:val="nil"/>
              <w:bottom w:val="single" w:color="000000" w:sz="8" w:space="0"/>
              <w:right w:val="single" w:color="000000" w:sz="8" w:space="0"/>
            </w:tcBorders>
            <w:shd w:val="clear" w:color="auto" w:fill="auto"/>
            <w:vAlign w:val="center"/>
          </w:tcPr>
          <w:p w14:paraId="7C84632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≥120 </w:t>
            </w:r>
          </w:p>
        </w:tc>
        <w:tc>
          <w:tcPr>
            <w:tcW w:w="986" w:type="dxa"/>
            <w:gridSpan w:val="5"/>
            <w:tcBorders>
              <w:top w:val="nil"/>
              <w:left w:val="nil"/>
              <w:bottom w:val="single" w:color="000000" w:sz="8" w:space="0"/>
              <w:right w:val="single" w:color="000000" w:sz="8" w:space="0"/>
            </w:tcBorders>
            <w:shd w:val="clear" w:color="auto" w:fill="auto"/>
            <w:vAlign w:val="center"/>
          </w:tcPr>
          <w:p w14:paraId="5AAC02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114" w:type="dxa"/>
            <w:gridSpan w:val="2"/>
            <w:tcBorders>
              <w:top w:val="nil"/>
              <w:left w:val="nil"/>
              <w:bottom w:val="single" w:color="000000" w:sz="8" w:space="0"/>
              <w:right w:val="single" w:color="000000" w:sz="8" w:space="0"/>
            </w:tcBorders>
            <w:shd w:val="clear" w:color="auto" w:fill="auto"/>
            <w:vAlign w:val="center"/>
          </w:tcPr>
          <w:p w14:paraId="02B4DD2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≥250</w:t>
            </w:r>
          </w:p>
        </w:tc>
        <w:tc>
          <w:tcPr>
            <w:tcW w:w="918" w:type="dxa"/>
            <w:tcBorders>
              <w:top w:val="nil"/>
              <w:left w:val="nil"/>
              <w:bottom w:val="single" w:color="000000" w:sz="8" w:space="0"/>
              <w:right w:val="single" w:color="000000" w:sz="8" w:space="0"/>
            </w:tcBorders>
            <w:shd w:val="clear" w:color="auto" w:fill="auto"/>
            <w:vAlign w:val="center"/>
          </w:tcPr>
          <w:p w14:paraId="023B3A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5≤P≤7</w:t>
            </w:r>
          </w:p>
        </w:tc>
        <w:tc>
          <w:tcPr>
            <w:tcW w:w="892" w:type="dxa"/>
            <w:tcBorders>
              <w:top w:val="nil"/>
              <w:left w:val="nil"/>
              <w:bottom w:val="single" w:color="000000" w:sz="8" w:space="0"/>
              <w:right w:val="single" w:color="000000" w:sz="8" w:space="0"/>
            </w:tcBorders>
            <w:shd w:val="clear" w:color="auto" w:fill="auto"/>
            <w:vAlign w:val="center"/>
          </w:tcPr>
          <w:p w14:paraId="3CD5D3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18≤N≤20</w:t>
            </w:r>
          </w:p>
        </w:tc>
      </w:tr>
      <w:tr w14:paraId="10FC8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38EFE4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43</w:t>
            </w:r>
          </w:p>
        </w:tc>
        <w:tc>
          <w:tcPr>
            <w:tcW w:w="1218" w:type="dxa"/>
            <w:tcBorders>
              <w:top w:val="nil"/>
              <w:left w:val="nil"/>
              <w:bottom w:val="single" w:color="000000" w:sz="8" w:space="0"/>
              <w:right w:val="single" w:color="000000" w:sz="8" w:space="0"/>
            </w:tcBorders>
            <w:shd w:val="clear" w:color="auto" w:fill="auto"/>
            <w:vAlign w:val="center"/>
          </w:tcPr>
          <w:p w14:paraId="66B546B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58" w:type="dxa"/>
            <w:gridSpan w:val="3"/>
            <w:tcBorders>
              <w:top w:val="nil"/>
              <w:left w:val="nil"/>
              <w:bottom w:val="single" w:color="000000" w:sz="8" w:space="0"/>
              <w:right w:val="single" w:color="auto" w:sz="4" w:space="0"/>
            </w:tcBorders>
            <w:shd w:val="clear" w:color="auto" w:fill="auto"/>
            <w:vAlign w:val="center"/>
          </w:tcPr>
          <w:p w14:paraId="4C3846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V≤2.0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17D7C1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S≥100</w:t>
            </w:r>
          </w:p>
        </w:tc>
        <w:tc>
          <w:tcPr>
            <w:tcW w:w="1036" w:type="dxa"/>
            <w:tcBorders>
              <w:top w:val="nil"/>
              <w:left w:val="nil"/>
              <w:bottom w:val="single" w:color="000000" w:sz="8" w:space="0"/>
              <w:right w:val="single" w:color="000000" w:sz="8" w:space="0"/>
            </w:tcBorders>
            <w:shd w:val="clear" w:color="auto" w:fill="auto"/>
            <w:vAlign w:val="center"/>
          </w:tcPr>
          <w:p w14:paraId="4B54B97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2850≤L≤2900</w:t>
            </w:r>
          </w:p>
          <w:p w14:paraId="402618E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7B4790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986" w:type="dxa"/>
            <w:gridSpan w:val="5"/>
            <w:tcBorders>
              <w:top w:val="nil"/>
              <w:left w:val="nil"/>
              <w:bottom w:val="single" w:color="000000" w:sz="8" w:space="0"/>
              <w:right w:val="single" w:color="000000" w:sz="8" w:space="0"/>
            </w:tcBorders>
            <w:shd w:val="clear" w:color="auto" w:fill="auto"/>
            <w:vAlign w:val="center"/>
          </w:tcPr>
          <w:p w14:paraId="1552CE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114" w:type="dxa"/>
            <w:gridSpan w:val="2"/>
            <w:tcBorders>
              <w:top w:val="nil"/>
              <w:left w:val="nil"/>
              <w:bottom w:val="single" w:color="000000" w:sz="8" w:space="0"/>
              <w:right w:val="single" w:color="000000" w:sz="8" w:space="0"/>
            </w:tcBorders>
            <w:shd w:val="clear" w:color="auto" w:fill="auto"/>
            <w:vAlign w:val="center"/>
          </w:tcPr>
          <w:p w14:paraId="3272BD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≥250</w:t>
            </w:r>
          </w:p>
        </w:tc>
        <w:tc>
          <w:tcPr>
            <w:tcW w:w="918" w:type="dxa"/>
            <w:tcBorders>
              <w:top w:val="nil"/>
              <w:left w:val="nil"/>
              <w:bottom w:val="single" w:color="000000" w:sz="8" w:space="0"/>
              <w:right w:val="single" w:color="000000" w:sz="8" w:space="0"/>
            </w:tcBorders>
            <w:shd w:val="clear" w:color="auto" w:fill="auto"/>
            <w:vAlign w:val="center"/>
          </w:tcPr>
          <w:p w14:paraId="45386E1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5≤P≤7</w:t>
            </w:r>
          </w:p>
        </w:tc>
        <w:tc>
          <w:tcPr>
            <w:tcW w:w="892" w:type="dxa"/>
            <w:tcBorders>
              <w:top w:val="nil"/>
              <w:left w:val="nil"/>
              <w:bottom w:val="single" w:color="000000" w:sz="8" w:space="0"/>
              <w:right w:val="single" w:color="000000" w:sz="8" w:space="0"/>
            </w:tcBorders>
            <w:shd w:val="clear" w:color="auto" w:fill="auto"/>
            <w:vAlign w:val="center"/>
          </w:tcPr>
          <w:p w14:paraId="0CE463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18≤N≤20</w:t>
            </w:r>
          </w:p>
        </w:tc>
      </w:tr>
      <w:tr w14:paraId="52EB0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38CE0F1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44</w:t>
            </w:r>
          </w:p>
        </w:tc>
        <w:tc>
          <w:tcPr>
            <w:tcW w:w="1218" w:type="dxa"/>
            <w:tcBorders>
              <w:top w:val="nil"/>
              <w:left w:val="nil"/>
              <w:bottom w:val="single" w:color="000000" w:sz="8" w:space="0"/>
              <w:right w:val="single" w:color="000000" w:sz="8" w:space="0"/>
            </w:tcBorders>
            <w:shd w:val="clear" w:color="auto" w:fill="auto"/>
            <w:vAlign w:val="center"/>
          </w:tcPr>
          <w:p w14:paraId="2FD4A0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58" w:type="dxa"/>
            <w:gridSpan w:val="3"/>
            <w:tcBorders>
              <w:top w:val="nil"/>
              <w:left w:val="nil"/>
              <w:bottom w:val="single" w:color="000000" w:sz="8" w:space="0"/>
              <w:right w:val="single" w:color="auto" w:sz="4" w:space="0"/>
            </w:tcBorders>
            <w:shd w:val="clear" w:color="auto" w:fill="auto"/>
            <w:vAlign w:val="center"/>
          </w:tcPr>
          <w:p w14:paraId="0461814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V≤2.0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58B7B65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S≥100</w:t>
            </w:r>
          </w:p>
        </w:tc>
        <w:tc>
          <w:tcPr>
            <w:tcW w:w="1036" w:type="dxa"/>
            <w:tcBorders>
              <w:top w:val="nil"/>
              <w:left w:val="nil"/>
              <w:bottom w:val="single" w:color="000000" w:sz="8" w:space="0"/>
              <w:right w:val="single" w:color="000000" w:sz="8" w:space="0"/>
            </w:tcBorders>
            <w:shd w:val="clear" w:color="auto" w:fill="auto"/>
            <w:vAlign w:val="center"/>
          </w:tcPr>
          <w:p w14:paraId="7383E6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2700≤L≤2750</w:t>
            </w:r>
          </w:p>
          <w:p w14:paraId="43C40B3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2FCDE0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986" w:type="dxa"/>
            <w:gridSpan w:val="5"/>
            <w:tcBorders>
              <w:top w:val="nil"/>
              <w:left w:val="nil"/>
              <w:bottom w:val="single" w:color="000000" w:sz="8" w:space="0"/>
              <w:right w:val="single" w:color="000000" w:sz="8" w:space="0"/>
            </w:tcBorders>
            <w:shd w:val="clear" w:color="auto" w:fill="auto"/>
            <w:vAlign w:val="center"/>
          </w:tcPr>
          <w:p w14:paraId="66AC74B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≥150 </w:t>
            </w:r>
          </w:p>
        </w:tc>
        <w:tc>
          <w:tcPr>
            <w:tcW w:w="1114" w:type="dxa"/>
            <w:gridSpan w:val="2"/>
            <w:tcBorders>
              <w:top w:val="nil"/>
              <w:left w:val="nil"/>
              <w:bottom w:val="single" w:color="000000" w:sz="8" w:space="0"/>
              <w:right w:val="single" w:color="000000" w:sz="8" w:space="0"/>
            </w:tcBorders>
            <w:shd w:val="clear" w:color="auto" w:fill="auto"/>
            <w:vAlign w:val="center"/>
          </w:tcPr>
          <w:p w14:paraId="10F97AF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≥250</w:t>
            </w:r>
          </w:p>
        </w:tc>
        <w:tc>
          <w:tcPr>
            <w:tcW w:w="918" w:type="dxa"/>
            <w:tcBorders>
              <w:top w:val="nil"/>
              <w:left w:val="nil"/>
              <w:bottom w:val="single" w:color="000000" w:sz="8" w:space="0"/>
              <w:right w:val="single" w:color="000000" w:sz="8" w:space="0"/>
            </w:tcBorders>
            <w:shd w:val="clear" w:color="auto" w:fill="auto"/>
            <w:vAlign w:val="center"/>
          </w:tcPr>
          <w:p w14:paraId="5D18F6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5≤P≤7</w:t>
            </w:r>
          </w:p>
        </w:tc>
        <w:tc>
          <w:tcPr>
            <w:tcW w:w="892" w:type="dxa"/>
            <w:tcBorders>
              <w:top w:val="nil"/>
              <w:left w:val="nil"/>
              <w:bottom w:val="single" w:color="000000" w:sz="8" w:space="0"/>
              <w:right w:val="single" w:color="000000" w:sz="8" w:space="0"/>
            </w:tcBorders>
            <w:shd w:val="clear" w:color="auto" w:fill="auto"/>
            <w:vAlign w:val="center"/>
          </w:tcPr>
          <w:p w14:paraId="6E4408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20≤N≤22</w:t>
            </w:r>
          </w:p>
        </w:tc>
      </w:tr>
      <w:tr w14:paraId="487A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16CFDBE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45</w:t>
            </w:r>
          </w:p>
        </w:tc>
        <w:tc>
          <w:tcPr>
            <w:tcW w:w="1218" w:type="dxa"/>
            <w:tcBorders>
              <w:top w:val="nil"/>
              <w:left w:val="nil"/>
              <w:bottom w:val="single" w:color="000000" w:sz="8" w:space="0"/>
              <w:right w:val="single" w:color="000000" w:sz="8" w:space="0"/>
            </w:tcBorders>
            <w:shd w:val="clear" w:color="auto" w:fill="auto"/>
            <w:vAlign w:val="center"/>
          </w:tcPr>
          <w:p w14:paraId="06D15B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58" w:type="dxa"/>
            <w:gridSpan w:val="3"/>
            <w:tcBorders>
              <w:top w:val="nil"/>
              <w:left w:val="nil"/>
              <w:bottom w:val="single" w:color="000000" w:sz="8" w:space="0"/>
              <w:right w:val="single" w:color="auto" w:sz="4" w:space="0"/>
            </w:tcBorders>
            <w:shd w:val="clear" w:color="auto" w:fill="auto"/>
            <w:vAlign w:val="center"/>
          </w:tcPr>
          <w:p w14:paraId="127B34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V≤2.0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1951723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S≥100</w:t>
            </w:r>
          </w:p>
        </w:tc>
        <w:tc>
          <w:tcPr>
            <w:tcW w:w="1036" w:type="dxa"/>
            <w:tcBorders>
              <w:top w:val="nil"/>
              <w:left w:val="nil"/>
              <w:bottom w:val="single" w:color="000000" w:sz="8" w:space="0"/>
              <w:right w:val="single" w:color="000000" w:sz="8" w:space="0"/>
            </w:tcBorders>
            <w:shd w:val="clear" w:color="auto" w:fill="auto"/>
            <w:vAlign w:val="center"/>
          </w:tcPr>
          <w:p w14:paraId="54970D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2750≤L≤2800</w:t>
            </w:r>
          </w:p>
          <w:p w14:paraId="04E6E9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40BE54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986" w:type="dxa"/>
            <w:gridSpan w:val="5"/>
            <w:tcBorders>
              <w:top w:val="nil"/>
              <w:left w:val="nil"/>
              <w:bottom w:val="single" w:color="000000" w:sz="8" w:space="0"/>
              <w:right w:val="single" w:color="000000" w:sz="8" w:space="0"/>
            </w:tcBorders>
            <w:shd w:val="clear" w:color="auto" w:fill="auto"/>
            <w:vAlign w:val="center"/>
          </w:tcPr>
          <w:p w14:paraId="315070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≥150 </w:t>
            </w:r>
          </w:p>
        </w:tc>
        <w:tc>
          <w:tcPr>
            <w:tcW w:w="1114" w:type="dxa"/>
            <w:gridSpan w:val="2"/>
            <w:tcBorders>
              <w:top w:val="nil"/>
              <w:left w:val="nil"/>
              <w:bottom w:val="single" w:color="000000" w:sz="8" w:space="0"/>
              <w:right w:val="single" w:color="000000" w:sz="8" w:space="0"/>
            </w:tcBorders>
            <w:shd w:val="clear" w:color="auto" w:fill="auto"/>
            <w:vAlign w:val="center"/>
          </w:tcPr>
          <w:p w14:paraId="3A271D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≥250</w:t>
            </w:r>
          </w:p>
        </w:tc>
        <w:tc>
          <w:tcPr>
            <w:tcW w:w="918" w:type="dxa"/>
            <w:tcBorders>
              <w:top w:val="nil"/>
              <w:left w:val="nil"/>
              <w:bottom w:val="single" w:color="000000" w:sz="8" w:space="0"/>
              <w:right w:val="single" w:color="000000" w:sz="8" w:space="0"/>
            </w:tcBorders>
            <w:shd w:val="clear" w:color="auto" w:fill="auto"/>
            <w:vAlign w:val="center"/>
          </w:tcPr>
          <w:p w14:paraId="548704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5≤P≤7</w:t>
            </w:r>
          </w:p>
        </w:tc>
        <w:tc>
          <w:tcPr>
            <w:tcW w:w="892" w:type="dxa"/>
            <w:tcBorders>
              <w:top w:val="nil"/>
              <w:left w:val="nil"/>
              <w:bottom w:val="single" w:color="000000" w:sz="8" w:space="0"/>
              <w:right w:val="single" w:color="000000" w:sz="8" w:space="0"/>
            </w:tcBorders>
            <w:shd w:val="clear" w:color="auto" w:fill="auto"/>
            <w:vAlign w:val="center"/>
          </w:tcPr>
          <w:p w14:paraId="03B44E4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20≤N≤22</w:t>
            </w:r>
          </w:p>
        </w:tc>
      </w:tr>
      <w:tr w14:paraId="09B08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41796D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46</w:t>
            </w:r>
          </w:p>
        </w:tc>
        <w:tc>
          <w:tcPr>
            <w:tcW w:w="1218" w:type="dxa"/>
            <w:tcBorders>
              <w:top w:val="nil"/>
              <w:left w:val="nil"/>
              <w:bottom w:val="single" w:color="000000" w:sz="8" w:space="0"/>
              <w:right w:val="single" w:color="000000" w:sz="8" w:space="0"/>
            </w:tcBorders>
            <w:shd w:val="clear" w:color="auto" w:fill="auto"/>
            <w:vAlign w:val="center"/>
          </w:tcPr>
          <w:p w14:paraId="38926C5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58" w:type="dxa"/>
            <w:gridSpan w:val="3"/>
            <w:tcBorders>
              <w:top w:val="nil"/>
              <w:left w:val="nil"/>
              <w:bottom w:val="single" w:color="000000" w:sz="8" w:space="0"/>
              <w:right w:val="single" w:color="auto" w:sz="4" w:space="0"/>
            </w:tcBorders>
            <w:shd w:val="clear" w:color="auto" w:fill="auto"/>
            <w:vAlign w:val="center"/>
          </w:tcPr>
          <w:p w14:paraId="5095AC1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V≤2.0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4CB3117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S≥100</w:t>
            </w:r>
          </w:p>
        </w:tc>
        <w:tc>
          <w:tcPr>
            <w:tcW w:w="1036" w:type="dxa"/>
            <w:tcBorders>
              <w:top w:val="nil"/>
              <w:left w:val="nil"/>
              <w:bottom w:val="single" w:color="000000" w:sz="8" w:space="0"/>
              <w:right w:val="single" w:color="000000" w:sz="8" w:space="0"/>
            </w:tcBorders>
            <w:shd w:val="clear" w:color="auto" w:fill="auto"/>
            <w:vAlign w:val="center"/>
          </w:tcPr>
          <w:p w14:paraId="3BC818A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2800≤L≤2850</w:t>
            </w:r>
          </w:p>
          <w:p w14:paraId="58BDA5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6258FF8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986" w:type="dxa"/>
            <w:gridSpan w:val="5"/>
            <w:tcBorders>
              <w:top w:val="nil"/>
              <w:left w:val="nil"/>
              <w:bottom w:val="single" w:color="000000" w:sz="8" w:space="0"/>
              <w:right w:val="single" w:color="000000" w:sz="8" w:space="0"/>
            </w:tcBorders>
            <w:shd w:val="clear" w:color="auto" w:fill="auto"/>
            <w:vAlign w:val="center"/>
          </w:tcPr>
          <w:p w14:paraId="3B7CC1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114" w:type="dxa"/>
            <w:gridSpan w:val="2"/>
            <w:tcBorders>
              <w:top w:val="nil"/>
              <w:left w:val="nil"/>
              <w:bottom w:val="single" w:color="000000" w:sz="8" w:space="0"/>
              <w:right w:val="single" w:color="000000" w:sz="8" w:space="0"/>
            </w:tcBorders>
            <w:shd w:val="clear" w:color="auto" w:fill="auto"/>
            <w:vAlign w:val="center"/>
          </w:tcPr>
          <w:p w14:paraId="3A4659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≥250</w:t>
            </w:r>
          </w:p>
        </w:tc>
        <w:tc>
          <w:tcPr>
            <w:tcW w:w="918" w:type="dxa"/>
            <w:tcBorders>
              <w:top w:val="nil"/>
              <w:left w:val="nil"/>
              <w:bottom w:val="single" w:color="000000" w:sz="8" w:space="0"/>
              <w:right w:val="single" w:color="000000" w:sz="8" w:space="0"/>
            </w:tcBorders>
            <w:shd w:val="clear" w:color="auto" w:fill="auto"/>
            <w:vAlign w:val="center"/>
          </w:tcPr>
          <w:p w14:paraId="08185C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5≤P≤7</w:t>
            </w:r>
          </w:p>
        </w:tc>
        <w:tc>
          <w:tcPr>
            <w:tcW w:w="892" w:type="dxa"/>
            <w:tcBorders>
              <w:top w:val="nil"/>
              <w:left w:val="nil"/>
              <w:bottom w:val="single" w:color="000000" w:sz="8" w:space="0"/>
              <w:right w:val="single" w:color="000000" w:sz="8" w:space="0"/>
            </w:tcBorders>
            <w:shd w:val="clear" w:color="auto" w:fill="auto"/>
            <w:vAlign w:val="center"/>
          </w:tcPr>
          <w:p w14:paraId="426CE3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20≤N≤22</w:t>
            </w:r>
          </w:p>
        </w:tc>
      </w:tr>
      <w:tr w14:paraId="4BE7D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7072E65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47</w:t>
            </w:r>
          </w:p>
        </w:tc>
        <w:tc>
          <w:tcPr>
            <w:tcW w:w="1218" w:type="dxa"/>
            <w:tcBorders>
              <w:top w:val="nil"/>
              <w:left w:val="nil"/>
              <w:bottom w:val="single" w:color="000000" w:sz="8" w:space="0"/>
              <w:right w:val="single" w:color="000000" w:sz="8" w:space="0"/>
            </w:tcBorders>
            <w:shd w:val="clear" w:color="auto" w:fill="auto"/>
            <w:vAlign w:val="center"/>
          </w:tcPr>
          <w:p w14:paraId="10F802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58" w:type="dxa"/>
            <w:gridSpan w:val="3"/>
            <w:tcBorders>
              <w:top w:val="nil"/>
              <w:left w:val="nil"/>
              <w:bottom w:val="single" w:color="000000" w:sz="8" w:space="0"/>
              <w:right w:val="single" w:color="auto" w:sz="4" w:space="0"/>
            </w:tcBorders>
            <w:shd w:val="clear" w:color="auto" w:fill="auto"/>
            <w:vAlign w:val="center"/>
          </w:tcPr>
          <w:p w14:paraId="765EDF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V≤2.0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344CA38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S≥100</w:t>
            </w:r>
          </w:p>
        </w:tc>
        <w:tc>
          <w:tcPr>
            <w:tcW w:w="1036" w:type="dxa"/>
            <w:tcBorders>
              <w:top w:val="nil"/>
              <w:left w:val="nil"/>
              <w:bottom w:val="single" w:color="000000" w:sz="8" w:space="0"/>
              <w:right w:val="single" w:color="000000" w:sz="8" w:space="0"/>
            </w:tcBorders>
            <w:shd w:val="clear" w:color="auto" w:fill="auto"/>
            <w:vAlign w:val="center"/>
          </w:tcPr>
          <w:p w14:paraId="42CCE419">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both"/>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2850≤L≤2900</w:t>
            </w:r>
          </w:p>
          <w:p w14:paraId="6DB910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7746B9D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986" w:type="dxa"/>
            <w:gridSpan w:val="5"/>
            <w:tcBorders>
              <w:top w:val="nil"/>
              <w:left w:val="nil"/>
              <w:bottom w:val="single" w:color="000000" w:sz="8" w:space="0"/>
              <w:right w:val="single" w:color="000000" w:sz="8" w:space="0"/>
            </w:tcBorders>
            <w:shd w:val="clear" w:color="auto" w:fill="auto"/>
            <w:vAlign w:val="center"/>
          </w:tcPr>
          <w:p w14:paraId="34D557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≥150 </w:t>
            </w:r>
          </w:p>
        </w:tc>
        <w:tc>
          <w:tcPr>
            <w:tcW w:w="1114" w:type="dxa"/>
            <w:gridSpan w:val="2"/>
            <w:tcBorders>
              <w:top w:val="nil"/>
              <w:left w:val="nil"/>
              <w:bottom w:val="single" w:color="000000" w:sz="8" w:space="0"/>
              <w:right w:val="single" w:color="000000" w:sz="8" w:space="0"/>
            </w:tcBorders>
            <w:shd w:val="clear" w:color="auto" w:fill="auto"/>
            <w:vAlign w:val="center"/>
          </w:tcPr>
          <w:p w14:paraId="04640CB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≥250</w:t>
            </w:r>
          </w:p>
        </w:tc>
        <w:tc>
          <w:tcPr>
            <w:tcW w:w="918" w:type="dxa"/>
            <w:tcBorders>
              <w:top w:val="nil"/>
              <w:left w:val="nil"/>
              <w:bottom w:val="single" w:color="000000" w:sz="8" w:space="0"/>
              <w:right w:val="single" w:color="000000" w:sz="8" w:space="0"/>
            </w:tcBorders>
            <w:shd w:val="clear" w:color="auto" w:fill="auto"/>
            <w:vAlign w:val="center"/>
          </w:tcPr>
          <w:p w14:paraId="3EF29BC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5≤P≤7</w:t>
            </w:r>
          </w:p>
        </w:tc>
        <w:tc>
          <w:tcPr>
            <w:tcW w:w="892" w:type="dxa"/>
            <w:tcBorders>
              <w:top w:val="nil"/>
              <w:left w:val="nil"/>
              <w:bottom w:val="single" w:color="000000" w:sz="8" w:space="0"/>
              <w:right w:val="single" w:color="000000" w:sz="8" w:space="0"/>
            </w:tcBorders>
            <w:shd w:val="clear" w:color="auto" w:fill="auto"/>
            <w:vAlign w:val="center"/>
          </w:tcPr>
          <w:p w14:paraId="0956FA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20≤N≤22</w:t>
            </w:r>
          </w:p>
        </w:tc>
      </w:tr>
      <w:tr w14:paraId="0A2A4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5EE8E42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48</w:t>
            </w:r>
          </w:p>
        </w:tc>
        <w:tc>
          <w:tcPr>
            <w:tcW w:w="1218" w:type="dxa"/>
            <w:tcBorders>
              <w:top w:val="nil"/>
              <w:left w:val="nil"/>
              <w:bottom w:val="single" w:color="000000" w:sz="8" w:space="0"/>
              <w:right w:val="single" w:color="000000" w:sz="8" w:space="0"/>
            </w:tcBorders>
            <w:shd w:val="clear" w:color="auto" w:fill="auto"/>
            <w:vAlign w:val="center"/>
          </w:tcPr>
          <w:p w14:paraId="0D5C34A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58" w:type="dxa"/>
            <w:gridSpan w:val="3"/>
            <w:tcBorders>
              <w:top w:val="nil"/>
              <w:left w:val="nil"/>
              <w:bottom w:val="single" w:color="000000" w:sz="8" w:space="0"/>
              <w:right w:val="single" w:color="auto" w:sz="4" w:space="0"/>
            </w:tcBorders>
            <w:shd w:val="clear" w:color="auto" w:fill="auto"/>
            <w:vAlign w:val="center"/>
          </w:tcPr>
          <w:p w14:paraId="7DD2DF9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V≤2.0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756C23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S≥100</w:t>
            </w:r>
          </w:p>
        </w:tc>
        <w:tc>
          <w:tcPr>
            <w:tcW w:w="1036" w:type="dxa"/>
            <w:tcBorders>
              <w:top w:val="nil"/>
              <w:left w:val="nil"/>
              <w:bottom w:val="single" w:color="000000" w:sz="8" w:space="0"/>
              <w:right w:val="single" w:color="000000" w:sz="8" w:space="0"/>
            </w:tcBorders>
            <w:shd w:val="clear" w:color="auto" w:fill="auto"/>
            <w:vAlign w:val="center"/>
          </w:tcPr>
          <w:p w14:paraId="6630C2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2700≤L≤2750</w:t>
            </w:r>
          </w:p>
          <w:p w14:paraId="5C616B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24F502A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986" w:type="dxa"/>
            <w:gridSpan w:val="5"/>
            <w:tcBorders>
              <w:top w:val="nil"/>
              <w:left w:val="nil"/>
              <w:bottom w:val="single" w:color="000000" w:sz="8" w:space="0"/>
              <w:right w:val="single" w:color="000000" w:sz="8" w:space="0"/>
            </w:tcBorders>
            <w:shd w:val="clear" w:color="auto" w:fill="auto"/>
            <w:vAlign w:val="center"/>
          </w:tcPr>
          <w:p w14:paraId="2939B1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≥150 </w:t>
            </w:r>
          </w:p>
        </w:tc>
        <w:tc>
          <w:tcPr>
            <w:tcW w:w="1114" w:type="dxa"/>
            <w:gridSpan w:val="2"/>
            <w:tcBorders>
              <w:top w:val="nil"/>
              <w:left w:val="nil"/>
              <w:bottom w:val="single" w:color="000000" w:sz="8" w:space="0"/>
              <w:right w:val="single" w:color="000000" w:sz="8" w:space="0"/>
            </w:tcBorders>
            <w:shd w:val="clear" w:color="auto" w:fill="auto"/>
            <w:vAlign w:val="center"/>
          </w:tcPr>
          <w:p w14:paraId="414991E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≥250</w:t>
            </w:r>
          </w:p>
        </w:tc>
        <w:tc>
          <w:tcPr>
            <w:tcW w:w="918" w:type="dxa"/>
            <w:tcBorders>
              <w:top w:val="nil"/>
              <w:left w:val="nil"/>
              <w:bottom w:val="single" w:color="000000" w:sz="8" w:space="0"/>
              <w:right w:val="single" w:color="000000" w:sz="8" w:space="0"/>
            </w:tcBorders>
            <w:shd w:val="clear" w:color="auto" w:fill="auto"/>
            <w:vAlign w:val="center"/>
          </w:tcPr>
          <w:p w14:paraId="2B15DC8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5≤P≤7</w:t>
            </w:r>
          </w:p>
        </w:tc>
        <w:tc>
          <w:tcPr>
            <w:tcW w:w="892" w:type="dxa"/>
            <w:tcBorders>
              <w:top w:val="nil"/>
              <w:left w:val="nil"/>
              <w:bottom w:val="single" w:color="000000" w:sz="8" w:space="0"/>
              <w:right w:val="single" w:color="000000" w:sz="8" w:space="0"/>
            </w:tcBorders>
            <w:shd w:val="clear" w:color="auto" w:fill="auto"/>
            <w:vAlign w:val="center"/>
          </w:tcPr>
          <w:p w14:paraId="3540D7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22≤N≤24</w:t>
            </w:r>
          </w:p>
        </w:tc>
      </w:tr>
      <w:tr w14:paraId="7953C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32AD5B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49</w:t>
            </w:r>
          </w:p>
        </w:tc>
        <w:tc>
          <w:tcPr>
            <w:tcW w:w="1218" w:type="dxa"/>
            <w:tcBorders>
              <w:top w:val="nil"/>
              <w:left w:val="nil"/>
              <w:bottom w:val="single" w:color="000000" w:sz="8" w:space="0"/>
              <w:right w:val="single" w:color="000000" w:sz="8" w:space="0"/>
            </w:tcBorders>
            <w:shd w:val="clear" w:color="auto" w:fill="auto"/>
            <w:vAlign w:val="center"/>
          </w:tcPr>
          <w:p w14:paraId="26D7C62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58" w:type="dxa"/>
            <w:gridSpan w:val="3"/>
            <w:tcBorders>
              <w:top w:val="nil"/>
              <w:left w:val="nil"/>
              <w:bottom w:val="single" w:color="000000" w:sz="8" w:space="0"/>
              <w:right w:val="single" w:color="auto" w:sz="4" w:space="0"/>
            </w:tcBorders>
            <w:shd w:val="clear" w:color="auto" w:fill="auto"/>
            <w:vAlign w:val="center"/>
          </w:tcPr>
          <w:p w14:paraId="70455F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V≤2.0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245D3E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S≥100</w:t>
            </w:r>
          </w:p>
        </w:tc>
        <w:tc>
          <w:tcPr>
            <w:tcW w:w="1036" w:type="dxa"/>
            <w:tcBorders>
              <w:top w:val="nil"/>
              <w:left w:val="nil"/>
              <w:bottom w:val="single" w:color="000000" w:sz="8" w:space="0"/>
              <w:right w:val="single" w:color="000000" w:sz="8" w:space="0"/>
            </w:tcBorders>
            <w:shd w:val="clear" w:color="auto" w:fill="auto"/>
            <w:vAlign w:val="center"/>
          </w:tcPr>
          <w:p w14:paraId="03478DC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2750≤L≤2800</w:t>
            </w:r>
          </w:p>
          <w:p w14:paraId="4971F2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08C9F3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986" w:type="dxa"/>
            <w:gridSpan w:val="5"/>
            <w:tcBorders>
              <w:top w:val="nil"/>
              <w:left w:val="nil"/>
              <w:bottom w:val="single" w:color="000000" w:sz="8" w:space="0"/>
              <w:right w:val="single" w:color="000000" w:sz="8" w:space="0"/>
            </w:tcBorders>
            <w:shd w:val="clear" w:color="auto" w:fill="auto"/>
            <w:vAlign w:val="center"/>
          </w:tcPr>
          <w:p w14:paraId="7E7B76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114" w:type="dxa"/>
            <w:gridSpan w:val="2"/>
            <w:tcBorders>
              <w:top w:val="nil"/>
              <w:left w:val="nil"/>
              <w:bottom w:val="single" w:color="000000" w:sz="8" w:space="0"/>
              <w:right w:val="single" w:color="000000" w:sz="8" w:space="0"/>
            </w:tcBorders>
            <w:shd w:val="clear" w:color="auto" w:fill="auto"/>
            <w:vAlign w:val="center"/>
          </w:tcPr>
          <w:p w14:paraId="247BBF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≥250</w:t>
            </w:r>
          </w:p>
        </w:tc>
        <w:tc>
          <w:tcPr>
            <w:tcW w:w="918" w:type="dxa"/>
            <w:tcBorders>
              <w:top w:val="nil"/>
              <w:left w:val="nil"/>
              <w:bottom w:val="single" w:color="000000" w:sz="8" w:space="0"/>
              <w:right w:val="single" w:color="000000" w:sz="8" w:space="0"/>
            </w:tcBorders>
            <w:shd w:val="clear" w:color="auto" w:fill="auto"/>
            <w:vAlign w:val="center"/>
          </w:tcPr>
          <w:p w14:paraId="0FFB4A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5≤P≤7</w:t>
            </w:r>
          </w:p>
        </w:tc>
        <w:tc>
          <w:tcPr>
            <w:tcW w:w="892" w:type="dxa"/>
            <w:tcBorders>
              <w:top w:val="nil"/>
              <w:left w:val="nil"/>
              <w:bottom w:val="single" w:color="000000" w:sz="8" w:space="0"/>
              <w:right w:val="single" w:color="000000" w:sz="8" w:space="0"/>
            </w:tcBorders>
            <w:shd w:val="clear" w:color="auto" w:fill="auto"/>
            <w:vAlign w:val="center"/>
          </w:tcPr>
          <w:p w14:paraId="657849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22≤N≤24</w:t>
            </w:r>
          </w:p>
        </w:tc>
      </w:tr>
      <w:tr w14:paraId="6AD15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4A2A9E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50</w:t>
            </w:r>
          </w:p>
        </w:tc>
        <w:tc>
          <w:tcPr>
            <w:tcW w:w="1218" w:type="dxa"/>
            <w:tcBorders>
              <w:top w:val="nil"/>
              <w:left w:val="nil"/>
              <w:bottom w:val="single" w:color="000000" w:sz="8" w:space="0"/>
              <w:right w:val="single" w:color="000000" w:sz="8" w:space="0"/>
            </w:tcBorders>
            <w:shd w:val="clear" w:color="auto" w:fill="auto"/>
            <w:vAlign w:val="center"/>
          </w:tcPr>
          <w:p w14:paraId="46637A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58" w:type="dxa"/>
            <w:gridSpan w:val="3"/>
            <w:tcBorders>
              <w:top w:val="nil"/>
              <w:left w:val="nil"/>
              <w:bottom w:val="single" w:color="000000" w:sz="8" w:space="0"/>
              <w:right w:val="single" w:color="auto" w:sz="4" w:space="0"/>
            </w:tcBorders>
            <w:shd w:val="clear" w:color="auto" w:fill="auto"/>
            <w:vAlign w:val="center"/>
          </w:tcPr>
          <w:p w14:paraId="760E60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V≤2.0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3982E5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S≥100</w:t>
            </w:r>
          </w:p>
        </w:tc>
        <w:tc>
          <w:tcPr>
            <w:tcW w:w="1036" w:type="dxa"/>
            <w:tcBorders>
              <w:top w:val="nil"/>
              <w:left w:val="nil"/>
              <w:bottom w:val="single" w:color="000000" w:sz="8" w:space="0"/>
              <w:right w:val="single" w:color="000000" w:sz="8" w:space="0"/>
            </w:tcBorders>
            <w:shd w:val="clear" w:color="auto" w:fill="auto"/>
            <w:vAlign w:val="center"/>
          </w:tcPr>
          <w:p w14:paraId="066CEC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2800≤L≤2850</w:t>
            </w:r>
          </w:p>
          <w:p w14:paraId="4241C6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200809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986" w:type="dxa"/>
            <w:gridSpan w:val="5"/>
            <w:tcBorders>
              <w:top w:val="nil"/>
              <w:left w:val="nil"/>
              <w:bottom w:val="single" w:color="000000" w:sz="8" w:space="0"/>
              <w:right w:val="single" w:color="000000" w:sz="8" w:space="0"/>
            </w:tcBorders>
            <w:shd w:val="clear" w:color="auto" w:fill="auto"/>
            <w:vAlign w:val="center"/>
          </w:tcPr>
          <w:p w14:paraId="6A7887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114" w:type="dxa"/>
            <w:gridSpan w:val="2"/>
            <w:tcBorders>
              <w:top w:val="nil"/>
              <w:left w:val="nil"/>
              <w:bottom w:val="single" w:color="000000" w:sz="8" w:space="0"/>
              <w:right w:val="single" w:color="000000" w:sz="8" w:space="0"/>
            </w:tcBorders>
            <w:shd w:val="clear" w:color="auto" w:fill="auto"/>
            <w:vAlign w:val="center"/>
          </w:tcPr>
          <w:p w14:paraId="23F7FB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≥250</w:t>
            </w:r>
          </w:p>
        </w:tc>
        <w:tc>
          <w:tcPr>
            <w:tcW w:w="918" w:type="dxa"/>
            <w:tcBorders>
              <w:top w:val="nil"/>
              <w:left w:val="nil"/>
              <w:bottom w:val="single" w:color="000000" w:sz="8" w:space="0"/>
              <w:right w:val="single" w:color="000000" w:sz="8" w:space="0"/>
            </w:tcBorders>
            <w:shd w:val="clear" w:color="auto" w:fill="auto"/>
            <w:vAlign w:val="center"/>
          </w:tcPr>
          <w:p w14:paraId="29307E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5≤P≤7</w:t>
            </w:r>
          </w:p>
        </w:tc>
        <w:tc>
          <w:tcPr>
            <w:tcW w:w="892" w:type="dxa"/>
            <w:tcBorders>
              <w:top w:val="nil"/>
              <w:left w:val="nil"/>
              <w:bottom w:val="single" w:color="000000" w:sz="8" w:space="0"/>
              <w:right w:val="single" w:color="000000" w:sz="8" w:space="0"/>
            </w:tcBorders>
            <w:shd w:val="clear" w:color="auto" w:fill="auto"/>
            <w:vAlign w:val="center"/>
          </w:tcPr>
          <w:p w14:paraId="34C100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22≤N≤24</w:t>
            </w:r>
          </w:p>
        </w:tc>
      </w:tr>
      <w:tr w14:paraId="3B5F7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0D1DEF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51</w:t>
            </w:r>
          </w:p>
        </w:tc>
        <w:tc>
          <w:tcPr>
            <w:tcW w:w="1218" w:type="dxa"/>
            <w:tcBorders>
              <w:top w:val="nil"/>
              <w:left w:val="nil"/>
              <w:bottom w:val="single" w:color="000000" w:sz="8" w:space="0"/>
              <w:right w:val="single" w:color="000000" w:sz="8" w:space="0"/>
            </w:tcBorders>
            <w:shd w:val="clear" w:color="auto" w:fill="auto"/>
            <w:vAlign w:val="center"/>
          </w:tcPr>
          <w:p w14:paraId="66AD83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58" w:type="dxa"/>
            <w:gridSpan w:val="3"/>
            <w:tcBorders>
              <w:top w:val="nil"/>
              <w:left w:val="nil"/>
              <w:bottom w:val="single" w:color="000000" w:sz="8" w:space="0"/>
              <w:right w:val="single" w:color="auto" w:sz="4" w:space="0"/>
            </w:tcBorders>
            <w:shd w:val="clear" w:color="auto" w:fill="auto"/>
            <w:vAlign w:val="center"/>
          </w:tcPr>
          <w:p w14:paraId="65B0057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V≤2.0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20051E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S≥100</w:t>
            </w:r>
          </w:p>
        </w:tc>
        <w:tc>
          <w:tcPr>
            <w:tcW w:w="1036" w:type="dxa"/>
            <w:tcBorders>
              <w:top w:val="nil"/>
              <w:left w:val="nil"/>
              <w:bottom w:val="single" w:color="000000" w:sz="8" w:space="0"/>
              <w:right w:val="single" w:color="000000" w:sz="8" w:space="0"/>
            </w:tcBorders>
            <w:shd w:val="clear" w:color="auto" w:fill="auto"/>
            <w:vAlign w:val="center"/>
          </w:tcPr>
          <w:p w14:paraId="7EBBAFF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2850≤L≤2900</w:t>
            </w:r>
          </w:p>
          <w:p w14:paraId="32D4006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6DC543E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986" w:type="dxa"/>
            <w:gridSpan w:val="5"/>
            <w:tcBorders>
              <w:top w:val="nil"/>
              <w:left w:val="nil"/>
              <w:bottom w:val="single" w:color="000000" w:sz="8" w:space="0"/>
              <w:right w:val="single" w:color="000000" w:sz="8" w:space="0"/>
            </w:tcBorders>
            <w:shd w:val="clear" w:color="auto" w:fill="auto"/>
            <w:vAlign w:val="center"/>
          </w:tcPr>
          <w:p w14:paraId="65CF44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≥150 </w:t>
            </w:r>
          </w:p>
        </w:tc>
        <w:tc>
          <w:tcPr>
            <w:tcW w:w="1114" w:type="dxa"/>
            <w:gridSpan w:val="2"/>
            <w:tcBorders>
              <w:top w:val="nil"/>
              <w:left w:val="nil"/>
              <w:bottom w:val="single" w:color="000000" w:sz="8" w:space="0"/>
              <w:right w:val="single" w:color="000000" w:sz="8" w:space="0"/>
            </w:tcBorders>
            <w:shd w:val="clear" w:color="auto" w:fill="auto"/>
            <w:vAlign w:val="center"/>
          </w:tcPr>
          <w:p w14:paraId="0B05B0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≥250</w:t>
            </w:r>
          </w:p>
        </w:tc>
        <w:tc>
          <w:tcPr>
            <w:tcW w:w="918" w:type="dxa"/>
            <w:tcBorders>
              <w:top w:val="nil"/>
              <w:left w:val="nil"/>
              <w:bottom w:val="single" w:color="000000" w:sz="8" w:space="0"/>
              <w:right w:val="single" w:color="000000" w:sz="8" w:space="0"/>
            </w:tcBorders>
            <w:shd w:val="clear" w:color="auto" w:fill="auto"/>
            <w:vAlign w:val="center"/>
          </w:tcPr>
          <w:p w14:paraId="10668E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5≤P≤7</w:t>
            </w:r>
          </w:p>
        </w:tc>
        <w:tc>
          <w:tcPr>
            <w:tcW w:w="892" w:type="dxa"/>
            <w:tcBorders>
              <w:top w:val="nil"/>
              <w:left w:val="nil"/>
              <w:bottom w:val="single" w:color="000000" w:sz="8" w:space="0"/>
              <w:right w:val="single" w:color="000000" w:sz="8" w:space="0"/>
            </w:tcBorders>
            <w:shd w:val="clear" w:color="auto" w:fill="auto"/>
            <w:vAlign w:val="center"/>
          </w:tcPr>
          <w:p w14:paraId="579610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22≤N≤24</w:t>
            </w:r>
          </w:p>
        </w:tc>
      </w:tr>
      <w:tr w14:paraId="2C9D0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5364EC7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52</w:t>
            </w:r>
          </w:p>
        </w:tc>
        <w:tc>
          <w:tcPr>
            <w:tcW w:w="1218" w:type="dxa"/>
            <w:tcBorders>
              <w:top w:val="nil"/>
              <w:left w:val="nil"/>
              <w:bottom w:val="single" w:color="000000" w:sz="8" w:space="0"/>
              <w:right w:val="single" w:color="000000" w:sz="8" w:space="0"/>
            </w:tcBorders>
            <w:shd w:val="clear" w:color="auto" w:fill="auto"/>
            <w:vAlign w:val="center"/>
          </w:tcPr>
          <w:p w14:paraId="1CA1D2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58" w:type="dxa"/>
            <w:gridSpan w:val="3"/>
            <w:tcBorders>
              <w:top w:val="nil"/>
              <w:left w:val="nil"/>
              <w:bottom w:val="single" w:color="000000" w:sz="8" w:space="0"/>
              <w:right w:val="single" w:color="auto" w:sz="4" w:space="0"/>
            </w:tcBorders>
            <w:shd w:val="clear" w:color="auto" w:fill="auto"/>
            <w:vAlign w:val="center"/>
          </w:tcPr>
          <w:p w14:paraId="0682E8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V≤2.0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3B8C46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S≥100</w:t>
            </w:r>
          </w:p>
        </w:tc>
        <w:tc>
          <w:tcPr>
            <w:tcW w:w="1036" w:type="dxa"/>
            <w:tcBorders>
              <w:top w:val="nil"/>
              <w:left w:val="nil"/>
              <w:bottom w:val="single" w:color="000000" w:sz="8" w:space="0"/>
              <w:right w:val="single" w:color="000000" w:sz="8" w:space="0"/>
            </w:tcBorders>
            <w:shd w:val="clear" w:color="auto" w:fill="auto"/>
            <w:vAlign w:val="center"/>
          </w:tcPr>
          <w:p w14:paraId="33F4CA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2700≤L≤2750</w:t>
            </w:r>
          </w:p>
          <w:p w14:paraId="3544C1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34C7A2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986" w:type="dxa"/>
            <w:gridSpan w:val="5"/>
            <w:tcBorders>
              <w:top w:val="nil"/>
              <w:left w:val="nil"/>
              <w:bottom w:val="single" w:color="000000" w:sz="8" w:space="0"/>
              <w:right w:val="single" w:color="000000" w:sz="8" w:space="0"/>
            </w:tcBorders>
            <w:shd w:val="clear" w:color="auto" w:fill="auto"/>
            <w:vAlign w:val="center"/>
          </w:tcPr>
          <w:p w14:paraId="5E9E4D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≥150</w:t>
            </w:r>
          </w:p>
        </w:tc>
        <w:tc>
          <w:tcPr>
            <w:tcW w:w="1114" w:type="dxa"/>
            <w:gridSpan w:val="2"/>
            <w:tcBorders>
              <w:top w:val="nil"/>
              <w:left w:val="nil"/>
              <w:bottom w:val="single" w:color="000000" w:sz="8" w:space="0"/>
              <w:right w:val="single" w:color="000000" w:sz="8" w:space="0"/>
            </w:tcBorders>
            <w:shd w:val="clear" w:color="auto" w:fill="auto"/>
            <w:vAlign w:val="center"/>
          </w:tcPr>
          <w:p w14:paraId="344D3A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≥250</w:t>
            </w:r>
          </w:p>
        </w:tc>
        <w:tc>
          <w:tcPr>
            <w:tcW w:w="918" w:type="dxa"/>
            <w:tcBorders>
              <w:top w:val="nil"/>
              <w:left w:val="nil"/>
              <w:bottom w:val="single" w:color="000000" w:sz="8" w:space="0"/>
              <w:right w:val="single" w:color="000000" w:sz="8" w:space="0"/>
            </w:tcBorders>
            <w:shd w:val="clear" w:color="auto" w:fill="auto"/>
            <w:vAlign w:val="center"/>
          </w:tcPr>
          <w:p w14:paraId="3DFDB9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5≤P≤7</w:t>
            </w:r>
          </w:p>
        </w:tc>
        <w:tc>
          <w:tcPr>
            <w:tcW w:w="892" w:type="dxa"/>
            <w:tcBorders>
              <w:top w:val="nil"/>
              <w:left w:val="nil"/>
              <w:bottom w:val="single" w:color="000000" w:sz="8" w:space="0"/>
              <w:right w:val="single" w:color="000000" w:sz="8" w:space="0"/>
            </w:tcBorders>
            <w:shd w:val="clear" w:color="auto" w:fill="auto"/>
            <w:vAlign w:val="center"/>
          </w:tcPr>
          <w:p w14:paraId="7EFB74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24≤N≤25</w:t>
            </w:r>
          </w:p>
        </w:tc>
      </w:tr>
      <w:tr w14:paraId="5BB6F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126847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53</w:t>
            </w:r>
          </w:p>
        </w:tc>
        <w:tc>
          <w:tcPr>
            <w:tcW w:w="1218" w:type="dxa"/>
            <w:tcBorders>
              <w:top w:val="nil"/>
              <w:left w:val="nil"/>
              <w:bottom w:val="single" w:color="000000" w:sz="8" w:space="0"/>
              <w:right w:val="single" w:color="000000" w:sz="8" w:space="0"/>
            </w:tcBorders>
            <w:shd w:val="clear" w:color="auto" w:fill="auto"/>
            <w:vAlign w:val="center"/>
          </w:tcPr>
          <w:p w14:paraId="29075B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58" w:type="dxa"/>
            <w:gridSpan w:val="3"/>
            <w:tcBorders>
              <w:top w:val="nil"/>
              <w:left w:val="nil"/>
              <w:bottom w:val="single" w:color="000000" w:sz="8" w:space="0"/>
              <w:right w:val="single" w:color="auto" w:sz="4" w:space="0"/>
            </w:tcBorders>
            <w:shd w:val="clear" w:color="auto" w:fill="auto"/>
            <w:vAlign w:val="center"/>
          </w:tcPr>
          <w:p w14:paraId="7913DE1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V≤2.0  </w:t>
            </w:r>
          </w:p>
        </w:tc>
        <w:tc>
          <w:tcPr>
            <w:tcW w:w="936" w:type="dxa"/>
            <w:gridSpan w:val="4"/>
            <w:tcBorders>
              <w:top w:val="nil"/>
              <w:left w:val="single" w:color="auto" w:sz="4" w:space="0"/>
              <w:bottom w:val="single" w:color="000000" w:sz="8" w:space="0"/>
              <w:right w:val="single" w:color="000000" w:sz="8" w:space="0"/>
            </w:tcBorders>
            <w:shd w:val="clear" w:color="auto" w:fill="auto"/>
            <w:vAlign w:val="center"/>
          </w:tcPr>
          <w:p w14:paraId="1F361D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S≥100</w:t>
            </w:r>
          </w:p>
        </w:tc>
        <w:tc>
          <w:tcPr>
            <w:tcW w:w="1036" w:type="dxa"/>
            <w:tcBorders>
              <w:top w:val="nil"/>
              <w:left w:val="nil"/>
              <w:bottom w:val="single" w:color="000000" w:sz="8" w:space="0"/>
              <w:right w:val="single" w:color="000000" w:sz="8" w:space="0"/>
            </w:tcBorders>
            <w:shd w:val="clear" w:color="auto" w:fill="auto"/>
            <w:vAlign w:val="center"/>
          </w:tcPr>
          <w:p w14:paraId="06C9B24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2750≤L≤2800</w:t>
            </w:r>
          </w:p>
          <w:p w14:paraId="4BD7D7B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31F6AF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≥120 </w:t>
            </w:r>
          </w:p>
        </w:tc>
        <w:tc>
          <w:tcPr>
            <w:tcW w:w="986" w:type="dxa"/>
            <w:gridSpan w:val="5"/>
            <w:tcBorders>
              <w:top w:val="nil"/>
              <w:left w:val="nil"/>
              <w:bottom w:val="single" w:color="000000" w:sz="8" w:space="0"/>
              <w:right w:val="single" w:color="000000" w:sz="8" w:space="0"/>
            </w:tcBorders>
            <w:shd w:val="clear" w:color="auto" w:fill="auto"/>
            <w:vAlign w:val="center"/>
          </w:tcPr>
          <w:p w14:paraId="72E0D3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114" w:type="dxa"/>
            <w:gridSpan w:val="2"/>
            <w:tcBorders>
              <w:top w:val="nil"/>
              <w:left w:val="nil"/>
              <w:bottom w:val="single" w:color="000000" w:sz="8" w:space="0"/>
              <w:right w:val="single" w:color="000000" w:sz="8" w:space="0"/>
            </w:tcBorders>
            <w:shd w:val="clear" w:color="auto" w:fill="auto"/>
            <w:vAlign w:val="center"/>
          </w:tcPr>
          <w:p w14:paraId="756556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≥250</w:t>
            </w:r>
          </w:p>
        </w:tc>
        <w:tc>
          <w:tcPr>
            <w:tcW w:w="918" w:type="dxa"/>
            <w:tcBorders>
              <w:top w:val="nil"/>
              <w:left w:val="nil"/>
              <w:bottom w:val="single" w:color="000000" w:sz="8" w:space="0"/>
              <w:right w:val="single" w:color="000000" w:sz="8" w:space="0"/>
            </w:tcBorders>
            <w:shd w:val="clear" w:color="auto" w:fill="auto"/>
            <w:vAlign w:val="center"/>
          </w:tcPr>
          <w:p w14:paraId="4047B7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5≤P≤7</w:t>
            </w:r>
          </w:p>
        </w:tc>
        <w:tc>
          <w:tcPr>
            <w:tcW w:w="892" w:type="dxa"/>
            <w:tcBorders>
              <w:top w:val="nil"/>
              <w:left w:val="nil"/>
              <w:bottom w:val="single" w:color="000000" w:sz="8" w:space="0"/>
              <w:right w:val="single" w:color="000000" w:sz="8" w:space="0"/>
            </w:tcBorders>
            <w:shd w:val="clear" w:color="auto" w:fill="auto"/>
            <w:vAlign w:val="center"/>
          </w:tcPr>
          <w:p w14:paraId="468DF9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24≤N≤25</w:t>
            </w:r>
          </w:p>
        </w:tc>
      </w:tr>
      <w:tr w14:paraId="58CE1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0EB79F8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54</w:t>
            </w:r>
          </w:p>
        </w:tc>
        <w:tc>
          <w:tcPr>
            <w:tcW w:w="1218" w:type="dxa"/>
            <w:tcBorders>
              <w:top w:val="nil"/>
              <w:left w:val="nil"/>
              <w:bottom w:val="single" w:color="000000" w:sz="8" w:space="0"/>
              <w:right w:val="single" w:color="000000" w:sz="8" w:space="0"/>
            </w:tcBorders>
            <w:shd w:val="clear" w:color="auto" w:fill="auto"/>
            <w:vAlign w:val="center"/>
          </w:tcPr>
          <w:p w14:paraId="2DA323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62" w:type="dxa"/>
            <w:gridSpan w:val="4"/>
            <w:tcBorders>
              <w:top w:val="nil"/>
              <w:left w:val="nil"/>
              <w:bottom w:val="single" w:color="000000" w:sz="8" w:space="0"/>
              <w:right w:val="single" w:color="auto" w:sz="4" w:space="0"/>
            </w:tcBorders>
            <w:shd w:val="clear" w:color="auto" w:fill="auto"/>
            <w:vAlign w:val="center"/>
          </w:tcPr>
          <w:p w14:paraId="417506E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V≤2.0  </w:t>
            </w:r>
          </w:p>
        </w:tc>
        <w:tc>
          <w:tcPr>
            <w:tcW w:w="932" w:type="dxa"/>
            <w:gridSpan w:val="3"/>
            <w:tcBorders>
              <w:top w:val="nil"/>
              <w:left w:val="single" w:color="auto" w:sz="4" w:space="0"/>
              <w:bottom w:val="single" w:color="000000" w:sz="8" w:space="0"/>
              <w:right w:val="single" w:color="000000" w:sz="8" w:space="0"/>
            </w:tcBorders>
            <w:shd w:val="clear" w:color="auto" w:fill="auto"/>
            <w:vAlign w:val="center"/>
          </w:tcPr>
          <w:p w14:paraId="589B6E3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S≥100</w:t>
            </w:r>
          </w:p>
        </w:tc>
        <w:tc>
          <w:tcPr>
            <w:tcW w:w="1036" w:type="dxa"/>
            <w:tcBorders>
              <w:top w:val="nil"/>
              <w:left w:val="nil"/>
              <w:bottom w:val="single" w:color="000000" w:sz="8" w:space="0"/>
              <w:right w:val="single" w:color="000000" w:sz="8" w:space="0"/>
            </w:tcBorders>
            <w:shd w:val="clear" w:color="auto" w:fill="auto"/>
            <w:vAlign w:val="center"/>
          </w:tcPr>
          <w:p w14:paraId="5BFD2A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2800≤L≤2850</w:t>
            </w:r>
          </w:p>
          <w:p w14:paraId="7DB31E9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16B27E9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986" w:type="dxa"/>
            <w:gridSpan w:val="5"/>
            <w:tcBorders>
              <w:top w:val="nil"/>
              <w:left w:val="nil"/>
              <w:bottom w:val="single" w:color="000000" w:sz="8" w:space="0"/>
              <w:right w:val="single" w:color="000000" w:sz="8" w:space="0"/>
            </w:tcBorders>
            <w:shd w:val="clear" w:color="auto" w:fill="auto"/>
            <w:vAlign w:val="center"/>
          </w:tcPr>
          <w:p w14:paraId="12E7521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114" w:type="dxa"/>
            <w:gridSpan w:val="2"/>
            <w:tcBorders>
              <w:top w:val="nil"/>
              <w:left w:val="nil"/>
              <w:bottom w:val="single" w:color="000000" w:sz="8" w:space="0"/>
              <w:right w:val="single" w:color="000000" w:sz="8" w:space="0"/>
            </w:tcBorders>
            <w:shd w:val="clear" w:color="auto" w:fill="auto"/>
            <w:vAlign w:val="center"/>
          </w:tcPr>
          <w:p w14:paraId="34AD170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≥250</w:t>
            </w:r>
          </w:p>
        </w:tc>
        <w:tc>
          <w:tcPr>
            <w:tcW w:w="918" w:type="dxa"/>
            <w:tcBorders>
              <w:top w:val="nil"/>
              <w:left w:val="nil"/>
              <w:bottom w:val="single" w:color="000000" w:sz="8" w:space="0"/>
              <w:right w:val="single" w:color="000000" w:sz="8" w:space="0"/>
            </w:tcBorders>
            <w:shd w:val="clear" w:color="auto" w:fill="auto"/>
            <w:vAlign w:val="center"/>
          </w:tcPr>
          <w:p w14:paraId="68146D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5≤P≤7</w:t>
            </w:r>
          </w:p>
        </w:tc>
        <w:tc>
          <w:tcPr>
            <w:tcW w:w="892" w:type="dxa"/>
            <w:tcBorders>
              <w:top w:val="nil"/>
              <w:left w:val="nil"/>
              <w:bottom w:val="single" w:color="000000" w:sz="8" w:space="0"/>
              <w:right w:val="single" w:color="000000" w:sz="8" w:space="0"/>
            </w:tcBorders>
            <w:shd w:val="clear" w:color="auto" w:fill="auto"/>
            <w:vAlign w:val="center"/>
          </w:tcPr>
          <w:p w14:paraId="760971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24≤N≤25</w:t>
            </w:r>
          </w:p>
        </w:tc>
      </w:tr>
      <w:tr w14:paraId="10C01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7ABC90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55</w:t>
            </w:r>
          </w:p>
        </w:tc>
        <w:tc>
          <w:tcPr>
            <w:tcW w:w="1218" w:type="dxa"/>
            <w:tcBorders>
              <w:top w:val="nil"/>
              <w:left w:val="nil"/>
              <w:bottom w:val="single" w:color="000000" w:sz="8" w:space="0"/>
              <w:right w:val="single" w:color="000000" w:sz="8" w:space="0"/>
            </w:tcBorders>
            <w:shd w:val="clear" w:color="auto" w:fill="auto"/>
            <w:vAlign w:val="center"/>
          </w:tcPr>
          <w:p w14:paraId="353EF1E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62" w:type="dxa"/>
            <w:gridSpan w:val="4"/>
            <w:tcBorders>
              <w:top w:val="nil"/>
              <w:left w:val="nil"/>
              <w:bottom w:val="single" w:color="000000" w:sz="8" w:space="0"/>
              <w:right w:val="single" w:color="auto" w:sz="4" w:space="0"/>
            </w:tcBorders>
            <w:shd w:val="clear" w:color="auto" w:fill="auto"/>
            <w:vAlign w:val="center"/>
          </w:tcPr>
          <w:p w14:paraId="24FE86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V≤2.0 </w:t>
            </w:r>
          </w:p>
        </w:tc>
        <w:tc>
          <w:tcPr>
            <w:tcW w:w="932" w:type="dxa"/>
            <w:gridSpan w:val="3"/>
            <w:tcBorders>
              <w:top w:val="nil"/>
              <w:left w:val="single" w:color="auto" w:sz="4" w:space="0"/>
              <w:bottom w:val="single" w:color="000000" w:sz="8" w:space="0"/>
              <w:right w:val="single" w:color="000000" w:sz="8" w:space="0"/>
            </w:tcBorders>
            <w:shd w:val="clear" w:color="auto" w:fill="auto"/>
            <w:vAlign w:val="center"/>
          </w:tcPr>
          <w:p w14:paraId="5EDE39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S≥100</w:t>
            </w:r>
          </w:p>
        </w:tc>
        <w:tc>
          <w:tcPr>
            <w:tcW w:w="1036" w:type="dxa"/>
            <w:tcBorders>
              <w:top w:val="nil"/>
              <w:left w:val="nil"/>
              <w:bottom w:val="single" w:color="000000" w:sz="8" w:space="0"/>
              <w:right w:val="single" w:color="000000" w:sz="8" w:space="0"/>
            </w:tcBorders>
            <w:shd w:val="clear" w:color="auto" w:fill="auto"/>
            <w:vAlign w:val="center"/>
          </w:tcPr>
          <w:p w14:paraId="66BB55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2850≤L≤2900</w:t>
            </w:r>
          </w:p>
          <w:p w14:paraId="1C42630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3E282A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986" w:type="dxa"/>
            <w:gridSpan w:val="5"/>
            <w:tcBorders>
              <w:top w:val="nil"/>
              <w:left w:val="nil"/>
              <w:bottom w:val="single" w:color="000000" w:sz="8" w:space="0"/>
              <w:right w:val="single" w:color="000000" w:sz="8" w:space="0"/>
            </w:tcBorders>
            <w:shd w:val="clear" w:color="auto" w:fill="auto"/>
            <w:vAlign w:val="center"/>
          </w:tcPr>
          <w:p w14:paraId="2F59BE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114" w:type="dxa"/>
            <w:gridSpan w:val="2"/>
            <w:tcBorders>
              <w:top w:val="nil"/>
              <w:left w:val="nil"/>
              <w:bottom w:val="single" w:color="000000" w:sz="8" w:space="0"/>
              <w:right w:val="single" w:color="000000" w:sz="8" w:space="0"/>
            </w:tcBorders>
            <w:shd w:val="clear" w:color="auto" w:fill="auto"/>
            <w:vAlign w:val="center"/>
          </w:tcPr>
          <w:p w14:paraId="17516E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≥250</w:t>
            </w:r>
          </w:p>
        </w:tc>
        <w:tc>
          <w:tcPr>
            <w:tcW w:w="918" w:type="dxa"/>
            <w:tcBorders>
              <w:top w:val="nil"/>
              <w:left w:val="nil"/>
              <w:bottom w:val="single" w:color="000000" w:sz="8" w:space="0"/>
              <w:right w:val="single" w:color="000000" w:sz="8" w:space="0"/>
            </w:tcBorders>
            <w:shd w:val="clear" w:color="auto" w:fill="auto"/>
            <w:vAlign w:val="center"/>
          </w:tcPr>
          <w:p w14:paraId="6A7E01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5≤P≤7</w:t>
            </w:r>
          </w:p>
        </w:tc>
        <w:tc>
          <w:tcPr>
            <w:tcW w:w="892" w:type="dxa"/>
            <w:tcBorders>
              <w:top w:val="nil"/>
              <w:left w:val="nil"/>
              <w:bottom w:val="single" w:color="000000" w:sz="8" w:space="0"/>
              <w:right w:val="single" w:color="000000" w:sz="8" w:space="0"/>
            </w:tcBorders>
            <w:shd w:val="clear" w:color="auto" w:fill="auto"/>
            <w:vAlign w:val="center"/>
          </w:tcPr>
          <w:p w14:paraId="20D6E6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24≤N≤25</w:t>
            </w:r>
          </w:p>
        </w:tc>
      </w:tr>
      <w:tr w14:paraId="442B1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560906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56</w:t>
            </w:r>
          </w:p>
        </w:tc>
        <w:tc>
          <w:tcPr>
            <w:tcW w:w="1218" w:type="dxa"/>
            <w:tcBorders>
              <w:top w:val="nil"/>
              <w:left w:val="nil"/>
              <w:bottom w:val="single" w:color="000000" w:sz="8" w:space="0"/>
              <w:right w:val="single" w:color="000000" w:sz="8" w:space="0"/>
            </w:tcBorders>
            <w:shd w:val="clear" w:color="auto" w:fill="auto"/>
            <w:vAlign w:val="center"/>
          </w:tcPr>
          <w:p w14:paraId="1C8390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66" w:type="dxa"/>
            <w:gridSpan w:val="5"/>
            <w:tcBorders>
              <w:top w:val="nil"/>
              <w:left w:val="nil"/>
              <w:bottom w:val="single" w:color="000000" w:sz="8" w:space="0"/>
              <w:right w:val="single" w:color="auto" w:sz="4" w:space="0"/>
            </w:tcBorders>
            <w:shd w:val="clear" w:color="auto" w:fill="auto"/>
            <w:vAlign w:val="center"/>
          </w:tcPr>
          <w:p w14:paraId="66349CE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V≤2.0  </w:t>
            </w:r>
          </w:p>
        </w:tc>
        <w:tc>
          <w:tcPr>
            <w:tcW w:w="928" w:type="dxa"/>
            <w:gridSpan w:val="2"/>
            <w:tcBorders>
              <w:top w:val="nil"/>
              <w:left w:val="single" w:color="auto" w:sz="4" w:space="0"/>
              <w:bottom w:val="single" w:color="000000" w:sz="8" w:space="0"/>
              <w:right w:val="single" w:color="000000" w:sz="8" w:space="0"/>
            </w:tcBorders>
            <w:shd w:val="clear" w:color="auto" w:fill="auto"/>
            <w:vAlign w:val="center"/>
          </w:tcPr>
          <w:p w14:paraId="559E63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S≥100四驱</w:t>
            </w:r>
          </w:p>
        </w:tc>
        <w:tc>
          <w:tcPr>
            <w:tcW w:w="1036" w:type="dxa"/>
            <w:tcBorders>
              <w:top w:val="nil"/>
              <w:left w:val="nil"/>
              <w:bottom w:val="single" w:color="000000" w:sz="8" w:space="0"/>
              <w:right w:val="single" w:color="000000" w:sz="8" w:space="0"/>
            </w:tcBorders>
            <w:shd w:val="clear" w:color="auto" w:fill="auto"/>
            <w:vAlign w:val="center"/>
          </w:tcPr>
          <w:p w14:paraId="29FEFC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2900≤L≤3000</w:t>
            </w:r>
          </w:p>
          <w:p w14:paraId="2945398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072F3E5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≥140</w:t>
            </w:r>
          </w:p>
        </w:tc>
        <w:tc>
          <w:tcPr>
            <w:tcW w:w="986" w:type="dxa"/>
            <w:gridSpan w:val="5"/>
            <w:tcBorders>
              <w:top w:val="nil"/>
              <w:left w:val="nil"/>
              <w:bottom w:val="single" w:color="000000" w:sz="8" w:space="0"/>
              <w:right w:val="single" w:color="000000" w:sz="8" w:space="0"/>
            </w:tcBorders>
            <w:shd w:val="clear" w:color="auto" w:fill="auto"/>
            <w:vAlign w:val="center"/>
          </w:tcPr>
          <w:p w14:paraId="1FD2386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≥230 </w:t>
            </w:r>
          </w:p>
        </w:tc>
        <w:tc>
          <w:tcPr>
            <w:tcW w:w="1114" w:type="dxa"/>
            <w:gridSpan w:val="2"/>
            <w:tcBorders>
              <w:top w:val="nil"/>
              <w:left w:val="nil"/>
              <w:bottom w:val="single" w:color="000000" w:sz="8" w:space="0"/>
              <w:right w:val="single" w:color="000000" w:sz="8" w:space="0"/>
            </w:tcBorders>
            <w:shd w:val="clear" w:color="auto" w:fill="auto"/>
            <w:vAlign w:val="center"/>
          </w:tcPr>
          <w:p w14:paraId="2B7B0F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≥500</w:t>
            </w:r>
          </w:p>
        </w:tc>
        <w:tc>
          <w:tcPr>
            <w:tcW w:w="918" w:type="dxa"/>
            <w:tcBorders>
              <w:top w:val="nil"/>
              <w:left w:val="nil"/>
              <w:bottom w:val="single" w:color="000000" w:sz="8" w:space="0"/>
              <w:right w:val="single" w:color="000000" w:sz="8" w:space="0"/>
            </w:tcBorders>
            <w:shd w:val="clear" w:color="auto" w:fill="auto"/>
            <w:vAlign w:val="center"/>
          </w:tcPr>
          <w:p w14:paraId="5E9A72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6≤P≤7</w:t>
            </w:r>
          </w:p>
        </w:tc>
        <w:tc>
          <w:tcPr>
            <w:tcW w:w="892" w:type="dxa"/>
            <w:tcBorders>
              <w:top w:val="nil"/>
              <w:left w:val="nil"/>
              <w:bottom w:val="single" w:color="000000" w:sz="8" w:space="0"/>
              <w:right w:val="single" w:color="000000" w:sz="8" w:space="0"/>
            </w:tcBorders>
            <w:shd w:val="clear" w:color="auto" w:fill="auto"/>
            <w:vAlign w:val="center"/>
          </w:tcPr>
          <w:p w14:paraId="15FAF3A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24≤N≤25</w:t>
            </w:r>
          </w:p>
        </w:tc>
      </w:tr>
      <w:tr w14:paraId="2D4A4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31E4BC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57</w:t>
            </w:r>
          </w:p>
        </w:tc>
        <w:tc>
          <w:tcPr>
            <w:tcW w:w="1218" w:type="dxa"/>
            <w:tcBorders>
              <w:top w:val="nil"/>
              <w:left w:val="nil"/>
              <w:bottom w:val="single" w:color="000000" w:sz="8" w:space="0"/>
              <w:right w:val="single" w:color="000000" w:sz="8" w:space="0"/>
            </w:tcBorders>
            <w:shd w:val="clear" w:color="auto" w:fill="auto"/>
            <w:vAlign w:val="center"/>
          </w:tcPr>
          <w:p w14:paraId="3246D7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66" w:type="dxa"/>
            <w:gridSpan w:val="5"/>
            <w:tcBorders>
              <w:top w:val="nil"/>
              <w:left w:val="nil"/>
              <w:bottom w:val="single" w:color="000000" w:sz="8" w:space="0"/>
              <w:right w:val="single" w:color="auto" w:sz="4" w:space="0"/>
            </w:tcBorders>
            <w:shd w:val="clear" w:color="auto" w:fill="auto"/>
            <w:vAlign w:val="center"/>
          </w:tcPr>
          <w:p w14:paraId="3FF3D0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V≤2.0  </w:t>
            </w:r>
          </w:p>
        </w:tc>
        <w:tc>
          <w:tcPr>
            <w:tcW w:w="928" w:type="dxa"/>
            <w:gridSpan w:val="2"/>
            <w:tcBorders>
              <w:top w:val="nil"/>
              <w:left w:val="single" w:color="auto" w:sz="4" w:space="0"/>
              <w:bottom w:val="single" w:color="000000" w:sz="8" w:space="0"/>
              <w:right w:val="single" w:color="000000" w:sz="8" w:space="0"/>
            </w:tcBorders>
            <w:shd w:val="clear" w:color="auto" w:fill="auto"/>
            <w:vAlign w:val="center"/>
          </w:tcPr>
          <w:p w14:paraId="45325C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S≥170</w:t>
            </w:r>
          </w:p>
        </w:tc>
        <w:tc>
          <w:tcPr>
            <w:tcW w:w="1036" w:type="dxa"/>
            <w:tcBorders>
              <w:top w:val="nil"/>
              <w:left w:val="nil"/>
              <w:bottom w:val="single" w:color="000000" w:sz="8" w:space="0"/>
              <w:right w:val="single" w:color="000000" w:sz="8" w:space="0"/>
            </w:tcBorders>
            <w:shd w:val="clear" w:color="auto" w:fill="auto"/>
            <w:vAlign w:val="center"/>
          </w:tcPr>
          <w:p w14:paraId="2259BB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L≥3000</w:t>
            </w:r>
          </w:p>
          <w:p w14:paraId="7EE7D5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944" w:type="dxa"/>
            <w:gridSpan w:val="4"/>
            <w:tcBorders>
              <w:top w:val="nil"/>
              <w:left w:val="nil"/>
              <w:bottom w:val="single" w:color="000000" w:sz="8" w:space="0"/>
              <w:right w:val="single" w:color="000000" w:sz="8" w:space="0"/>
            </w:tcBorders>
            <w:shd w:val="clear" w:color="auto" w:fill="auto"/>
            <w:vAlign w:val="center"/>
          </w:tcPr>
          <w:p w14:paraId="3823DCF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986" w:type="dxa"/>
            <w:gridSpan w:val="5"/>
            <w:tcBorders>
              <w:top w:val="nil"/>
              <w:left w:val="nil"/>
              <w:bottom w:val="single" w:color="000000" w:sz="8" w:space="0"/>
              <w:right w:val="single" w:color="000000" w:sz="8" w:space="0"/>
            </w:tcBorders>
            <w:shd w:val="clear" w:color="auto" w:fill="auto"/>
            <w:vAlign w:val="center"/>
          </w:tcPr>
          <w:p w14:paraId="706AB55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≥150 </w:t>
            </w:r>
          </w:p>
        </w:tc>
        <w:tc>
          <w:tcPr>
            <w:tcW w:w="1114" w:type="dxa"/>
            <w:gridSpan w:val="2"/>
            <w:tcBorders>
              <w:top w:val="nil"/>
              <w:left w:val="nil"/>
              <w:bottom w:val="single" w:color="000000" w:sz="8" w:space="0"/>
              <w:right w:val="single" w:color="000000" w:sz="8" w:space="0"/>
            </w:tcBorders>
            <w:shd w:val="clear" w:color="auto" w:fill="auto"/>
            <w:vAlign w:val="center"/>
          </w:tcPr>
          <w:p w14:paraId="0FFDEE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≥250</w:t>
            </w:r>
          </w:p>
        </w:tc>
        <w:tc>
          <w:tcPr>
            <w:tcW w:w="918" w:type="dxa"/>
            <w:tcBorders>
              <w:top w:val="nil"/>
              <w:left w:val="nil"/>
              <w:bottom w:val="single" w:color="000000" w:sz="8" w:space="0"/>
              <w:right w:val="single" w:color="000000" w:sz="8" w:space="0"/>
            </w:tcBorders>
            <w:shd w:val="clear" w:color="auto" w:fill="auto"/>
            <w:vAlign w:val="center"/>
          </w:tcPr>
          <w:p w14:paraId="538586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6≤P≤9</w:t>
            </w:r>
          </w:p>
        </w:tc>
        <w:tc>
          <w:tcPr>
            <w:tcW w:w="892" w:type="dxa"/>
            <w:tcBorders>
              <w:top w:val="nil"/>
              <w:left w:val="nil"/>
              <w:bottom w:val="single" w:color="000000" w:sz="8" w:space="0"/>
              <w:right w:val="single" w:color="000000" w:sz="8" w:space="0"/>
            </w:tcBorders>
            <w:shd w:val="clear" w:color="auto" w:fill="auto"/>
            <w:vAlign w:val="center"/>
          </w:tcPr>
          <w:p w14:paraId="20C627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25≤N≤30</w:t>
            </w:r>
          </w:p>
        </w:tc>
      </w:tr>
      <w:tr w14:paraId="2BA4B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45A2DE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58</w:t>
            </w:r>
          </w:p>
        </w:tc>
        <w:tc>
          <w:tcPr>
            <w:tcW w:w="1218" w:type="dxa"/>
            <w:tcBorders>
              <w:top w:val="nil"/>
              <w:left w:val="nil"/>
              <w:bottom w:val="single" w:color="000000" w:sz="8" w:space="0"/>
              <w:right w:val="single" w:color="000000" w:sz="8" w:space="0"/>
            </w:tcBorders>
            <w:shd w:val="clear" w:color="auto" w:fill="auto"/>
            <w:vAlign w:val="center"/>
          </w:tcPr>
          <w:p w14:paraId="50EA199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其他小型客车（SUV/越野车）</w:t>
            </w:r>
          </w:p>
        </w:tc>
        <w:tc>
          <w:tcPr>
            <w:tcW w:w="966" w:type="dxa"/>
            <w:gridSpan w:val="5"/>
            <w:tcBorders>
              <w:top w:val="nil"/>
              <w:left w:val="nil"/>
              <w:bottom w:val="single" w:color="000000" w:sz="8" w:space="0"/>
              <w:right w:val="single" w:color="auto" w:sz="4" w:space="0"/>
            </w:tcBorders>
            <w:shd w:val="clear" w:color="auto" w:fill="auto"/>
            <w:vAlign w:val="center"/>
          </w:tcPr>
          <w:p w14:paraId="3C109D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V≤2.0  </w:t>
            </w:r>
          </w:p>
        </w:tc>
        <w:tc>
          <w:tcPr>
            <w:tcW w:w="928" w:type="dxa"/>
            <w:gridSpan w:val="2"/>
            <w:tcBorders>
              <w:top w:val="nil"/>
              <w:left w:val="single" w:color="auto" w:sz="4" w:space="0"/>
              <w:bottom w:val="single" w:color="000000" w:sz="8" w:space="0"/>
              <w:right w:val="single" w:color="000000" w:sz="8" w:space="0"/>
            </w:tcBorders>
            <w:shd w:val="clear" w:color="auto" w:fill="auto"/>
            <w:vAlign w:val="center"/>
          </w:tcPr>
          <w:p w14:paraId="3A813E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S≥170四驱</w:t>
            </w:r>
          </w:p>
        </w:tc>
        <w:tc>
          <w:tcPr>
            <w:tcW w:w="1036" w:type="dxa"/>
            <w:tcBorders>
              <w:top w:val="nil"/>
              <w:left w:val="nil"/>
              <w:bottom w:val="single" w:color="000000" w:sz="8" w:space="0"/>
              <w:right w:val="single" w:color="000000" w:sz="8" w:space="0"/>
            </w:tcBorders>
            <w:shd w:val="clear" w:color="auto" w:fill="auto"/>
            <w:vAlign w:val="center"/>
          </w:tcPr>
          <w:p w14:paraId="11AFFA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L≥3000</w:t>
            </w:r>
          </w:p>
          <w:p w14:paraId="64698D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755A5E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≥140</w:t>
            </w:r>
          </w:p>
        </w:tc>
        <w:tc>
          <w:tcPr>
            <w:tcW w:w="986" w:type="dxa"/>
            <w:gridSpan w:val="5"/>
            <w:tcBorders>
              <w:top w:val="nil"/>
              <w:left w:val="nil"/>
              <w:bottom w:val="single" w:color="000000" w:sz="8" w:space="0"/>
              <w:right w:val="single" w:color="000000" w:sz="8" w:space="0"/>
            </w:tcBorders>
            <w:shd w:val="clear" w:color="auto" w:fill="auto"/>
            <w:vAlign w:val="center"/>
          </w:tcPr>
          <w:p w14:paraId="7282268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≥230 </w:t>
            </w:r>
          </w:p>
        </w:tc>
        <w:tc>
          <w:tcPr>
            <w:tcW w:w="1114" w:type="dxa"/>
            <w:gridSpan w:val="2"/>
            <w:tcBorders>
              <w:top w:val="nil"/>
              <w:left w:val="nil"/>
              <w:bottom w:val="single" w:color="000000" w:sz="8" w:space="0"/>
              <w:right w:val="single" w:color="000000" w:sz="8" w:space="0"/>
            </w:tcBorders>
            <w:shd w:val="clear" w:color="auto" w:fill="auto"/>
            <w:vAlign w:val="center"/>
          </w:tcPr>
          <w:p w14:paraId="2EB3EB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≥500</w:t>
            </w:r>
          </w:p>
        </w:tc>
        <w:tc>
          <w:tcPr>
            <w:tcW w:w="918" w:type="dxa"/>
            <w:tcBorders>
              <w:top w:val="nil"/>
              <w:left w:val="nil"/>
              <w:bottom w:val="single" w:color="000000" w:sz="8" w:space="0"/>
              <w:right w:val="single" w:color="000000" w:sz="8" w:space="0"/>
            </w:tcBorders>
            <w:shd w:val="clear" w:color="auto" w:fill="auto"/>
            <w:vAlign w:val="center"/>
          </w:tcPr>
          <w:p w14:paraId="4A3522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6≤P≤9</w:t>
            </w:r>
          </w:p>
        </w:tc>
        <w:tc>
          <w:tcPr>
            <w:tcW w:w="892" w:type="dxa"/>
            <w:tcBorders>
              <w:top w:val="nil"/>
              <w:left w:val="nil"/>
              <w:bottom w:val="single" w:color="000000" w:sz="8" w:space="0"/>
              <w:right w:val="single" w:color="000000" w:sz="8" w:space="0"/>
            </w:tcBorders>
            <w:shd w:val="clear" w:color="auto" w:fill="auto"/>
            <w:vAlign w:val="center"/>
          </w:tcPr>
          <w:p w14:paraId="156BDF6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25≤N≤30</w:t>
            </w:r>
          </w:p>
        </w:tc>
      </w:tr>
      <w:tr w14:paraId="746EE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7AFBEC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59</w:t>
            </w:r>
          </w:p>
        </w:tc>
        <w:tc>
          <w:tcPr>
            <w:tcW w:w="1218" w:type="dxa"/>
            <w:tcBorders>
              <w:top w:val="nil"/>
              <w:left w:val="nil"/>
              <w:bottom w:val="single" w:color="000000" w:sz="8" w:space="0"/>
              <w:right w:val="single" w:color="000000" w:sz="8" w:space="0"/>
            </w:tcBorders>
            <w:shd w:val="clear" w:color="auto" w:fill="auto"/>
            <w:vAlign w:val="center"/>
          </w:tcPr>
          <w:p w14:paraId="7E0EE3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其他小型客车（商务车或MPV）</w:t>
            </w:r>
          </w:p>
        </w:tc>
        <w:tc>
          <w:tcPr>
            <w:tcW w:w="966" w:type="dxa"/>
            <w:gridSpan w:val="5"/>
            <w:tcBorders>
              <w:top w:val="nil"/>
              <w:left w:val="nil"/>
              <w:bottom w:val="single" w:color="000000" w:sz="8" w:space="0"/>
              <w:right w:val="single" w:color="auto" w:sz="4" w:space="0"/>
            </w:tcBorders>
            <w:shd w:val="clear" w:color="auto" w:fill="auto"/>
            <w:vAlign w:val="center"/>
          </w:tcPr>
          <w:p w14:paraId="2AE6401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V≤2.0 </w:t>
            </w:r>
          </w:p>
        </w:tc>
        <w:tc>
          <w:tcPr>
            <w:tcW w:w="928" w:type="dxa"/>
            <w:gridSpan w:val="2"/>
            <w:tcBorders>
              <w:top w:val="nil"/>
              <w:left w:val="single" w:color="auto" w:sz="4" w:space="0"/>
              <w:bottom w:val="single" w:color="000000" w:sz="8" w:space="0"/>
              <w:right w:val="single" w:color="000000" w:sz="8" w:space="0"/>
            </w:tcBorders>
            <w:shd w:val="clear" w:color="auto" w:fill="auto"/>
            <w:vAlign w:val="center"/>
          </w:tcPr>
          <w:p w14:paraId="332796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S≥100</w:t>
            </w:r>
          </w:p>
        </w:tc>
        <w:tc>
          <w:tcPr>
            <w:tcW w:w="1036" w:type="dxa"/>
            <w:tcBorders>
              <w:top w:val="nil"/>
              <w:left w:val="nil"/>
              <w:bottom w:val="single" w:color="000000" w:sz="8" w:space="0"/>
              <w:right w:val="single" w:color="000000" w:sz="8" w:space="0"/>
            </w:tcBorders>
            <w:shd w:val="clear" w:color="auto" w:fill="auto"/>
            <w:vAlign w:val="center"/>
          </w:tcPr>
          <w:p w14:paraId="0ACCF5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L≥2900</w:t>
            </w:r>
          </w:p>
          <w:p w14:paraId="35C83C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75AF90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≥120m</w:t>
            </w:r>
          </w:p>
        </w:tc>
        <w:tc>
          <w:tcPr>
            <w:tcW w:w="986" w:type="dxa"/>
            <w:gridSpan w:val="5"/>
            <w:tcBorders>
              <w:top w:val="nil"/>
              <w:left w:val="nil"/>
              <w:bottom w:val="single" w:color="000000" w:sz="8" w:space="0"/>
              <w:right w:val="single" w:color="000000" w:sz="8" w:space="0"/>
            </w:tcBorders>
            <w:shd w:val="clear" w:color="auto" w:fill="auto"/>
            <w:vAlign w:val="center"/>
          </w:tcPr>
          <w:p w14:paraId="4DFBCC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≥130 </w:t>
            </w:r>
          </w:p>
        </w:tc>
        <w:tc>
          <w:tcPr>
            <w:tcW w:w="1114" w:type="dxa"/>
            <w:gridSpan w:val="2"/>
            <w:tcBorders>
              <w:top w:val="nil"/>
              <w:left w:val="nil"/>
              <w:bottom w:val="single" w:color="000000" w:sz="8" w:space="0"/>
              <w:right w:val="single" w:color="000000" w:sz="8" w:space="0"/>
            </w:tcBorders>
            <w:shd w:val="clear" w:color="auto" w:fill="auto"/>
            <w:vAlign w:val="center"/>
          </w:tcPr>
          <w:p w14:paraId="4CF60C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≥300</w:t>
            </w:r>
          </w:p>
        </w:tc>
        <w:tc>
          <w:tcPr>
            <w:tcW w:w="918" w:type="dxa"/>
            <w:tcBorders>
              <w:top w:val="nil"/>
              <w:left w:val="nil"/>
              <w:bottom w:val="single" w:color="000000" w:sz="8" w:space="0"/>
              <w:right w:val="single" w:color="000000" w:sz="8" w:space="0"/>
            </w:tcBorders>
            <w:shd w:val="clear" w:color="auto" w:fill="auto"/>
            <w:vAlign w:val="center"/>
          </w:tcPr>
          <w:p w14:paraId="7EDFCB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6≤P≤9</w:t>
            </w:r>
          </w:p>
        </w:tc>
        <w:tc>
          <w:tcPr>
            <w:tcW w:w="892" w:type="dxa"/>
            <w:tcBorders>
              <w:top w:val="nil"/>
              <w:left w:val="nil"/>
              <w:bottom w:val="single" w:color="000000" w:sz="8" w:space="0"/>
              <w:right w:val="single" w:color="000000" w:sz="8" w:space="0"/>
            </w:tcBorders>
            <w:shd w:val="clear" w:color="auto" w:fill="auto"/>
            <w:vAlign w:val="center"/>
          </w:tcPr>
          <w:p w14:paraId="2BFAF86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15≤N≤18</w:t>
            </w:r>
          </w:p>
        </w:tc>
      </w:tr>
      <w:tr w14:paraId="12680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21F03D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60</w:t>
            </w:r>
          </w:p>
        </w:tc>
        <w:tc>
          <w:tcPr>
            <w:tcW w:w="1218" w:type="dxa"/>
            <w:tcBorders>
              <w:top w:val="nil"/>
              <w:left w:val="nil"/>
              <w:bottom w:val="single" w:color="000000" w:sz="8" w:space="0"/>
              <w:right w:val="single" w:color="000000" w:sz="8" w:space="0"/>
            </w:tcBorders>
            <w:shd w:val="clear" w:color="auto" w:fill="auto"/>
            <w:vAlign w:val="center"/>
          </w:tcPr>
          <w:p w14:paraId="021B835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其他小型客车（商务车或MPV）</w:t>
            </w:r>
          </w:p>
        </w:tc>
        <w:tc>
          <w:tcPr>
            <w:tcW w:w="966" w:type="dxa"/>
            <w:gridSpan w:val="5"/>
            <w:tcBorders>
              <w:top w:val="nil"/>
              <w:left w:val="nil"/>
              <w:bottom w:val="single" w:color="000000" w:sz="8" w:space="0"/>
              <w:right w:val="single" w:color="auto" w:sz="4" w:space="0"/>
            </w:tcBorders>
            <w:shd w:val="clear" w:color="auto" w:fill="auto"/>
            <w:vAlign w:val="center"/>
          </w:tcPr>
          <w:p w14:paraId="4567A4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V≤2.0  </w:t>
            </w:r>
          </w:p>
        </w:tc>
        <w:tc>
          <w:tcPr>
            <w:tcW w:w="928" w:type="dxa"/>
            <w:gridSpan w:val="2"/>
            <w:tcBorders>
              <w:top w:val="nil"/>
              <w:left w:val="single" w:color="auto" w:sz="4" w:space="0"/>
              <w:bottom w:val="single" w:color="000000" w:sz="8" w:space="0"/>
              <w:right w:val="single" w:color="000000" w:sz="8" w:space="0"/>
            </w:tcBorders>
            <w:shd w:val="clear" w:color="auto" w:fill="auto"/>
            <w:vAlign w:val="center"/>
          </w:tcPr>
          <w:p w14:paraId="3938216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S≥100</w:t>
            </w:r>
          </w:p>
        </w:tc>
        <w:tc>
          <w:tcPr>
            <w:tcW w:w="1036" w:type="dxa"/>
            <w:tcBorders>
              <w:top w:val="nil"/>
              <w:left w:val="nil"/>
              <w:bottom w:val="single" w:color="000000" w:sz="8" w:space="0"/>
              <w:right w:val="single" w:color="000000" w:sz="8" w:space="0"/>
            </w:tcBorders>
            <w:shd w:val="clear" w:color="auto" w:fill="auto"/>
            <w:vAlign w:val="center"/>
          </w:tcPr>
          <w:p w14:paraId="6BF558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L≥2900</w:t>
            </w:r>
          </w:p>
          <w:p w14:paraId="092622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3BF377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986" w:type="dxa"/>
            <w:gridSpan w:val="5"/>
            <w:tcBorders>
              <w:top w:val="nil"/>
              <w:left w:val="nil"/>
              <w:bottom w:val="single" w:color="000000" w:sz="8" w:space="0"/>
              <w:right w:val="single" w:color="000000" w:sz="8" w:space="0"/>
            </w:tcBorders>
            <w:shd w:val="clear" w:color="auto" w:fill="auto"/>
            <w:vAlign w:val="center"/>
          </w:tcPr>
          <w:p w14:paraId="2B81BB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≥130</w:t>
            </w:r>
          </w:p>
        </w:tc>
        <w:tc>
          <w:tcPr>
            <w:tcW w:w="1114" w:type="dxa"/>
            <w:gridSpan w:val="2"/>
            <w:tcBorders>
              <w:top w:val="nil"/>
              <w:left w:val="nil"/>
              <w:bottom w:val="single" w:color="000000" w:sz="8" w:space="0"/>
              <w:right w:val="single" w:color="000000" w:sz="8" w:space="0"/>
            </w:tcBorders>
            <w:shd w:val="clear" w:color="auto" w:fill="auto"/>
            <w:vAlign w:val="center"/>
          </w:tcPr>
          <w:p w14:paraId="3AACC9B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≥300</w:t>
            </w:r>
          </w:p>
        </w:tc>
        <w:tc>
          <w:tcPr>
            <w:tcW w:w="918" w:type="dxa"/>
            <w:tcBorders>
              <w:top w:val="nil"/>
              <w:left w:val="nil"/>
              <w:bottom w:val="single" w:color="000000" w:sz="8" w:space="0"/>
              <w:right w:val="single" w:color="000000" w:sz="8" w:space="0"/>
            </w:tcBorders>
            <w:shd w:val="clear" w:color="auto" w:fill="auto"/>
            <w:vAlign w:val="center"/>
          </w:tcPr>
          <w:p w14:paraId="55C169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6≤P≤9</w:t>
            </w:r>
          </w:p>
        </w:tc>
        <w:tc>
          <w:tcPr>
            <w:tcW w:w="892" w:type="dxa"/>
            <w:tcBorders>
              <w:top w:val="nil"/>
              <w:left w:val="nil"/>
              <w:bottom w:val="single" w:color="000000" w:sz="8" w:space="0"/>
              <w:right w:val="single" w:color="000000" w:sz="8" w:space="0"/>
            </w:tcBorders>
            <w:shd w:val="clear" w:color="auto" w:fill="auto"/>
            <w:vAlign w:val="center"/>
          </w:tcPr>
          <w:p w14:paraId="56F650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18≤N≤20</w:t>
            </w:r>
          </w:p>
        </w:tc>
      </w:tr>
      <w:tr w14:paraId="1C5EC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5F2F33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61</w:t>
            </w:r>
          </w:p>
        </w:tc>
        <w:tc>
          <w:tcPr>
            <w:tcW w:w="1218" w:type="dxa"/>
            <w:tcBorders>
              <w:top w:val="nil"/>
              <w:left w:val="nil"/>
              <w:bottom w:val="single" w:color="000000" w:sz="8" w:space="0"/>
              <w:right w:val="single" w:color="000000" w:sz="8" w:space="0"/>
            </w:tcBorders>
            <w:shd w:val="clear" w:color="auto" w:fill="auto"/>
            <w:vAlign w:val="center"/>
          </w:tcPr>
          <w:p w14:paraId="38B4C8E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其他小型客车（商务车或MPV）</w:t>
            </w:r>
          </w:p>
        </w:tc>
        <w:tc>
          <w:tcPr>
            <w:tcW w:w="966" w:type="dxa"/>
            <w:gridSpan w:val="5"/>
            <w:tcBorders>
              <w:top w:val="nil"/>
              <w:left w:val="nil"/>
              <w:bottom w:val="single" w:color="000000" w:sz="8" w:space="0"/>
              <w:right w:val="single" w:color="auto" w:sz="4" w:space="0"/>
            </w:tcBorders>
            <w:shd w:val="clear" w:color="auto" w:fill="auto"/>
            <w:vAlign w:val="center"/>
          </w:tcPr>
          <w:p w14:paraId="6A14906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V≤2.0  </w:t>
            </w:r>
          </w:p>
        </w:tc>
        <w:tc>
          <w:tcPr>
            <w:tcW w:w="928" w:type="dxa"/>
            <w:gridSpan w:val="2"/>
            <w:tcBorders>
              <w:top w:val="nil"/>
              <w:left w:val="single" w:color="auto" w:sz="4" w:space="0"/>
              <w:bottom w:val="single" w:color="000000" w:sz="8" w:space="0"/>
              <w:right w:val="single" w:color="000000" w:sz="8" w:space="0"/>
            </w:tcBorders>
            <w:shd w:val="clear" w:color="auto" w:fill="auto"/>
            <w:vAlign w:val="center"/>
          </w:tcPr>
          <w:p w14:paraId="239FC3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S≥100</w:t>
            </w:r>
          </w:p>
        </w:tc>
        <w:tc>
          <w:tcPr>
            <w:tcW w:w="1036" w:type="dxa"/>
            <w:tcBorders>
              <w:top w:val="nil"/>
              <w:left w:val="nil"/>
              <w:bottom w:val="single" w:color="000000" w:sz="8" w:space="0"/>
              <w:right w:val="single" w:color="000000" w:sz="8" w:space="0"/>
            </w:tcBorders>
            <w:shd w:val="clear" w:color="auto" w:fill="auto"/>
            <w:vAlign w:val="center"/>
          </w:tcPr>
          <w:p w14:paraId="635D0F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L≥2900</w:t>
            </w:r>
          </w:p>
          <w:p w14:paraId="4AE3C91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23BDBF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986" w:type="dxa"/>
            <w:gridSpan w:val="5"/>
            <w:tcBorders>
              <w:top w:val="nil"/>
              <w:left w:val="nil"/>
              <w:bottom w:val="single" w:color="000000" w:sz="8" w:space="0"/>
              <w:right w:val="single" w:color="000000" w:sz="8" w:space="0"/>
            </w:tcBorders>
            <w:shd w:val="clear" w:color="auto" w:fill="auto"/>
            <w:vAlign w:val="center"/>
          </w:tcPr>
          <w:p w14:paraId="4F87DF8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≥130 </w:t>
            </w:r>
          </w:p>
        </w:tc>
        <w:tc>
          <w:tcPr>
            <w:tcW w:w="1114" w:type="dxa"/>
            <w:gridSpan w:val="2"/>
            <w:tcBorders>
              <w:top w:val="nil"/>
              <w:left w:val="nil"/>
              <w:bottom w:val="single" w:color="000000" w:sz="8" w:space="0"/>
              <w:right w:val="single" w:color="000000" w:sz="8" w:space="0"/>
            </w:tcBorders>
            <w:shd w:val="clear" w:color="auto" w:fill="auto"/>
            <w:vAlign w:val="center"/>
          </w:tcPr>
          <w:p w14:paraId="3EF5D5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≥300</w:t>
            </w:r>
          </w:p>
        </w:tc>
        <w:tc>
          <w:tcPr>
            <w:tcW w:w="918" w:type="dxa"/>
            <w:tcBorders>
              <w:top w:val="nil"/>
              <w:left w:val="nil"/>
              <w:bottom w:val="single" w:color="000000" w:sz="8" w:space="0"/>
              <w:right w:val="single" w:color="000000" w:sz="8" w:space="0"/>
            </w:tcBorders>
            <w:shd w:val="clear" w:color="auto" w:fill="auto"/>
            <w:vAlign w:val="center"/>
          </w:tcPr>
          <w:p w14:paraId="64A31B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6≤P≤9</w:t>
            </w:r>
          </w:p>
        </w:tc>
        <w:tc>
          <w:tcPr>
            <w:tcW w:w="892" w:type="dxa"/>
            <w:tcBorders>
              <w:top w:val="nil"/>
              <w:left w:val="nil"/>
              <w:bottom w:val="single" w:color="000000" w:sz="8" w:space="0"/>
              <w:right w:val="single" w:color="000000" w:sz="8" w:space="0"/>
            </w:tcBorders>
            <w:shd w:val="clear" w:color="auto" w:fill="auto"/>
            <w:vAlign w:val="center"/>
          </w:tcPr>
          <w:p w14:paraId="69C181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20≤N≤22</w:t>
            </w:r>
          </w:p>
        </w:tc>
      </w:tr>
      <w:tr w14:paraId="321E3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2AF167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62</w:t>
            </w:r>
          </w:p>
        </w:tc>
        <w:tc>
          <w:tcPr>
            <w:tcW w:w="1218" w:type="dxa"/>
            <w:tcBorders>
              <w:top w:val="nil"/>
              <w:left w:val="nil"/>
              <w:bottom w:val="single" w:color="000000" w:sz="8" w:space="0"/>
              <w:right w:val="single" w:color="000000" w:sz="8" w:space="0"/>
            </w:tcBorders>
            <w:shd w:val="clear" w:color="auto" w:fill="auto"/>
            <w:vAlign w:val="center"/>
          </w:tcPr>
          <w:p w14:paraId="241593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其他小型客车（商务车或MPV）</w:t>
            </w:r>
          </w:p>
        </w:tc>
        <w:tc>
          <w:tcPr>
            <w:tcW w:w="966" w:type="dxa"/>
            <w:gridSpan w:val="5"/>
            <w:tcBorders>
              <w:top w:val="nil"/>
              <w:left w:val="nil"/>
              <w:bottom w:val="single" w:color="000000" w:sz="8" w:space="0"/>
              <w:right w:val="single" w:color="auto" w:sz="4" w:space="0"/>
            </w:tcBorders>
            <w:shd w:val="clear" w:color="auto" w:fill="auto"/>
            <w:vAlign w:val="center"/>
          </w:tcPr>
          <w:p w14:paraId="62974C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V≤2.0  </w:t>
            </w:r>
          </w:p>
        </w:tc>
        <w:tc>
          <w:tcPr>
            <w:tcW w:w="928" w:type="dxa"/>
            <w:gridSpan w:val="2"/>
            <w:tcBorders>
              <w:top w:val="nil"/>
              <w:left w:val="single" w:color="auto" w:sz="4" w:space="0"/>
              <w:bottom w:val="single" w:color="000000" w:sz="8" w:space="0"/>
              <w:right w:val="single" w:color="000000" w:sz="8" w:space="0"/>
            </w:tcBorders>
            <w:shd w:val="clear" w:color="auto" w:fill="auto"/>
            <w:vAlign w:val="center"/>
          </w:tcPr>
          <w:p w14:paraId="2FC7CDE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S≥100</w:t>
            </w:r>
          </w:p>
        </w:tc>
        <w:tc>
          <w:tcPr>
            <w:tcW w:w="1036" w:type="dxa"/>
            <w:tcBorders>
              <w:top w:val="nil"/>
              <w:left w:val="nil"/>
              <w:bottom w:val="single" w:color="000000" w:sz="8" w:space="0"/>
              <w:right w:val="single" w:color="000000" w:sz="8" w:space="0"/>
            </w:tcBorders>
            <w:shd w:val="clear" w:color="auto" w:fill="auto"/>
            <w:vAlign w:val="center"/>
          </w:tcPr>
          <w:p w14:paraId="200B20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L≥3000</w:t>
            </w:r>
          </w:p>
          <w:p w14:paraId="2F7740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44" w:type="dxa"/>
            <w:gridSpan w:val="4"/>
            <w:tcBorders>
              <w:top w:val="nil"/>
              <w:left w:val="nil"/>
              <w:bottom w:val="single" w:color="000000" w:sz="8" w:space="0"/>
              <w:right w:val="single" w:color="000000" w:sz="8" w:space="0"/>
            </w:tcBorders>
            <w:shd w:val="clear" w:color="auto" w:fill="auto"/>
            <w:vAlign w:val="center"/>
          </w:tcPr>
          <w:p w14:paraId="1CF7FD6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≥130</w:t>
            </w:r>
          </w:p>
        </w:tc>
        <w:tc>
          <w:tcPr>
            <w:tcW w:w="986" w:type="dxa"/>
            <w:gridSpan w:val="5"/>
            <w:tcBorders>
              <w:top w:val="nil"/>
              <w:left w:val="nil"/>
              <w:bottom w:val="single" w:color="000000" w:sz="8" w:space="0"/>
              <w:right w:val="single" w:color="000000" w:sz="8" w:space="0"/>
            </w:tcBorders>
            <w:shd w:val="clear" w:color="auto" w:fill="auto"/>
            <w:vAlign w:val="center"/>
          </w:tcPr>
          <w:p w14:paraId="1643530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≥130 </w:t>
            </w:r>
          </w:p>
        </w:tc>
        <w:tc>
          <w:tcPr>
            <w:tcW w:w="1114" w:type="dxa"/>
            <w:gridSpan w:val="2"/>
            <w:tcBorders>
              <w:top w:val="nil"/>
              <w:left w:val="nil"/>
              <w:bottom w:val="single" w:color="000000" w:sz="8" w:space="0"/>
              <w:right w:val="single" w:color="000000" w:sz="8" w:space="0"/>
            </w:tcBorders>
            <w:shd w:val="clear" w:color="auto" w:fill="auto"/>
            <w:vAlign w:val="center"/>
          </w:tcPr>
          <w:p w14:paraId="389742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≥300</w:t>
            </w:r>
          </w:p>
        </w:tc>
        <w:tc>
          <w:tcPr>
            <w:tcW w:w="918" w:type="dxa"/>
            <w:tcBorders>
              <w:top w:val="nil"/>
              <w:left w:val="nil"/>
              <w:bottom w:val="single" w:color="000000" w:sz="8" w:space="0"/>
              <w:right w:val="single" w:color="000000" w:sz="8" w:space="0"/>
            </w:tcBorders>
            <w:shd w:val="clear" w:color="auto" w:fill="auto"/>
            <w:vAlign w:val="center"/>
          </w:tcPr>
          <w:p w14:paraId="72A6FF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6≤P≤9</w:t>
            </w:r>
          </w:p>
        </w:tc>
        <w:tc>
          <w:tcPr>
            <w:tcW w:w="892" w:type="dxa"/>
            <w:tcBorders>
              <w:top w:val="nil"/>
              <w:left w:val="nil"/>
              <w:bottom w:val="single" w:color="000000" w:sz="8" w:space="0"/>
              <w:right w:val="single" w:color="000000" w:sz="8" w:space="0"/>
            </w:tcBorders>
            <w:shd w:val="clear" w:color="auto" w:fill="auto"/>
            <w:vAlign w:val="center"/>
          </w:tcPr>
          <w:p w14:paraId="7C30CF8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22≤N≤24</w:t>
            </w:r>
          </w:p>
        </w:tc>
      </w:tr>
      <w:tr w14:paraId="32E7E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62D2B7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sz w:val="24"/>
                <w:szCs w:val="24"/>
                <w:highlight w:val="none"/>
                <w:u w:val="none"/>
                <w:lang w:val="en-US" w:eastAsia="zh-CN"/>
              </w:rPr>
              <w:t>63</w:t>
            </w:r>
          </w:p>
        </w:tc>
        <w:tc>
          <w:tcPr>
            <w:tcW w:w="1218" w:type="dxa"/>
            <w:tcBorders>
              <w:top w:val="nil"/>
              <w:left w:val="nil"/>
              <w:bottom w:val="single" w:color="000000" w:sz="8" w:space="0"/>
              <w:right w:val="single" w:color="000000" w:sz="8" w:space="0"/>
            </w:tcBorders>
            <w:shd w:val="clear" w:color="auto" w:fill="auto"/>
            <w:vAlign w:val="center"/>
          </w:tcPr>
          <w:p w14:paraId="4DFC24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其他小型客车（商务车或MPV）</w:t>
            </w:r>
          </w:p>
        </w:tc>
        <w:tc>
          <w:tcPr>
            <w:tcW w:w="936" w:type="dxa"/>
            <w:tcBorders>
              <w:top w:val="nil"/>
              <w:left w:val="nil"/>
              <w:bottom w:val="single" w:color="000000" w:sz="8" w:space="0"/>
              <w:right w:val="single" w:color="auto" w:sz="4" w:space="0"/>
            </w:tcBorders>
            <w:shd w:val="clear" w:color="auto" w:fill="auto"/>
            <w:vAlign w:val="center"/>
          </w:tcPr>
          <w:p w14:paraId="2D952F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V≤2.0  </w:t>
            </w:r>
          </w:p>
        </w:tc>
        <w:tc>
          <w:tcPr>
            <w:tcW w:w="958" w:type="dxa"/>
            <w:gridSpan w:val="6"/>
            <w:tcBorders>
              <w:top w:val="nil"/>
              <w:left w:val="single" w:color="auto" w:sz="4" w:space="0"/>
              <w:bottom w:val="single" w:color="000000" w:sz="8" w:space="0"/>
              <w:right w:val="single" w:color="000000" w:sz="8" w:space="0"/>
            </w:tcBorders>
            <w:shd w:val="clear" w:color="auto" w:fill="auto"/>
            <w:vAlign w:val="center"/>
          </w:tcPr>
          <w:p w14:paraId="543963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S≥100</w:t>
            </w:r>
          </w:p>
        </w:tc>
        <w:tc>
          <w:tcPr>
            <w:tcW w:w="1036" w:type="dxa"/>
            <w:tcBorders>
              <w:top w:val="nil"/>
              <w:left w:val="nil"/>
              <w:bottom w:val="single" w:color="000000" w:sz="8" w:space="0"/>
              <w:right w:val="single" w:color="000000" w:sz="8" w:space="0"/>
            </w:tcBorders>
            <w:shd w:val="clear" w:color="auto" w:fill="auto"/>
            <w:vAlign w:val="center"/>
          </w:tcPr>
          <w:p w14:paraId="3C8E91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L≥3000</w:t>
            </w:r>
          </w:p>
          <w:p w14:paraId="3839ED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944" w:type="dxa"/>
            <w:gridSpan w:val="4"/>
            <w:tcBorders>
              <w:top w:val="nil"/>
              <w:left w:val="nil"/>
              <w:bottom w:val="single" w:color="000000" w:sz="8" w:space="0"/>
              <w:right w:val="single" w:color="000000" w:sz="8" w:space="0"/>
            </w:tcBorders>
            <w:shd w:val="clear" w:color="auto" w:fill="auto"/>
            <w:vAlign w:val="center"/>
          </w:tcPr>
          <w:p w14:paraId="2142C86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≥130</w:t>
            </w:r>
          </w:p>
        </w:tc>
        <w:tc>
          <w:tcPr>
            <w:tcW w:w="986" w:type="dxa"/>
            <w:gridSpan w:val="5"/>
            <w:tcBorders>
              <w:top w:val="nil"/>
              <w:left w:val="nil"/>
              <w:bottom w:val="single" w:color="000000" w:sz="8" w:space="0"/>
              <w:right w:val="single" w:color="000000" w:sz="8" w:space="0"/>
            </w:tcBorders>
            <w:shd w:val="clear" w:color="auto" w:fill="auto"/>
            <w:vAlign w:val="center"/>
          </w:tcPr>
          <w:p w14:paraId="73EDE12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≥130</w:t>
            </w:r>
          </w:p>
        </w:tc>
        <w:tc>
          <w:tcPr>
            <w:tcW w:w="1114" w:type="dxa"/>
            <w:gridSpan w:val="2"/>
            <w:tcBorders>
              <w:top w:val="nil"/>
              <w:left w:val="nil"/>
              <w:bottom w:val="single" w:color="000000" w:sz="8" w:space="0"/>
              <w:right w:val="single" w:color="000000" w:sz="8" w:space="0"/>
            </w:tcBorders>
            <w:shd w:val="clear" w:color="auto" w:fill="auto"/>
            <w:vAlign w:val="center"/>
          </w:tcPr>
          <w:p w14:paraId="1399765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≥300</w:t>
            </w:r>
          </w:p>
        </w:tc>
        <w:tc>
          <w:tcPr>
            <w:tcW w:w="918" w:type="dxa"/>
            <w:tcBorders>
              <w:top w:val="nil"/>
              <w:left w:val="nil"/>
              <w:bottom w:val="single" w:color="000000" w:sz="8" w:space="0"/>
              <w:right w:val="single" w:color="000000" w:sz="8" w:space="0"/>
            </w:tcBorders>
            <w:shd w:val="clear" w:color="auto" w:fill="auto"/>
            <w:vAlign w:val="center"/>
          </w:tcPr>
          <w:p w14:paraId="3691E31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6≤P≤9</w:t>
            </w:r>
          </w:p>
        </w:tc>
        <w:tc>
          <w:tcPr>
            <w:tcW w:w="892" w:type="dxa"/>
            <w:tcBorders>
              <w:top w:val="nil"/>
              <w:left w:val="nil"/>
              <w:bottom w:val="single" w:color="000000" w:sz="8" w:space="0"/>
              <w:right w:val="single" w:color="000000" w:sz="8" w:space="0"/>
            </w:tcBorders>
            <w:shd w:val="clear" w:color="auto" w:fill="auto"/>
            <w:vAlign w:val="center"/>
          </w:tcPr>
          <w:p w14:paraId="010059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24≤N≤25</w:t>
            </w:r>
          </w:p>
        </w:tc>
      </w:tr>
      <w:tr w14:paraId="75323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62D621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64</w:t>
            </w:r>
          </w:p>
        </w:tc>
        <w:tc>
          <w:tcPr>
            <w:tcW w:w="1218" w:type="dxa"/>
            <w:tcBorders>
              <w:top w:val="nil"/>
              <w:left w:val="nil"/>
              <w:bottom w:val="single" w:color="000000" w:sz="8" w:space="0"/>
              <w:right w:val="single" w:color="000000" w:sz="8" w:space="0"/>
            </w:tcBorders>
            <w:shd w:val="clear" w:color="auto" w:fill="auto"/>
            <w:vAlign w:val="center"/>
          </w:tcPr>
          <w:p w14:paraId="6CA183C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其他小型客车（商务车或MPV）</w:t>
            </w:r>
          </w:p>
        </w:tc>
        <w:tc>
          <w:tcPr>
            <w:tcW w:w="936" w:type="dxa"/>
            <w:tcBorders>
              <w:top w:val="nil"/>
              <w:left w:val="nil"/>
              <w:bottom w:val="single" w:color="000000" w:sz="8" w:space="0"/>
              <w:right w:val="single" w:color="auto" w:sz="4" w:space="0"/>
            </w:tcBorders>
            <w:shd w:val="clear" w:color="auto" w:fill="auto"/>
            <w:vAlign w:val="center"/>
          </w:tcPr>
          <w:p w14:paraId="2CC4DFA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V≤2.0  </w:t>
            </w:r>
          </w:p>
        </w:tc>
        <w:tc>
          <w:tcPr>
            <w:tcW w:w="958" w:type="dxa"/>
            <w:gridSpan w:val="6"/>
            <w:tcBorders>
              <w:top w:val="nil"/>
              <w:left w:val="single" w:color="auto" w:sz="4" w:space="0"/>
              <w:bottom w:val="single" w:color="000000" w:sz="8" w:space="0"/>
              <w:right w:val="single" w:color="000000" w:sz="8" w:space="0"/>
            </w:tcBorders>
            <w:shd w:val="clear" w:color="auto" w:fill="auto"/>
            <w:vAlign w:val="center"/>
          </w:tcPr>
          <w:p w14:paraId="24C3AE7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S≥170四驱</w:t>
            </w:r>
          </w:p>
        </w:tc>
        <w:tc>
          <w:tcPr>
            <w:tcW w:w="1036" w:type="dxa"/>
            <w:tcBorders>
              <w:top w:val="nil"/>
              <w:left w:val="nil"/>
              <w:bottom w:val="single" w:color="000000" w:sz="8" w:space="0"/>
              <w:right w:val="single" w:color="000000" w:sz="8" w:space="0"/>
            </w:tcBorders>
            <w:shd w:val="clear" w:color="auto" w:fill="auto"/>
            <w:vAlign w:val="center"/>
          </w:tcPr>
          <w:p w14:paraId="7DF2DA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L≥3100</w:t>
            </w:r>
          </w:p>
          <w:p w14:paraId="5CBE16E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944" w:type="dxa"/>
            <w:gridSpan w:val="4"/>
            <w:tcBorders>
              <w:top w:val="nil"/>
              <w:left w:val="nil"/>
              <w:bottom w:val="single" w:color="000000" w:sz="8" w:space="0"/>
              <w:right w:val="single" w:color="000000" w:sz="8" w:space="0"/>
            </w:tcBorders>
            <w:shd w:val="clear" w:color="auto" w:fill="auto"/>
            <w:vAlign w:val="center"/>
          </w:tcPr>
          <w:p w14:paraId="47FBD2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≥130 </w:t>
            </w:r>
          </w:p>
        </w:tc>
        <w:tc>
          <w:tcPr>
            <w:tcW w:w="986" w:type="dxa"/>
            <w:gridSpan w:val="5"/>
            <w:tcBorders>
              <w:top w:val="nil"/>
              <w:left w:val="nil"/>
              <w:bottom w:val="single" w:color="000000" w:sz="8" w:space="0"/>
              <w:right w:val="single" w:color="000000" w:sz="8" w:space="0"/>
            </w:tcBorders>
            <w:shd w:val="clear" w:color="auto" w:fill="auto"/>
            <w:vAlign w:val="center"/>
          </w:tcPr>
          <w:p w14:paraId="76D6CB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≥210 </w:t>
            </w:r>
          </w:p>
        </w:tc>
        <w:tc>
          <w:tcPr>
            <w:tcW w:w="1114" w:type="dxa"/>
            <w:gridSpan w:val="2"/>
            <w:tcBorders>
              <w:top w:val="nil"/>
              <w:left w:val="nil"/>
              <w:bottom w:val="single" w:color="000000" w:sz="8" w:space="0"/>
              <w:right w:val="single" w:color="000000" w:sz="8" w:space="0"/>
            </w:tcBorders>
            <w:shd w:val="clear" w:color="auto" w:fill="auto"/>
            <w:vAlign w:val="center"/>
          </w:tcPr>
          <w:p w14:paraId="3CAEC3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≥400</w:t>
            </w:r>
          </w:p>
        </w:tc>
        <w:tc>
          <w:tcPr>
            <w:tcW w:w="918" w:type="dxa"/>
            <w:tcBorders>
              <w:top w:val="nil"/>
              <w:left w:val="nil"/>
              <w:bottom w:val="single" w:color="000000" w:sz="8" w:space="0"/>
              <w:right w:val="single" w:color="000000" w:sz="8" w:space="0"/>
            </w:tcBorders>
            <w:shd w:val="clear" w:color="auto" w:fill="auto"/>
            <w:vAlign w:val="center"/>
          </w:tcPr>
          <w:p w14:paraId="0CBD45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6≤P≤9</w:t>
            </w:r>
          </w:p>
        </w:tc>
        <w:tc>
          <w:tcPr>
            <w:tcW w:w="892" w:type="dxa"/>
            <w:tcBorders>
              <w:top w:val="nil"/>
              <w:left w:val="nil"/>
              <w:bottom w:val="single" w:color="000000" w:sz="8" w:space="0"/>
              <w:right w:val="single" w:color="000000" w:sz="8" w:space="0"/>
            </w:tcBorders>
            <w:shd w:val="clear" w:color="auto" w:fill="auto"/>
            <w:vAlign w:val="center"/>
          </w:tcPr>
          <w:p w14:paraId="0CF013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24≤N≤25</w:t>
            </w:r>
          </w:p>
        </w:tc>
      </w:tr>
      <w:tr w14:paraId="77178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17C23A8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65</w:t>
            </w:r>
          </w:p>
        </w:tc>
        <w:tc>
          <w:tcPr>
            <w:tcW w:w="1218" w:type="dxa"/>
            <w:tcBorders>
              <w:top w:val="nil"/>
              <w:left w:val="nil"/>
              <w:bottom w:val="single" w:color="000000" w:sz="8" w:space="0"/>
              <w:right w:val="single" w:color="000000" w:sz="8" w:space="0"/>
            </w:tcBorders>
            <w:shd w:val="clear" w:color="auto" w:fill="auto"/>
            <w:vAlign w:val="center"/>
          </w:tcPr>
          <w:p w14:paraId="1ABE3BE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其他小型货车（皮卡车）</w:t>
            </w:r>
          </w:p>
        </w:tc>
        <w:tc>
          <w:tcPr>
            <w:tcW w:w="936" w:type="dxa"/>
            <w:tcBorders>
              <w:top w:val="nil"/>
              <w:left w:val="nil"/>
              <w:bottom w:val="single" w:color="000000" w:sz="8" w:space="0"/>
              <w:right w:val="single" w:color="auto" w:sz="4" w:space="0"/>
            </w:tcBorders>
            <w:shd w:val="clear" w:color="auto" w:fill="auto"/>
            <w:vAlign w:val="center"/>
          </w:tcPr>
          <w:p w14:paraId="02D3CD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V≤2.0  </w:t>
            </w:r>
          </w:p>
        </w:tc>
        <w:tc>
          <w:tcPr>
            <w:tcW w:w="958" w:type="dxa"/>
            <w:gridSpan w:val="6"/>
            <w:tcBorders>
              <w:top w:val="nil"/>
              <w:left w:val="single" w:color="auto" w:sz="4" w:space="0"/>
              <w:bottom w:val="single" w:color="000000" w:sz="8" w:space="0"/>
              <w:right w:val="single" w:color="000000" w:sz="8" w:space="0"/>
            </w:tcBorders>
            <w:shd w:val="clear" w:color="auto" w:fill="auto"/>
            <w:vAlign w:val="center"/>
          </w:tcPr>
          <w:p w14:paraId="35FC917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S≥80</w:t>
            </w:r>
          </w:p>
        </w:tc>
        <w:tc>
          <w:tcPr>
            <w:tcW w:w="4080" w:type="dxa"/>
            <w:gridSpan w:val="12"/>
            <w:tcBorders>
              <w:top w:val="nil"/>
              <w:left w:val="nil"/>
              <w:bottom w:val="single" w:color="000000" w:sz="8" w:space="0"/>
              <w:right w:val="single" w:color="000000" w:sz="8" w:space="0"/>
            </w:tcBorders>
            <w:shd w:val="clear" w:color="auto" w:fill="auto"/>
            <w:vAlign w:val="center"/>
          </w:tcPr>
          <w:p w14:paraId="6722863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不限</w:t>
            </w:r>
          </w:p>
        </w:tc>
        <w:tc>
          <w:tcPr>
            <w:tcW w:w="918" w:type="dxa"/>
            <w:tcBorders>
              <w:top w:val="nil"/>
              <w:left w:val="nil"/>
              <w:bottom w:val="single" w:color="000000" w:sz="8" w:space="0"/>
              <w:right w:val="single" w:color="000000" w:sz="8" w:space="0"/>
            </w:tcBorders>
            <w:shd w:val="clear" w:color="auto" w:fill="auto"/>
            <w:vAlign w:val="center"/>
          </w:tcPr>
          <w:p w14:paraId="5905B7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不限</w:t>
            </w:r>
          </w:p>
        </w:tc>
        <w:tc>
          <w:tcPr>
            <w:tcW w:w="892" w:type="dxa"/>
            <w:tcBorders>
              <w:top w:val="nil"/>
              <w:left w:val="nil"/>
              <w:bottom w:val="single" w:color="000000" w:sz="8" w:space="0"/>
              <w:right w:val="single" w:color="000000" w:sz="8" w:space="0"/>
            </w:tcBorders>
            <w:shd w:val="clear" w:color="auto" w:fill="auto"/>
            <w:vAlign w:val="center"/>
          </w:tcPr>
          <w:p w14:paraId="0FB13A7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12≤N≤15</w:t>
            </w:r>
          </w:p>
        </w:tc>
      </w:tr>
      <w:tr w14:paraId="66378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25B63AD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66</w:t>
            </w:r>
          </w:p>
        </w:tc>
        <w:tc>
          <w:tcPr>
            <w:tcW w:w="1218" w:type="dxa"/>
            <w:tcBorders>
              <w:top w:val="nil"/>
              <w:left w:val="nil"/>
              <w:bottom w:val="single" w:color="000000" w:sz="8" w:space="0"/>
              <w:right w:val="single" w:color="000000" w:sz="8" w:space="0"/>
            </w:tcBorders>
            <w:shd w:val="clear" w:color="auto" w:fill="auto"/>
            <w:vAlign w:val="center"/>
          </w:tcPr>
          <w:p w14:paraId="515F46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其他小型货车（皮卡车）</w:t>
            </w:r>
          </w:p>
        </w:tc>
        <w:tc>
          <w:tcPr>
            <w:tcW w:w="940" w:type="dxa"/>
            <w:gridSpan w:val="2"/>
            <w:tcBorders>
              <w:top w:val="nil"/>
              <w:left w:val="nil"/>
              <w:bottom w:val="single" w:color="000000" w:sz="8" w:space="0"/>
              <w:right w:val="single" w:color="auto" w:sz="4" w:space="0"/>
            </w:tcBorders>
            <w:shd w:val="clear" w:color="auto" w:fill="auto"/>
            <w:vAlign w:val="center"/>
          </w:tcPr>
          <w:p w14:paraId="1A56AF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V≤2.0</w:t>
            </w:r>
          </w:p>
        </w:tc>
        <w:tc>
          <w:tcPr>
            <w:tcW w:w="954" w:type="dxa"/>
            <w:gridSpan w:val="5"/>
            <w:tcBorders>
              <w:top w:val="nil"/>
              <w:left w:val="single" w:color="auto" w:sz="4" w:space="0"/>
              <w:bottom w:val="single" w:color="000000" w:sz="8" w:space="0"/>
              <w:right w:val="single" w:color="000000" w:sz="8" w:space="0"/>
            </w:tcBorders>
            <w:shd w:val="clear" w:color="auto" w:fill="auto"/>
            <w:vAlign w:val="center"/>
          </w:tcPr>
          <w:p w14:paraId="638B5B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S≥80四驱</w:t>
            </w:r>
          </w:p>
        </w:tc>
        <w:tc>
          <w:tcPr>
            <w:tcW w:w="4080" w:type="dxa"/>
            <w:gridSpan w:val="12"/>
            <w:tcBorders>
              <w:top w:val="nil"/>
              <w:left w:val="nil"/>
              <w:bottom w:val="single" w:color="000000" w:sz="8" w:space="0"/>
              <w:right w:val="single" w:color="000000" w:sz="8" w:space="0"/>
            </w:tcBorders>
            <w:shd w:val="clear" w:color="auto" w:fill="auto"/>
            <w:vAlign w:val="center"/>
          </w:tcPr>
          <w:p w14:paraId="07CF211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不限</w:t>
            </w:r>
          </w:p>
        </w:tc>
        <w:tc>
          <w:tcPr>
            <w:tcW w:w="918" w:type="dxa"/>
            <w:tcBorders>
              <w:top w:val="nil"/>
              <w:left w:val="nil"/>
              <w:bottom w:val="single" w:color="000000" w:sz="8" w:space="0"/>
              <w:right w:val="single" w:color="000000" w:sz="8" w:space="0"/>
            </w:tcBorders>
            <w:shd w:val="clear" w:color="auto" w:fill="auto"/>
            <w:vAlign w:val="center"/>
          </w:tcPr>
          <w:p w14:paraId="424AFF3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不限</w:t>
            </w:r>
          </w:p>
        </w:tc>
        <w:tc>
          <w:tcPr>
            <w:tcW w:w="892" w:type="dxa"/>
            <w:tcBorders>
              <w:top w:val="nil"/>
              <w:left w:val="nil"/>
              <w:bottom w:val="single" w:color="000000" w:sz="8" w:space="0"/>
              <w:right w:val="single" w:color="000000" w:sz="8" w:space="0"/>
            </w:tcBorders>
            <w:shd w:val="clear" w:color="auto" w:fill="auto"/>
            <w:vAlign w:val="center"/>
          </w:tcPr>
          <w:p w14:paraId="6A07A9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15≤N≤18</w:t>
            </w:r>
          </w:p>
        </w:tc>
      </w:tr>
      <w:tr w14:paraId="35F3C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1528548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67</w:t>
            </w:r>
          </w:p>
        </w:tc>
        <w:tc>
          <w:tcPr>
            <w:tcW w:w="1218" w:type="dxa"/>
            <w:tcBorders>
              <w:top w:val="nil"/>
              <w:left w:val="nil"/>
              <w:bottom w:val="single" w:color="000000" w:sz="8" w:space="0"/>
              <w:right w:val="single" w:color="000000" w:sz="8" w:space="0"/>
            </w:tcBorders>
            <w:shd w:val="clear" w:color="auto" w:fill="auto"/>
            <w:vAlign w:val="center"/>
          </w:tcPr>
          <w:p w14:paraId="6E3E86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其他小型货车（皮卡车）</w:t>
            </w:r>
          </w:p>
        </w:tc>
        <w:tc>
          <w:tcPr>
            <w:tcW w:w="940" w:type="dxa"/>
            <w:gridSpan w:val="2"/>
            <w:tcBorders>
              <w:top w:val="nil"/>
              <w:left w:val="nil"/>
              <w:bottom w:val="single" w:color="000000" w:sz="8" w:space="0"/>
              <w:right w:val="single" w:color="auto" w:sz="4" w:space="0"/>
            </w:tcBorders>
            <w:shd w:val="clear" w:color="auto" w:fill="auto"/>
            <w:vAlign w:val="center"/>
          </w:tcPr>
          <w:p w14:paraId="6C7CD6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V≤2.0  </w:t>
            </w:r>
          </w:p>
        </w:tc>
        <w:tc>
          <w:tcPr>
            <w:tcW w:w="954" w:type="dxa"/>
            <w:gridSpan w:val="5"/>
            <w:tcBorders>
              <w:top w:val="nil"/>
              <w:left w:val="single" w:color="auto" w:sz="4" w:space="0"/>
              <w:bottom w:val="single" w:color="000000" w:sz="8" w:space="0"/>
              <w:right w:val="single" w:color="000000" w:sz="8" w:space="0"/>
            </w:tcBorders>
            <w:shd w:val="clear" w:color="auto" w:fill="auto"/>
            <w:vAlign w:val="center"/>
          </w:tcPr>
          <w:p w14:paraId="2EEC9B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S≥100四驱</w:t>
            </w:r>
          </w:p>
        </w:tc>
        <w:tc>
          <w:tcPr>
            <w:tcW w:w="4080" w:type="dxa"/>
            <w:gridSpan w:val="12"/>
            <w:tcBorders>
              <w:top w:val="nil"/>
              <w:left w:val="nil"/>
              <w:bottom w:val="single" w:color="000000" w:sz="8" w:space="0"/>
              <w:right w:val="single" w:color="000000" w:sz="8" w:space="0"/>
            </w:tcBorders>
            <w:shd w:val="clear" w:color="auto" w:fill="auto"/>
            <w:vAlign w:val="center"/>
          </w:tcPr>
          <w:p w14:paraId="67B14E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不限</w:t>
            </w:r>
          </w:p>
        </w:tc>
        <w:tc>
          <w:tcPr>
            <w:tcW w:w="918" w:type="dxa"/>
            <w:tcBorders>
              <w:top w:val="nil"/>
              <w:left w:val="nil"/>
              <w:bottom w:val="single" w:color="000000" w:sz="8" w:space="0"/>
              <w:right w:val="single" w:color="000000" w:sz="8" w:space="0"/>
            </w:tcBorders>
            <w:shd w:val="clear" w:color="auto" w:fill="auto"/>
            <w:vAlign w:val="center"/>
          </w:tcPr>
          <w:p w14:paraId="25E45A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不限</w:t>
            </w:r>
          </w:p>
        </w:tc>
        <w:tc>
          <w:tcPr>
            <w:tcW w:w="892" w:type="dxa"/>
            <w:tcBorders>
              <w:top w:val="nil"/>
              <w:left w:val="nil"/>
              <w:bottom w:val="single" w:color="000000" w:sz="8" w:space="0"/>
              <w:right w:val="single" w:color="000000" w:sz="8" w:space="0"/>
            </w:tcBorders>
            <w:shd w:val="clear" w:color="auto" w:fill="auto"/>
            <w:vAlign w:val="center"/>
          </w:tcPr>
          <w:p w14:paraId="78DD73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18≤N≤25</w:t>
            </w:r>
          </w:p>
        </w:tc>
      </w:tr>
      <w:tr w14:paraId="414AA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12" w:type="dxa"/>
            <w:gridSpan w:val="23"/>
            <w:tcBorders>
              <w:top w:val="nil"/>
              <w:left w:val="single" w:color="000000" w:sz="8" w:space="0"/>
              <w:bottom w:val="single" w:color="000000" w:sz="8" w:space="0"/>
              <w:right w:val="single" w:color="000000" w:sz="8" w:space="0"/>
            </w:tcBorders>
            <w:shd w:val="clear" w:color="auto" w:fill="auto"/>
            <w:vAlign w:val="center"/>
          </w:tcPr>
          <w:p w14:paraId="74FCA8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b/>
                <w:bCs/>
                <w:i w:val="0"/>
                <w:color w:val="000000"/>
                <w:kern w:val="0"/>
                <w:sz w:val="24"/>
                <w:szCs w:val="24"/>
                <w:highlight w:val="none"/>
                <w:u w:val="none"/>
                <w:lang w:val="en-US" w:eastAsia="zh-CN" w:bidi="ar"/>
              </w:rPr>
              <w:t>纯电动汽车（含换电车型包含电池）</w:t>
            </w:r>
          </w:p>
        </w:tc>
      </w:tr>
      <w:tr w14:paraId="785E4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10" w:type="dxa"/>
            <w:tcBorders>
              <w:top w:val="nil"/>
              <w:left w:val="single" w:color="000000" w:sz="8" w:space="0"/>
              <w:bottom w:val="single" w:color="000000" w:sz="8" w:space="0"/>
              <w:right w:val="single" w:color="000000" w:sz="8" w:space="0"/>
            </w:tcBorders>
            <w:shd w:val="clear" w:color="auto" w:fill="auto"/>
            <w:vAlign w:val="top"/>
          </w:tcPr>
          <w:p w14:paraId="257A24C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sz w:val="24"/>
                <w:szCs w:val="24"/>
                <w:highlight w:val="none"/>
                <w:u w:val="none"/>
                <w:lang w:val="en-US" w:eastAsia="zh-CN"/>
              </w:rPr>
              <w:t>68</w:t>
            </w:r>
          </w:p>
        </w:tc>
        <w:tc>
          <w:tcPr>
            <w:tcW w:w="1218" w:type="dxa"/>
            <w:tcBorders>
              <w:top w:val="nil"/>
              <w:left w:val="nil"/>
              <w:bottom w:val="single" w:color="000000" w:sz="8" w:space="0"/>
              <w:right w:val="single" w:color="000000" w:sz="8" w:space="0"/>
            </w:tcBorders>
            <w:shd w:val="clear" w:color="auto" w:fill="auto"/>
            <w:vAlign w:val="top"/>
          </w:tcPr>
          <w:p w14:paraId="2DC268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1894" w:type="dxa"/>
            <w:gridSpan w:val="7"/>
            <w:tcBorders>
              <w:top w:val="nil"/>
              <w:left w:val="nil"/>
              <w:bottom w:val="single" w:color="000000" w:sz="8" w:space="0"/>
              <w:right w:val="single" w:color="000000" w:sz="8" w:space="0"/>
            </w:tcBorders>
            <w:shd w:val="clear" w:color="auto" w:fill="auto"/>
            <w:vAlign w:val="top"/>
          </w:tcPr>
          <w:p w14:paraId="681D08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S≥400</w:t>
            </w:r>
          </w:p>
        </w:tc>
        <w:tc>
          <w:tcPr>
            <w:tcW w:w="1069" w:type="dxa"/>
            <w:gridSpan w:val="2"/>
            <w:tcBorders>
              <w:top w:val="nil"/>
              <w:left w:val="nil"/>
              <w:bottom w:val="single" w:color="000000" w:sz="8" w:space="0"/>
              <w:right w:val="single" w:color="000000" w:sz="8" w:space="0"/>
            </w:tcBorders>
            <w:shd w:val="clear" w:color="auto" w:fill="auto"/>
            <w:vAlign w:val="top"/>
          </w:tcPr>
          <w:p w14:paraId="4BF8679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2650≤L≤2700</w:t>
            </w:r>
          </w:p>
        </w:tc>
        <w:tc>
          <w:tcPr>
            <w:tcW w:w="982" w:type="dxa"/>
            <w:gridSpan w:val="6"/>
            <w:tcBorders>
              <w:top w:val="nil"/>
              <w:left w:val="nil"/>
              <w:bottom w:val="single" w:color="000000" w:sz="8" w:space="0"/>
              <w:right w:val="single" w:color="000000" w:sz="8" w:space="0"/>
            </w:tcBorders>
            <w:shd w:val="clear" w:color="auto" w:fill="auto"/>
            <w:vAlign w:val="top"/>
          </w:tcPr>
          <w:p w14:paraId="5B74E6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73" w:type="dxa"/>
            <w:gridSpan w:val="3"/>
            <w:tcBorders>
              <w:top w:val="nil"/>
              <w:left w:val="nil"/>
              <w:bottom w:val="single" w:color="000000" w:sz="8" w:space="0"/>
              <w:right w:val="single" w:color="000000" w:sz="8" w:space="0"/>
            </w:tcBorders>
            <w:shd w:val="clear" w:color="auto" w:fill="auto"/>
            <w:vAlign w:val="top"/>
          </w:tcPr>
          <w:p w14:paraId="6037824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≥100</w:t>
            </w:r>
          </w:p>
        </w:tc>
        <w:tc>
          <w:tcPr>
            <w:tcW w:w="1056" w:type="dxa"/>
            <w:tcBorders>
              <w:top w:val="nil"/>
              <w:left w:val="nil"/>
              <w:bottom w:val="single" w:color="000000" w:sz="8" w:space="0"/>
              <w:right w:val="single" w:color="000000" w:sz="8" w:space="0"/>
            </w:tcBorders>
            <w:shd w:val="clear" w:color="auto" w:fill="auto"/>
            <w:vAlign w:val="top"/>
          </w:tcPr>
          <w:p w14:paraId="1B6CCC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≥200</w:t>
            </w:r>
          </w:p>
        </w:tc>
        <w:tc>
          <w:tcPr>
            <w:tcW w:w="918" w:type="dxa"/>
            <w:tcBorders>
              <w:top w:val="nil"/>
              <w:left w:val="nil"/>
              <w:bottom w:val="single" w:color="000000" w:sz="8" w:space="0"/>
              <w:right w:val="single" w:color="000000" w:sz="8" w:space="0"/>
            </w:tcBorders>
            <w:shd w:val="clear" w:color="auto" w:fill="auto"/>
            <w:vAlign w:val="top"/>
          </w:tcPr>
          <w:p w14:paraId="21A1370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top"/>
          </w:tcPr>
          <w:p w14:paraId="50FDF3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N≤12</w:t>
            </w:r>
          </w:p>
        </w:tc>
      </w:tr>
      <w:tr w14:paraId="43337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10" w:type="dxa"/>
            <w:tcBorders>
              <w:top w:val="nil"/>
              <w:left w:val="single" w:color="000000" w:sz="8" w:space="0"/>
              <w:bottom w:val="single" w:color="000000" w:sz="8" w:space="0"/>
              <w:right w:val="single" w:color="000000" w:sz="8" w:space="0"/>
            </w:tcBorders>
            <w:shd w:val="clear" w:color="auto" w:fill="auto"/>
            <w:vAlign w:val="top"/>
          </w:tcPr>
          <w:p w14:paraId="3FEBDE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69</w:t>
            </w:r>
          </w:p>
        </w:tc>
        <w:tc>
          <w:tcPr>
            <w:tcW w:w="1218" w:type="dxa"/>
            <w:tcBorders>
              <w:top w:val="nil"/>
              <w:left w:val="nil"/>
              <w:bottom w:val="single" w:color="000000" w:sz="8" w:space="0"/>
              <w:right w:val="single" w:color="000000" w:sz="8" w:space="0"/>
            </w:tcBorders>
            <w:shd w:val="clear" w:color="auto" w:fill="auto"/>
            <w:vAlign w:val="top"/>
          </w:tcPr>
          <w:p w14:paraId="46C063E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1894" w:type="dxa"/>
            <w:gridSpan w:val="7"/>
            <w:tcBorders>
              <w:top w:val="nil"/>
              <w:left w:val="nil"/>
              <w:bottom w:val="single" w:color="000000" w:sz="8" w:space="0"/>
              <w:right w:val="single" w:color="000000" w:sz="8" w:space="0"/>
            </w:tcBorders>
            <w:shd w:val="clear" w:color="auto" w:fill="auto"/>
            <w:vAlign w:val="top"/>
          </w:tcPr>
          <w:p w14:paraId="1ECEEE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S≥400</w:t>
            </w:r>
          </w:p>
        </w:tc>
        <w:tc>
          <w:tcPr>
            <w:tcW w:w="1069" w:type="dxa"/>
            <w:gridSpan w:val="2"/>
            <w:tcBorders>
              <w:top w:val="nil"/>
              <w:left w:val="nil"/>
              <w:bottom w:val="single" w:color="000000" w:sz="8" w:space="0"/>
              <w:right w:val="single" w:color="000000" w:sz="8" w:space="0"/>
            </w:tcBorders>
            <w:shd w:val="clear" w:color="auto" w:fill="auto"/>
            <w:vAlign w:val="top"/>
          </w:tcPr>
          <w:p w14:paraId="68E20F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2700≤L≤2750</w:t>
            </w:r>
          </w:p>
        </w:tc>
        <w:tc>
          <w:tcPr>
            <w:tcW w:w="982" w:type="dxa"/>
            <w:gridSpan w:val="6"/>
            <w:tcBorders>
              <w:top w:val="nil"/>
              <w:left w:val="nil"/>
              <w:bottom w:val="single" w:color="000000" w:sz="8" w:space="0"/>
              <w:right w:val="single" w:color="000000" w:sz="8" w:space="0"/>
            </w:tcBorders>
            <w:shd w:val="clear" w:color="auto" w:fill="auto"/>
            <w:vAlign w:val="top"/>
          </w:tcPr>
          <w:p w14:paraId="293EB2A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73" w:type="dxa"/>
            <w:gridSpan w:val="3"/>
            <w:tcBorders>
              <w:top w:val="nil"/>
              <w:left w:val="nil"/>
              <w:bottom w:val="single" w:color="000000" w:sz="8" w:space="0"/>
              <w:right w:val="single" w:color="000000" w:sz="8" w:space="0"/>
            </w:tcBorders>
            <w:shd w:val="clear" w:color="auto" w:fill="auto"/>
            <w:vAlign w:val="top"/>
          </w:tcPr>
          <w:p w14:paraId="619C9B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≥100</w:t>
            </w:r>
          </w:p>
        </w:tc>
        <w:tc>
          <w:tcPr>
            <w:tcW w:w="1056" w:type="dxa"/>
            <w:tcBorders>
              <w:top w:val="nil"/>
              <w:left w:val="nil"/>
              <w:bottom w:val="single" w:color="000000" w:sz="8" w:space="0"/>
              <w:right w:val="single" w:color="000000" w:sz="8" w:space="0"/>
            </w:tcBorders>
            <w:shd w:val="clear" w:color="auto" w:fill="auto"/>
            <w:vAlign w:val="top"/>
          </w:tcPr>
          <w:p w14:paraId="67DE35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≥200</w:t>
            </w:r>
          </w:p>
        </w:tc>
        <w:tc>
          <w:tcPr>
            <w:tcW w:w="918" w:type="dxa"/>
            <w:tcBorders>
              <w:top w:val="nil"/>
              <w:left w:val="nil"/>
              <w:bottom w:val="single" w:color="000000" w:sz="8" w:space="0"/>
              <w:right w:val="single" w:color="000000" w:sz="8" w:space="0"/>
            </w:tcBorders>
            <w:shd w:val="clear" w:color="auto" w:fill="auto"/>
            <w:vAlign w:val="top"/>
          </w:tcPr>
          <w:p w14:paraId="08AAC01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top"/>
          </w:tcPr>
          <w:p w14:paraId="40E5CB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N≤12</w:t>
            </w:r>
          </w:p>
        </w:tc>
      </w:tr>
      <w:tr w14:paraId="16FF0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10" w:type="dxa"/>
            <w:tcBorders>
              <w:top w:val="nil"/>
              <w:left w:val="single" w:color="000000" w:sz="8" w:space="0"/>
              <w:bottom w:val="single" w:color="000000" w:sz="8" w:space="0"/>
              <w:right w:val="single" w:color="000000" w:sz="8" w:space="0"/>
            </w:tcBorders>
            <w:shd w:val="clear" w:color="auto" w:fill="auto"/>
            <w:vAlign w:val="top"/>
          </w:tcPr>
          <w:p w14:paraId="4DE6633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7</w:t>
            </w:r>
            <w:r>
              <w:rPr>
                <w:rFonts w:hint="default" w:asciiTheme="minorEastAsia" w:hAnsiTheme="minorEastAsia" w:eastAsiaTheme="minorEastAsia" w:cstheme="minorEastAsia"/>
                <w:i w:val="0"/>
                <w:color w:val="000000"/>
                <w:kern w:val="0"/>
                <w:sz w:val="24"/>
                <w:szCs w:val="24"/>
                <w:highlight w:val="none"/>
                <w:u w:val="none"/>
                <w:lang w:val="en-US" w:eastAsia="zh-CN" w:bidi="ar"/>
              </w:rPr>
              <w:t>0</w:t>
            </w:r>
          </w:p>
        </w:tc>
        <w:tc>
          <w:tcPr>
            <w:tcW w:w="1218" w:type="dxa"/>
            <w:tcBorders>
              <w:top w:val="nil"/>
              <w:left w:val="nil"/>
              <w:bottom w:val="single" w:color="000000" w:sz="8" w:space="0"/>
              <w:right w:val="single" w:color="000000" w:sz="8" w:space="0"/>
            </w:tcBorders>
            <w:shd w:val="clear" w:color="auto" w:fill="auto"/>
            <w:vAlign w:val="top"/>
          </w:tcPr>
          <w:p w14:paraId="3C494D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1894" w:type="dxa"/>
            <w:gridSpan w:val="7"/>
            <w:tcBorders>
              <w:top w:val="nil"/>
              <w:left w:val="nil"/>
              <w:bottom w:val="single" w:color="000000" w:sz="8" w:space="0"/>
              <w:right w:val="single" w:color="000000" w:sz="8" w:space="0"/>
            </w:tcBorders>
            <w:shd w:val="clear" w:color="auto" w:fill="auto"/>
            <w:vAlign w:val="top"/>
          </w:tcPr>
          <w:p w14:paraId="236AB8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S≥400</w:t>
            </w:r>
          </w:p>
        </w:tc>
        <w:tc>
          <w:tcPr>
            <w:tcW w:w="1069" w:type="dxa"/>
            <w:gridSpan w:val="2"/>
            <w:tcBorders>
              <w:top w:val="nil"/>
              <w:left w:val="nil"/>
              <w:bottom w:val="single" w:color="000000" w:sz="8" w:space="0"/>
              <w:right w:val="single" w:color="000000" w:sz="8" w:space="0"/>
            </w:tcBorders>
            <w:shd w:val="clear" w:color="auto" w:fill="auto"/>
            <w:vAlign w:val="top"/>
          </w:tcPr>
          <w:p w14:paraId="2F2EAE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2750≤L≤2800</w:t>
            </w:r>
          </w:p>
        </w:tc>
        <w:tc>
          <w:tcPr>
            <w:tcW w:w="982" w:type="dxa"/>
            <w:gridSpan w:val="6"/>
            <w:tcBorders>
              <w:top w:val="nil"/>
              <w:left w:val="nil"/>
              <w:bottom w:val="single" w:color="000000" w:sz="8" w:space="0"/>
              <w:right w:val="single" w:color="000000" w:sz="8" w:space="0"/>
            </w:tcBorders>
            <w:shd w:val="clear" w:color="auto" w:fill="auto"/>
            <w:vAlign w:val="top"/>
          </w:tcPr>
          <w:p w14:paraId="00EF76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73" w:type="dxa"/>
            <w:gridSpan w:val="3"/>
            <w:tcBorders>
              <w:top w:val="nil"/>
              <w:left w:val="nil"/>
              <w:bottom w:val="single" w:color="000000" w:sz="8" w:space="0"/>
              <w:right w:val="single" w:color="000000" w:sz="8" w:space="0"/>
            </w:tcBorders>
            <w:shd w:val="clear" w:color="auto" w:fill="auto"/>
            <w:vAlign w:val="top"/>
          </w:tcPr>
          <w:p w14:paraId="2126093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≥100</w:t>
            </w:r>
          </w:p>
        </w:tc>
        <w:tc>
          <w:tcPr>
            <w:tcW w:w="1056" w:type="dxa"/>
            <w:tcBorders>
              <w:top w:val="nil"/>
              <w:left w:val="nil"/>
              <w:bottom w:val="single" w:color="000000" w:sz="8" w:space="0"/>
              <w:right w:val="single" w:color="000000" w:sz="8" w:space="0"/>
            </w:tcBorders>
            <w:shd w:val="clear" w:color="auto" w:fill="auto"/>
            <w:vAlign w:val="top"/>
          </w:tcPr>
          <w:p w14:paraId="413AFC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≥200</w:t>
            </w:r>
          </w:p>
        </w:tc>
        <w:tc>
          <w:tcPr>
            <w:tcW w:w="918" w:type="dxa"/>
            <w:tcBorders>
              <w:top w:val="nil"/>
              <w:left w:val="nil"/>
              <w:bottom w:val="single" w:color="000000" w:sz="8" w:space="0"/>
              <w:right w:val="single" w:color="000000" w:sz="8" w:space="0"/>
            </w:tcBorders>
            <w:shd w:val="clear" w:color="auto" w:fill="auto"/>
            <w:vAlign w:val="top"/>
          </w:tcPr>
          <w:p w14:paraId="051631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top"/>
          </w:tcPr>
          <w:p w14:paraId="054D68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N≤12</w:t>
            </w:r>
          </w:p>
        </w:tc>
      </w:tr>
      <w:tr w14:paraId="2FCCC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10" w:type="dxa"/>
            <w:tcBorders>
              <w:top w:val="nil"/>
              <w:left w:val="single" w:color="000000" w:sz="8" w:space="0"/>
              <w:bottom w:val="single" w:color="000000" w:sz="8" w:space="0"/>
              <w:right w:val="single" w:color="000000" w:sz="8" w:space="0"/>
            </w:tcBorders>
            <w:shd w:val="clear" w:color="auto" w:fill="auto"/>
            <w:vAlign w:val="top"/>
          </w:tcPr>
          <w:p w14:paraId="13C5A6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default" w:asciiTheme="minorEastAsia" w:hAnsiTheme="minorEastAsia" w:eastAsiaTheme="minorEastAsia" w:cstheme="minorEastAsia"/>
                <w:i w:val="0"/>
                <w:color w:val="000000"/>
                <w:kern w:val="0"/>
                <w:sz w:val="24"/>
                <w:szCs w:val="24"/>
                <w:highlight w:val="none"/>
                <w:u w:val="none"/>
                <w:lang w:val="en-US" w:eastAsia="zh-CN" w:bidi="ar"/>
              </w:rPr>
              <w:t>71</w:t>
            </w:r>
          </w:p>
        </w:tc>
        <w:tc>
          <w:tcPr>
            <w:tcW w:w="1218" w:type="dxa"/>
            <w:tcBorders>
              <w:top w:val="nil"/>
              <w:left w:val="nil"/>
              <w:bottom w:val="single" w:color="000000" w:sz="8" w:space="0"/>
              <w:right w:val="single" w:color="000000" w:sz="8" w:space="0"/>
            </w:tcBorders>
            <w:shd w:val="clear" w:color="auto" w:fill="auto"/>
            <w:vAlign w:val="top"/>
          </w:tcPr>
          <w:p w14:paraId="3BAE5F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1894" w:type="dxa"/>
            <w:gridSpan w:val="7"/>
            <w:tcBorders>
              <w:top w:val="nil"/>
              <w:left w:val="nil"/>
              <w:bottom w:val="single" w:color="000000" w:sz="8" w:space="0"/>
              <w:right w:val="single" w:color="000000" w:sz="8" w:space="0"/>
            </w:tcBorders>
            <w:shd w:val="clear" w:color="auto" w:fill="auto"/>
            <w:vAlign w:val="top"/>
          </w:tcPr>
          <w:p w14:paraId="3633F98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S≥400</w:t>
            </w:r>
          </w:p>
        </w:tc>
        <w:tc>
          <w:tcPr>
            <w:tcW w:w="1069" w:type="dxa"/>
            <w:gridSpan w:val="2"/>
            <w:tcBorders>
              <w:top w:val="nil"/>
              <w:left w:val="nil"/>
              <w:bottom w:val="single" w:color="000000" w:sz="8" w:space="0"/>
              <w:right w:val="single" w:color="000000" w:sz="8" w:space="0"/>
            </w:tcBorders>
            <w:shd w:val="clear" w:color="auto" w:fill="auto"/>
            <w:vAlign w:val="top"/>
          </w:tcPr>
          <w:p w14:paraId="761BC27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2800≤L≤2850</w:t>
            </w:r>
          </w:p>
        </w:tc>
        <w:tc>
          <w:tcPr>
            <w:tcW w:w="982" w:type="dxa"/>
            <w:gridSpan w:val="6"/>
            <w:tcBorders>
              <w:top w:val="nil"/>
              <w:left w:val="nil"/>
              <w:bottom w:val="single" w:color="000000" w:sz="8" w:space="0"/>
              <w:right w:val="single" w:color="000000" w:sz="8" w:space="0"/>
            </w:tcBorders>
            <w:shd w:val="clear" w:color="auto" w:fill="auto"/>
            <w:vAlign w:val="top"/>
          </w:tcPr>
          <w:p w14:paraId="7CCC977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73" w:type="dxa"/>
            <w:gridSpan w:val="3"/>
            <w:tcBorders>
              <w:top w:val="nil"/>
              <w:left w:val="nil"/>
              <w:bottom w:val="single" w:color="000000" w:sz="8" w:space="0"/>
              <w:right w:val="single" w:color="000000" w:sz="8" w:space="0"/>
            </w:tcBorders>
            <w:shd w:val="clear" w:color="auto" w:fill="auto"/>
            <w:vAlign w:val="top"/>
          </w:tcPr>
          <w:p w14:paraId="2A705F1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≥100</w:t>
            </w:r>
          </w:p>
        </w:tc>
        <w:tc>
          <w:tcPr>
            <w:tcW w:w="1056" w:type="dxa"/>
            <w:tcBorders>
              <w:top w:val="nil"/>
              <w:left w:val="nil"/>
              <w:bottom w:val="single" w:color="000000" w:sz="8" w:space="0"/>
              <w:right w:val="single" w:color="000000" w:sz="8" w:space="0"/>
            </w:tcBorders>
            <w:shd w:val="clear" w:color="auto" w:fill="auto"/>
            <w:vAlign w:val="top"/>
          </w:tcPr>
          <w:p w14:paraId="2FE4D2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≥200</w:t>
            </w:r>
          </w:p>
        </w:tc>
        <w:tc>
          <w:tcPr>
            <w:tcW w:w="918" w:type="dxa"/>
            <w:tcBorders>
              <w:top w:val="nil"/>
              <w:left w:val="nil"/>
              <w:bottom w:val="single" w:color="000000" w:sz="8" w:space="0"/>
              <w:right w:val="single" w:color="000000" w:sz="8" w:space="0"/>
            </w:tcBorders>
            <w:shd w:val="clear" w:color="auto" w:fill="auto"/>
            <w:vAlign w:val="top"/>
          </w:tcPr>
          <w:p w14:paraId="3AFE5DE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top"/>
          </w:tcPr>
          <w:p w14:paraId="3DCA09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N≤12</w:t>
            </w:r>
          </w:p>
        </w:tc>
      </w:tr>
      <w:tr w14:paraId="39B06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10" w:type="dxa"/>
            <w:tcBorders>
              <w:top w:val="nil"/>
              <w:left w:val="single" w:color="000000" w:sz="8" w:space="0"/>
              <w:bottom w:val="single" w:color="000000" w:sz="8" w:space="0"/>
              <w:right w:val="single" w:color="000000" w:sz="8" w:space="0"/>
            </w:tcBorders>
            <w:shd w:val="clear" w:color="auto" w:fill="auto"/>
            <w:vAlign w:val="top"/>
          </w:tcPr>
          <w:p w14:paraId="27EB8C0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7</w:t>
            </w:r>
            <w:r>
              <w:rPr>
                <w:rFonts w:hint="default" w:asciiTheme="minorEastAsia" w:hAnsiTheme="minorEastAsia" w:eastAsiaTheme="minorEastAsia" w:cstheme="minorEastAsia"/>
                <w:i w:val="0"/>
                <w:color w:val="000000"/>
                <w:sz w:val="24"/>
                <w:szCs w:val="24"/>
                <w:highlight w:val="none"/>
                <w:u w:val="none"/>
                <w:lang w:val="en-US" w:eastAsia="zh-CN"/>
              </w:rPr>
              <w:t>2</w:t>
            </w:r>
          </w:p>
        </w:tc>
        <w:tc>
          <w:tcPr>
            <w:tcW w:w="1218" w:type="dxa"/>
            <w:tcBorders>
              <w:top w:val="nil"/>
              <w:left w:val="nil"/>
              <w:bottom w:val="single" w:color="000000" w:sz="8" w:space="0"/>
              <w:right w:val="single" w:color="000000" w:sz="8" w:space="0"/>
            </w:tcBorders>
            <w:shd w:val="clear" w:color="auto" w:fill="auto"/>
            <w:vAlign w:val="top"/>
          </w:tcPr>
          <w:p w14:paraId="5F3936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1894" w:type="dxa"/>
            <w:gridSpan w:val="7"/>
            <w:tcBorders>
              <w:top w:val="nil"/>
              <w:left w:val="nil"/>
              <w:bottom w:val="single" w:color="000000" w:sz="8" w:space="0"/>
              <w:right w:val="single" w:color="000000" w:sz="8" w:space="0"/>
            </w:tcBorders>
            <w:shd w:val="clear" w:color="auto" w:fill="auto"/>
            <w:vAlign w:val="top"/>
          </w:tcPr>
          <w:p w14:paraId="1460A2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S≥500</w:t>
            </w:r>
          </w:p>
        </w:tc>
        <w:tc>
          <w:tcPr>
            <w:tcW w:w="1069" w:type="dxa"/>
            <w:gridSpan w:val="2"/>
            <w:tcBorders>
              <w:top w:val="nil"/>
              <w:left w:val="nil"/>
              <w:bottom w:val="single" w:color="000000" w:sz="8" w:space="0"/>
              <w:right w:val="single" w:color="000000" w:sz="8" w:space="0"/>
            </w:tcBorders>
            <w:shd w:val="clear" w:color="auto" w:fill="auto"/>
            <w:vAlign w:val="top"/>
          </w:tcPr>
          <w:p w14:paraId="0A7BED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2700≤L≤2750</w:t>
            </w:r>
          </w:p>
        </w:tc>
        <w:tc>
          <w:tcPr>
            <w:tcW w:w="982" w:type="dxa"/>
            <w:gridSpan w:val="6"/>
            <w:tcBorders>
              <w:top w:val="nil"/>
              <w:left w:val="nil"/>
              <w:bottom w:val="single" w:color="000000" w:sz="8" w:space="0"/>
              <w:right w:val="single" w:color="000000" w:sz="8" w:space="0"/>
            </w:tcBorders>
            <w:shd w:val="clear" w:color="auto" w:fill="auto"/>
            <w:vAlign w:val="top"/>
          </w:tcPr>
          <w:p w14:paraId="1DCF1F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73" w:type="dxa"/>
            <w:gridSpan w:val="3"/>
            <w:tcBorders>
              <w:top w:val="nil"/>
              <w:left w:val="nil"/>
              <w:bottom w:val="single" w:color="000000" w:sz="8" w:space="0"/>
              <w:right w:val="single" w:color="000000" w:sz="8" w:space="0"/>
            </w:tcBorders>
            <w:shd w:val="clear" w:color="auto" w:fill="auto"/>
            <w:vAlign w:val="top"/>
          </w:tcPr>
          <w:p w14:paraId="4269D57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056" w:type="dxa"/>
            <w:tcBorders>
              <w:top w:val="nil"/>
              <w:left w:val="nil"/>
              <w:bottom w:val="single" w:color="000000" w:sz="8" w:space="0"/>
              <w:right w:val="single" w:color="000000" w:sz="8" w:space="0"/>
            </w:tcBorders>
            <w:shd w:val="clear" w:color="auto" w:fill="auto"/>
            <w:vAlign w:val="top"/>
          </w:tcPr>
          <w:p w14:paraId="02DDCB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≥240</w:t>
            </w:r>
          </w:p>
        </w:tc>
        <w:tc>
          <w:tcPr>
            <w:tcW w:w="918" w:type="dxa"/>
            <w:tcBorders>
              <w:top w:val="nil"/>
              <w:left w:val="nil"/>
              <w:bottom w:val="single" w:color="000000" w:sz="8" w:space="0"/>
              <w:right w:val="single" w:color="000000" w:sz="8" w:space="0"/>
            </w:tcBorders>
            <w:shd w:val="clear" w:color="auto" w:fill="auto"/>
            <w:vAlign w:val="top"/>
          </w:tcPr>
          <w:p w14:paraId="1DE926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top"/>
          </w:tcPr>
          <w:p w14:paraId="19AE495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12≤N≤14</w:t>
            </w:r>
          </w:p>
        </w:tc>
      </w:tr>
      <w:tr w14:paraId="6CAEB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10" w:type="dxa"/>
            <w:tcBorders>
              <w:top w:val="nil"/>
              <w:left w:val="single" w:color="000000" w:sz="8" w:space="0"/>
              <w:bottom w:val="single" w:color="000000" w:sz="8" w:space="0"/>
              <w:right w:val="single" w:color="000000" w:sz="8" w:space="0"/>
            </w:tcBorders>
            <w:shd w:val="clear" w:color="auto" w:fill="auto"/>
            <w:vAlign w:val="top"/>
          </w:tcPr>
          <w:p w14:paraId="181B99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7</w:t>
            </w:r>
            <w:r>
              <w:rPr>
                <w:rFonts w:hint="default" w:asciiTheme="minorEastAsia" w:hAnsiTheme="minorEastAsia" w:eastAsiaTheme="minorEastAsia" w:cstheme="minorEastAsia"/>
                <w:i w:val="0"/>
                <w:color w:val="000000"/>
                <w:sz w:val="24"/>
                <w:szCs w:val="24"/>
                <w:highlight w:val="none"/>
                <w:u w:val="none"/>
                <w:lang w:val="en-US" w:eastAsia="zh-CN"/>
              </w:rPr>
              <w:t>3</w:t>
            </w:r>
          </w:p>
        </w:tc>
        <w:tc>
          <w:tcPr>
            <w:tcW w:w="1218" w:type="dxa"/>
            <w:tcBorders>
              <w:top w:val="nil"/>
              <w:left w:val="nil"/>
              <w:bottom w:val="single" w:color="000000" w:sz="8" w:space="0"/>
              <w:right w:val="single" w:color="000000" w:sz="8" w:space="0"/>
            </w:tcBorders>
            <w:shd w:val="clear" w:color="auto" w:fill="auto"/>
            <w:vAlign w:val="top"/>
          </w:tcPr>
          <w:p w14:paraId="53FCE6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1894" w:type="dxa"/>
            <w:gridSpan w:val="7"/>
            <w:tcBorders>
              <w:top w:val="nil"/>
              <w:left w:val="nil"/>
              <w:bottom w:val="single" w:color="000000" w:sz="8" w:space="0"/>
              <w:right w:val="single" w:color="000000" w:sz="8" w:space="0"/>
            </w:tcBorders>
            <w:shd w:val="clear" w:color="auto" w:fill="auto"/>
            <w:vAlign w:val="top"/>
          </w:tcPr>
          <w:p w14:paraId="2CAE5B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S≥500</w:t>
            </w:r>
          </w:p>
        </w:tc>
        <w:tc>
          <w:tcPr>
            <w:tcW w:w="1069" w:type="dxa"/>
            <w:gridSpan w:val="2"/>
            <w:tcBorders>
              <w:top w:val="nil"/>
              <w:left w:val="nil"/>
              <w:bottom w:val="single" w:color="000000" w:sz="8" w:space="0"/>
              <w:right w:val="single" w:color="000000" w:sz="8" w:space="0"/>
            </w:tcBorders>
            <w:shd w:val="clear" w:color="auto" w:fill="auto"/>
            <w:vAlign w:val="top"/>
          </w:tcPr>
          <w:p w14:paraId="11EEE71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2750≤L≤2800</w:t>
            </w:r>
          </w:p>
        </w:tc>
        <w:tc>
          <w:tcPr>
            <w:tcW w:w="982" w:type="dxa"/>
            <w:gridSpan w:val="6"/>
            <w:tcBorders>
              <w:top w:val="nil"/>
              <w:left w:val="nil"/>
              <w:bottom w:val="single" w:color="000000" w:sz="8" w:space="0"/>
              <w:right w:val="single" w:color="000000" w:sz="8" w:space="0"/>
            </w:tcBorders>
            <w:shd w:val="clear" w:color="auto" w:fill="auto"/>
            <w:vAlign w:val="top"/>
          </w:tcPr>
          <w:p w14:paraId="351E63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73" w:type="dxa"/>
            <w:gridSpan w:val="3"/>
            <w:tcBorders>
              <w:top w:val="nil"/>
              <w:left w:val="nil"/>
              <w:bottom w:val="single" w:color="000000" w:sz="8" w:space="0"/>
              <w:right w:val="single" w:color="000000" w:sz="8" w:space="0"/>
            </w:tcBorders>
            <w:shd w:val="clear" w:color="auto" w:fill="auto"/>
            <w:vAlign w:val="top"/>
          </w:tcPr>
          <w:p w14:paraId="387654E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056" w:type="dxa"/>
            <w:tcBorders>
              <w:top w:val="nil"/>
              <w:left w:val="nil"/>
              <w:bottom w:val="single" w:color="000000" w:sz="8" w:space="0"/>
              <w:right w:val="single" w:color="000000" w:sz="8" w:space="0"/>
            </w:tcBorders>
            <w:shd w:val="clear" w:color="auto" w:fill="auto"/>
            <w:vAlign w:val="top"/>
          </w:tcPr>
          <w:p w14:paraId="410F3D3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≥240</w:t>
            </w:r>
          </w:p>
        </w:tc>
        <w:tc>
          <w:tcPr>
            <w:tcW w:w="918" w:type="dxa"/>
            <w:tcBorders>
              <w:top w:val="nil"/>
              <w:left w:val="nil"/>
              <w:bottom w:val="single" w:color="000000" w:sz="8" w:space="0"/>
              <w:right w:val="single" w:color="000000" w:sz="8" w:space="0"/>
            </w:tcBorders>
            <w:shd w:val="clear" w:color="auto" w:fill="auto"/>
            <w:vAlign w:val="top"/>
          </w:tcPr>
          <w:p w14:paraId="024273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top"/>
          </w:tcPr>
          <w:p w14:paraId="2381EC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12≤N≤14</w:t>
            </w:r>
          </w:p>
        </w:tc>
      </w:tr>
      <w:tr w14:paraId="73184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10" w:type="dxa"/>
            <w:tcBorders>
              <w:top w:val="nil"/>
              <w:left w:val="single" w:color="000000" w:sz="8" w:space="0"/>
              <w:bottom w:val="single" w:color="000000" w:sz="8" w:space="0"/>
              <w:right w:val="single" w:color="000000" w:sz="8" w:space="0"/>
            </w:tcBorders>
            <w:shd w:val="clear" w:color="auto" w:fill="auto"/>
            <w:vAlign w:val="top"/>
          </w:tcPr>
          <w:p w14:paraId="16851A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7</w:t>
            </w:r>
            <w:r>
              <w:rPr>
                <w:rFonts w:hint="default" w:asciiTheme="minorEastAsia" w:hAnsiTheme="minorEastAsia" w:eastAsiaTheme="minorEastAsia" w:cstheme="minorEastAsia"/>
                <w:i w:val="0"/>
                <w:color w:val="000000"/>
                <w:sz w:val="24"/>
                <w:szCs w:val="24"/>
                <w:highlight w:val="none"/>
                <w:u w:val="none"/>
                <w:lang w:val="en-US" w:eastAsia="zh-CN"/>
              </w:rPr>
              <w:t>4</w:t>
            </w:r>
          </w:p>
        </w:tc>
        <w:tc>
          <w:tcPr>
            <w:tcW w:w="1218" w:type="dxa"/>
            <w:tcBorders>
              <w:top w:val="nil"/>
              <w:left w:val="nil"/>
              <w:bottom w:val="single" w:color="000000" w:sz="8" w:space="0"/>
              <w:right w:val="single" w:color="000000" w:sz="8" w:space="0"/>
            </w:tcBorders>
            <w:shd w:val="clear" w:color="auto" w:fill="auto"/>
            <w:vAlign w:val="top"/>
          </w:tcPr>
          <w:p w14:paraId="77ABA7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1894" w:type="dxa"/>
            <w:gridSpan w:val="7"/>
            <w:tcBorders>
              <w:top w:val="nil"/>
              <w:left w:val="nil"/>
              <w:bottom w:val="single" w:color="000000" w:sz="8" w:space="0"/>
              <w:right w:val="single" w:color="000000" w:sz="8" w:space="0"/>
            </w:tcBorders>
            <w:shd w:val="clear" w:color="auto" w:fill="auto"/>
            <w:vAlign w:val="top"/>
          </w:tcPr>
          <w:p w14:paraId="189A7A1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S≥500</w:t>
            </w:r>
          </w:p>
        </w:tc>
        <w:tc>
          <w:tcPr>
            <w:tcW w:w="1069" w:type="dxa"/>
            <w:gridSpan w:val="2"/>
            <w:tcBorders>
              <w:top w:val="nil"/>
              <w:left w:val="nil"/>
              <w:bottom w:val="single" w:color="000000" w:sz="8" w:space="0"/>
              <w:right w:val="single" w:color="000000" w:sz="8" w:space="0"/>
            </w:tcBorders>
            <w:shd w:val="clear" w:color="auto" w:fill="auto"/>
            <w:vAlign w:val="top"/>
          </w:tcPr>
          <w:p w14:paraId="19F7C0C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2800≤L≤2850</w:t>
            </w:r>
          </w:p>
        </w:tc>
        <w:tc>
          <w:tcPr>
            <w:tcW w:w="982" w:type="dxa"/>
            <w:gridSpan w:val="6"/>
            <w:tcBorders>
              <w:top w:val="nil"/>
              <w:left w:val="nil"/>
              <w:bottom w:val="single" w:color="000000" w:sz="8" w:space="0"/>
              <w:right w:val="single" w:color="000000" w:sz="8" w:space="0"/>
            </w:tcBorders>
            <w:shd w:val="clear" w:color="auto" w:fill="auto"/>
            <w:vAlign w:val="top"/>
          </w:tcPr>
          <w:p w14:paraId="213617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73" w:type="dxa"/>
            <w:gridSpan w:val="3"/>
            <w:tcBorders>
              <w:top w:val="nil"/>
              <w:left w:val="nil"/>
              <w:bottom w:val="single" w:color="000000" w:sz="8" w:space="0"/>
              <w:right w:val="single" w:color="000000" w:sz="8" w:space="0"/>
            </w:tcBorders>
            <w:shd w:val="clear" w:color="auto" w:fill="auto"/>
            <w:vAlign w:val="top"/>
          </w:tcPr>
          <w:p w14:paraId="5B6CC8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056" w:type="dxa"/>
            <w:tcBorders>
              <w:top w:val="nil"/>
              <w:left w:val="nil"/>
              <w:bottom w:val="single" w:color="000000" w:sz="8" w:space="0"/>
              <w:right w:val="single" w:color="000000" w:sz="8" w:space="0"/>
            </w:tcBorders>
            <w:shd w:val="clear" w:color="auto" w:fill="auto"/>
            <w:vAlign w:val="top"/>
          </w:tcPr>
          <w:p w14:paraId="57AE30E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≥240</w:t>
            </w:r>
          </w:p>
        </w:tc>
        <w:tc>
          <w:tcPr>
            <w:tcW w:w="918" w:type="dxa"/>
            <w:tcBorders>
              <w:top w:val="nil"/>
              <w:left w:val="nil"/>
              <w:bottom w:val="single" w:color="000000" w:sz="8" w:space="0"/>
              <w:right w:val="single" w:color="000000" w:sz="8" w:space="0"/>
            </w:tcBorders>
            <w:shd w:val="clear" w:color="auto" w:fill="auto"/>
            <w:vAlign w:val="top"/>
          </w:tcPr>
          <w:p w14:paraId="32EDD61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top"/>
          </w:tcPr>
          <w:p w14:paraId="09C3C3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12≤N≤14</w:t>
            </w:r>
          </w:p>
        </w:tc>
      </w:tr>
      <w:tr w14:paraId="06520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10" w:type="dxa"/>
            <w:tcBorders>
              <w:top w:val="nil"/>
              <w:left w:val="single" w:color="000000" w:sz="8" w:space="0"/>
              <w:bottom w:val="single" w:color="000000" w:sz="8" w:space="0"/>
              <w:right w:val="single" w:color="000000" w:sz="8" w:space="0"/>
            </w:tcBorders>
            <w:shd w:val="clear" w:color="auto" w:fill="auto"/>
            <w:vAlign w:val="top"/>
          </w:tcPr>
          <w:p w14:paraId="76766EE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7</w:t>
            </w:r>
            <w:r>
              <w:rPr>
                <w:rFonts w:hint="default" w:asciiTheme="minorEastAsia" w:hAnsiTheme="minorEastAsia" w:eastAsiaTheme="minorEastAsia" w:cstheme="minorEastAsia"/>
                <w:i w:val="0"/>
                <w:color w:val="000000"/>
                <w:sz w:val="24"/>
                <w:szCs w:val="24"/>
                <w:highlight w:val="none"/>
                <w:u w:val="none"/>
                <w:lang w:val="en-US" w:eastAsia="zh-CN"/>
              </w:rPr>
              <w:t>5</w:t>
            </w:r>
          </w:p>
        </w:tc>
        <w:tc>
          <w:tcPr>
            <w:tcW w:w="1218" w:type="dxa"/>
            <w:tcBorders>
              <w:top w:val="nil"/>
              <w:left w:val="nil"/>
              <w:bottom w:val="single" w:color="000000" w:sz="8" w:space="0"/>
              <w:right w:val="single" w:color="000000" w:sz="8" w:space="0"/>
            </w:tcBorders>
            <w:shd w:val="clear" w:color="auto" w:fill="auto"/>
            <w:vAlign w:val="top"/>
          </w:tcPr>
          <w:p w14:paraId="2C65722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1894" w:type="dxa"/>
            <w:gridSpan w:val="7"/>
            <w:tcBorders>
              <w:top w:val="nil"/>
              <w:left w:val="nil"/>
              <w:bottom w:val="single" w:color="000000" w:sz="8" w:space="0"/>
              <w:right w:val="single" w:color="000000" w:sz="8" w:space="0"/>
            </w:tcBorders>
            <w:shd w:val="clear" w:color="auto" w:fill="auto"/>
            <w:vAlign w:val="top"/>
          </w:tcPr>
          <w:p w14:paraId="65E234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S≥500</w:t>
            </w:r>
          </w:p>
        </w:tc>
        <w:tc>
          <w:tcPr>
            <w:tcW w:w="1069" w:type="dxa"/>
            <w:gridSpan w:val="2"/>
            <w:tcBorders>
              <w:top w:val="nil"/>
              <w:left w:val="nil"/>
              <w:bottom w:val="single" w:color="000000" w:sz="8" w:space="0"/>
              <w:right w:val="single" w:color="000000" w:sz="8" w:space="0"/>
            </w:tcBorders>
            <w:shd w:val="clear" w:color="auto" w:fill="auto"/>
            <w:vAlign w:val="top"/>
          </w:tcPr>
          <w:p w14:paraId="2672F5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2850≤L≤2900</w:t>
            </w:r>
          </w:p>
        </w:tc>
        <w:tc>
          <w:tcPr>
            <w:tcW w:w="982" w:type="dxa"/>
            <w:gridSpan w:val="6"/>
            <w:tcBorders>
              <w:top w:val="nil"/>
              <w:left w:val="nil"/>
              <w:bottom w:val="single" w:color="000000" w:sz="8" w:space="0"/>
              <w:right w:val="single" w:color="000000" w:sz="8" w:space="0"/>
            </w:tcBorders>
            <w:shd w:val="clear" w:color="auto" w:fill="auto"/>
            <w:vAlign w:val="top"/>
          </w:tcPr>
          <w:p w14:paraId="42D597D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73" w:type="dxa"/>
            <w:gridSpan w:val="3"/>
            <w:tcBorders>
              <w:top w:val="nil"/>
              <w:left w:val="nil"/>
              <w:bottom w:val="single" w:color="000000" w:sz="8" w:space="0"/>
              <w:right w:val="single" w:color="000000" w:sz="8" w:space="0"/>
            </w:tcBorders>
            <w:shd w:val="clear" w:color="auto" w:fill="auto"/>
            <w:vAlign w:val="top"/>
          </w:tcPr>
          <w:p w14:paraId="6CEF7B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056" w:type="dxa"/>
            <w:tcBorders>
              <w:top w:val="nil"/>
              <w:left w:val="nil"/>
              <w:bottom w:val="single" w:color="000000" w:sz="8" w:space="0"/>
              <w:right w:val="single" w:color="000000" w:sz="8" w:space="0"/>
            </w:tcBorders>
            <w:shd w:val="clear" w:color="auto" w:fill="auto"/>
            <w:vAlign w:val="top"/>
          </w:tcPr>
          <w:p w14:paraId="5D66B1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≥240</w:t>
            </w:r>
          </w:p>
        </w:tc>
        <w:tc>
          <w:tcPr>
            <w:tcW w:w="918" w:type="dxa"/>
            <w:tcBorders>
              <w:top w:val="nil"/>
              <w:left w:val="nil"/>
              <w:bottom w:val="single" w:color="000000" w:sz="8" w:space="0"/>
              <w:right w:val="single" w:color="000000" w:sz="8" w:space="0"/>
            </w:tcBorders>
            <w:shd w:val="clear" w:color="auto" w:fill="auto"/>
            <w:vAlign w:val="top"/>
          </w:tcPr>
          <w:p w14:paraId="7B320B1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top"/>
          </w:tcPr>
          <w:p w14:paraId="35DCA80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12≤N≤14</w:t>
            </w:r>
          </w:p>
        </w:tc>
      </w:tr>
      <w:tr w14:paraId="40EB3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10" w:type="dxa"/>
            <w:tcBorders>
              <w:top w:val="nil"/>
              <w:left w:val="single" w:color="000000" w:sz="8" w:space="0"/>
              <w:bottom w:val="single" w:color="000000" w:sz="8" w:space="0"/>
              <w:right w:val="single" w:color="000000" w:sz="8" w:space="0"/>
            </w:tcBorders>
            <w:shd w:val="clear" w:color="auto" w:fill="auto"/>
            <w:vAlign w:val="top"/>
          </w:tcPr>
          <w:p w14:paraId="6B5FBF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7</w:t>
            </w:r>
            <w:r>
              <w:rPr>
                <w:rFonts w:hint="default" w:asciiTheme="minorEastAsia" w:hAnsiTheme="minorEastAsia" w:eastAsiaTheme="minorEastAsia" w:cstheme="minorEastAsia"/>
                <w:i w:val="0"/>
                <w:color w:val="000000"/>
                <w:sz w:val="24"/>
                <w:szCs w:val="24"/>
                <w:highlight w:val="none"/>
                <w:u w:val="none"/>
                <w:lang w:val="en-US" w:eastAsia="zh-CN"/>
              </w:rPr>
              <w:t>6</w:t>
            </w:r>
          </w:p>
        </w:tc>
        <w:tc>
          <w:tcPr>
            <w:tcW w:w="1218" w:type="dxa"/>
            <w:tcBorders>
              <w:top w:val="nil"/>
              <w:left w:val="nil"/>
              <w:bottom w:val="single" w:color="000000" w:sz="8" w:space="0"/>
              <w:right w:val="single" w:color="000000" w:sz="8" w:space="0"/>
            </w:tcBorders>
            <w:shd w:val="clear" w:color="auto" w:fill="auto"/>
            <w:vAlign w:val="top"/>
          </w:tcPr>
          <w:p w14:paraId="1E8B53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1894" w:type="dxa"/>
            <w:gridSpan w:val="7"/>
            <w:tcBorders>
              <w:top w:val="nil"/>
              <w:left w:val="nil"/>
              <w:bottom w:val="single" w:color="000000" w:sz="8" w:space="0"/>
              <w:right w:val="single" w:color="000000" w:sz="8" w:space="0"/>
            </w:tcBorders>
            <w:shd w:val="clear" w:color="auto" w:fill="auto"/>
            <w:vAlign w:val="top"/>
          </w:tcPr>
          <w:p w14:paraId="5A406E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S≥500</w:t>
            </w:r>
          </w:p>
        </w:tc>
        <w:tc>
          <w:tcPr>
            <w:tcW w:w="1069" w:type="dxa"/>
            <w:gridSpan w:val="2"/>
            <w:tcBorders>
              <w:top w:val="nil"/>
              <w:left w:val="nil"/>
              <w:bottom w:val="single" w:color="000000" w:sz="8" w:space="0"/>
              <w:right w:val="single" w:color="000000" w:sz="8" w:space="0"/>
            </w:tcBorders>
            <w:shd w:val="clear" w:color="auto" w:fill="auto"/>
            <w:vAlign w:val="top"/>
          </w:tcPr>
          <w:p w14:paraId="634BF6D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2700≤L≤2750</w:t>
            </w:r>
          </w:p>
        </w:tc>
        <w:tc>
          <w:tcPr>
            <w:tcW w:w="982" w:type="dxa"/>
            <w:gridSpan w:val="6"/>
            <w:tcBorders>
              <w:top w:val="nil"/>
              <w:left w:val="nil"/>
              <w:bottom w:val="single" w:color="000000" w:sz="8" w:space="0"/>
              <w:right w:val="single" w:color="000000" w:sz="8" w:space="0"/>
            </w:tcBorders>
            <w:shd w:val="clear" w:color="auto" w:fill="auto"/>
            <w:vAlign w:val="top"/>
          </w:tcPr>
          <w:p w14:paraId="2A4C08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73" w:type="dxa"/>
            <w:gridSpan w:val="3"/>
            <w:tcBorders>
              <w:top w:val="nil"/>
              <w:left w:val="nil"/>
              <w:bottom w:val="single" w:color="000000" w:sz="8" w:space="0"/>
              <w:right w:val="single" w:color="000000" w:sz="8" w:space="0"/>
            </w:tcBorders>
            <w:shd w:val="clear" w:color="auto" w:fill="auto"/>
            <w:vAlign w:val="top"/>
          </w:tcPr>
          <w:p w14:paraId="4578C2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056" w:type="dxa"/>
            <w:tcBorders>
              <w:top w:val="nil"/>
              <w:left w:val="nil"/>
              <w:bottom w:val="single" w:color="000000" w:sz="8" w:space="0"/>
              <w:right w:val="single" w:color="000000" w:sz="8" w:space="0"/>
            </w:tcBorders>
            <w:shd w:val="clear" w:color="auto" w:fill="auto"/>
            <w:vAlign w:val="top"/>
          </w:tcPr>
          <w:p w14:paraId="594ED1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≥240</w:t>
            </w:r>
          </w:p>
        </w:tc>
        <w:tc>
          <w:tcPr>
            <w:tcW w:w="918" w:type="dxa"/>
            <w:tcBorders>
              <w:top w:val="nil"/>
              <w:left w:val="nil"/>
              <w:bottom w:val="single" w:color="000000" w:sz="8" w:space="0"/>
              <w:right w:val="single" w:color="000000" w:sz="8" w:space="0"/>
            </w:tcBorders>
            <w:shd w:val="clear" w:color="auto" w:fill="auto"/>
            <w:vAlign w:val="top"/>
          </w:tcPr>
          <w:p w14:paraId="6E5126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top"/>
          </w:tcPr>
          <w:p w14:paraId="343EAD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14≤N≤16</w:t>
            </w:r>
          </w:p>
        </w:tc>
      </w:tr>
      <w:tr w14:paraId="4316B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10" w:type="dxa"/>
            <w:tcBorders>
              <w:top w:val="nil"/>
              <w:left w:val="single" w:color="000000" w:sz="8" w:space="0"/>
              <w:bottom w:val="single" w:color="000000" w:sz="8" w:space="0"/>
              <w:right w:val="single" w:color="000000" w:sz="8" w:space="0"/>
            </w:tcBorders>
            <w:shd w:val="clear" w:color="auto" w:fill="auto"/>
            <w:vAlign w:val="top"/>
          </w:tcPr>
          <w:p w14:paraId="240031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7</w:t>
            </w:r>
            <w:r>
              <w:rPr>
                <w:rFonts w:hint="default" w:asciiTheme="minorEastAsia" w:hAnsiTheme="minorEastAsia" w:eastAsiaTheme="minorEastAsia" w:cstheme="minorEastAsia"/>
                <w:i w:val="0"/>
                <w:color w:val="000000"/>
                <w:kern w:val="0"/>
                <w:sz w:val="24"/>
                <w:szCs w:val="24"/>
                <w:highlight w:val="none"/>
                <w:u w:val="none"/>
                <w:lang w:val="en-US" w:eastAsia="zh-CN" w:bidi="ar"/>
              </w:rPr>
              <w:t>7</w:t>
            </w:r>
          </w:p>
        </w:tc>
        <w:tc>
          <w:tcPr>
            <w:tcW w:w="1218" w:type="dxa"/>
            <w:tcBorders>
              <w:top w:val="nil"/>
              <w:left w:val="nil"/>
              <w:bottom w:val="single" w:color="000000" w:sz="8" w:space="0"/>
              <w:right w:val="single" w:color="000000" w:sz="8" w:space="0"/>
            </w:tcBorders>
            <w:shd w:val="clear" w:color="auto" w:fill="auto"/>
            <w:vAlign w:val="top"/>
          </w:tcPr>
          <w:p w14:paraId="41C684D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1894" w:type="dxa"/>
            <w:gridSpan w:val="7"/>
            <w:tcBorders>
              <w:top w:val="nil"/>
              <w:left w:val="nil"/>
              <w:bottom w:val="single" w:color="000000" w:sz="8" w:space="0"/>
              <w:right w:val="single" w:color="000000" w:sz="8" w:space="0"/>
            </w:tcBorders>
            <w:shd w:val="clear" w:color="auto" w:fill="auto"/>
            <w:vAlign w:val="top"/>
          </w:tcPr>
          <w:p w14:paraId="584505B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S≥500</w:t>
            </w:r>
          </w:p>
        </w:tc>
        <w:tc>
          <w:tcPr>
            <w:tcW w:w="1069" w:type="dxa"/>
            <w:gridSpan w:val="2"/>
            <w:tcBorders>
              <w:top w:val="nil"/>
              <w:left w:val="nil"/>
              <w:bottom w:val="single" w:color="000000" w:sz="8" w:space="0"/>
              <w:right w:val="single" w:color="000000" w:sz="8" w:space="0"/>
            </w:tcBorders>
            <w:shd w:val="clear" w:color="auto" w:fill="auto"/>
            <w:vAlign w:val="top"/>
          </w:tcPr>
          <w:p w14:paraId="187ED1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2750≤L≤2800</w:t>
            </w:r>
          </w:p>
        </w:tc>
        <w:tc>
          <w:tcPr>
            <w:tcW w:w="982" w:type="dxa"/>
            <w:gridSpan w:val="6"/>
            <w:tcBorders>
              <w:top w:val="nil"/>
              <w:left w:val="nil"/>
              <w:bottom w:val="single" w:color="000000" w:sz="8" w:space="0"/>
              <w:right w:val="single" w:color="000000" w:sz="8" w:space="0"/>
            </w:tcBorders>
            <w:shd w:val="clear" w:color="auto" w:fill="auto"/>
            <w:vAlign w:val="top"/>
          </w:tcPr>
          <w:p w14:paraId="6A4F58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73" w:type="dxa"/>
            <w:gridSpan w:val="3"/>
            <w:tcBorders>
              <w:top w:val="nil"/>
              <w:left w:val="nil"/>
              <w:bottom w:val="single" w:color="000000" w:sz="8" w:space="0"/>
              <w:right w:val="single" w:color="000000" w:sz="8" w:space="0"/>
            </w:tcBorders>
            <w:shd w:val="clear" w:color="auto" w:fill="auto"/>
            <w:vAlign w:val="top"/>
          </w:tcPr>
          <w:p w14:paraId="7995BA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056" w:type="dxa"/>
            <w:tcBorders>
              <w:top w:val="nil"/>
              <w:left w:val="nil"/>
              <w:bottom w:val="single" w:color="000000" w:sz="8" w:space="0"/>
              <w:right w:val="single" w:color="000000" w:sz="8" w:space="0"/>
            </w:tcBorders>
            <w:shd w:val="clear" w:color="auto" w:fill="auto"/>
            <w:vAlign w:val="top"/>
          </w:tcPr>
          <w:p w14:paraId="3ACCB0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≥240</w:t>
            </w:r>
          </w:p>
        </w:tc>
        <w:tc>
          <w:tcPr>
            <w:tcW w:w="918" w:type="dxa"/>
            <w:tcBorders>
              <w:top w:val="nil"/>
              <w:left w:val="nil"/>
              <w:bottom w:val="single" w:color="000000" w:sz="8" w:space="0"/>
              <w:right w:val="single" w:color="000000" w:sz="8" w:space="0"/>
            </w:tcBorders>
            <w:shd w:val="clear" w:color="auto" w:fill="auto"/>
            <w:vAlign w:val="top"/>
          </w:tcPr>
          <w:p w14:paraId="74B8D8E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top"/>
          </w:tcPr>
          <w:p w14:paraId="6205C1E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14≤N≤16</w:t>
            </w:r>
          </w:p>
        </w:tc>
      </w:tr>
      <w:tr w14:paraId="7E08D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10" w:type="dxa"/>
            <w:tcBorders>
              <w:top w:val="nil"/>
              <w:left w:val="single" w:color="000000" w:sz="8" w:space="0"/>
              <w:bottom w:val="single" w:color="000000" w:sz="8" w:space="0"/>
              <w:right w:val="single" w:color="000000" w:sz="8" w:space="0"/>
            </w:tcBorders>
            <w:shd w:val="clear" w:color="auto" w:fill="auto"/>
            <w:vAlign w:val="top"/>
          </w:tcPr>
          <w:p w14:paraId="51248B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7</w:t>
            </w:r>
            <w:r>
              <w:rPr>
                <w:rFonts w:hint="default" w:asciiTheme="minorEastAsia" w:hAnsiTheme="minorEastAsia" w:eastAsiaTheme="minorEastAsia" w:cstheme="minorEastAsia"/>
                <w:i w:val="0"/>
                <w:color w:val="000000"/>
                <w:kern w:val="0"/>
                <w:sz w:val="24"/>
                <w:szCs w:val="24"/>
                <w:highlight w:val="none"/>
                <w:u w:val="none"/>
                <w:lang w:val="en-US" w:eastAsia="zh-CN" w:bidi="ar"/>
              </w:rPr>
              <w:t>8</w:t>
            </w:r>
          </w:p>
        </w:tc>
        <w:tc>
          <w:tcPr>
            <w:tcW w:w="1218" w:type="dxa"/>
            <w:tcBorders>
              <w:top w:val="nil"/>
              <w:left w:val="nil"/>
              <w:bottom w:val="single" w:color="000000" w:sz="8" w:space="0"/>
              <w:right w:val="single" w:color="000000" w:sz="8" w:space="0"/>
            </w:tcBorders>
            <w:shd w:val="clear" w:color="auto" w:fill="auto"/>
            <w:vAlign w:val="top"/>
          </w:tcPr>
          <w:p w14:paraId="2F15A1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1894" w:type="dxa"/>
            <w:gridSpan w:val="7"/>
            <w:tcBorders>
              <w:top w:val="nil"/>
              <w:left w:val="nil"/>
              <w:bottom w:val="single" w:color="000000" w:sz="8" w:space="0"/>
              <w:right w:val="single" w:color="000000" w:sz="8" w:space="0"/>
            </w:tcBorders>
            <w:shd w:val="clear" w:color="auto" w:fill="auto"/>
            <w:vAlign w:val="top"/>
          </w:tcPr>
          <w:p w14:paraId="6FB361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S≥500</w:t>
            </w:r>
          </w:p>
        </w:tc>
        <w:tc>
          <w:tcPr>
            <w:tcW w:w="1069" w:type="dxa"/>
            <w:gridSpan w:val="2"/>
            <w:tcBorders>
              <w:top w:val="nil"/>
              <w:left w:val="nil"/>
              <w:bottom w:val="single" w:color="000000" w:sz="8" w:space="0"/>
              <w:right w:val="single" w:color="000000" w:sz="8" w:space="0"/>
            </w:tcBorders>
            <w:shd w:val="clear" w:color="auto" w:fill="auto"/>
            <w:vAlign w:val="top"/>
          </w:tcPr>
          <w:p w14:paraId="64E6F6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2800≤L≤2850</w:t>
            </w:r>
          </w:p>
        </w:tc>
        <w:tc>
          <w:tcPr>
            <w:tcW w:w="982" w:type="dxa"/>
            <w:gridSpan w:val="6"/>
            <w:tcBorders>
              <w:top w:val="nil"/>
              <w:left w:val="nil"/>
              <w:bottom w:val="single" w:color="000000" w:sz="8" w:space="0"/>
              <w:right w:val="single" w:color="000000" w:sz="8" w:space="0"/>
            </w:tcBorders>
            <w:shd w:val="clear" w:color="auto" w:fill="auto"/>
            <w:vAlign w:val="top"/>
          </w:tcPr>
          <w:p w14:paraId="520759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73" w:type="dxa"/>
            <w:gridSpan w:val="3"/>
            <w:tcBorders>
              <w:top w:val="nil"/>
              <w:left w:val="nil"/>
              <w:bottom w:val="single" w:color="000000" w:sz="8" w:space="0"/>
              <w:right w:val="single" w:color="000000" w:sz="8" w:space="0"/>
            </w:tcBorders>
            <w:shd w:val="clear" w:color="auto" w:fill="auto"/>
            <w:vAlign w:val="top"/>
          </w:tcPr>
          <w:p w14:paraId="60FA66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056" w:type="dxa"/>
            <w:tcBorders>
              <w:top w:val="nil"/>
              <w:left w:val="nil"/>
              <w:bottom w:val="single" w:color="000000" w:sz="8" w:space="0"/>
              <w:right w:val="single" w:color="000000" w:sz="8" w:space="0"/>
            </w:tcBorders>
            <w:shd w:val="clear" w:color="auto" w:fill="auto"/>
            <w:vAlign w:val="top"/>
          </w:tcPr>
          <w:p w14:paraId="7572EB1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≥240</w:t>
            </w:r>
          </w:p>
        </w:tc>
        <w:tc>
          <w:tcPr>
            <w:tcW w:w="918" w:type="dxa"/>
            <w:tcBorders>
              <w:top w:val="nil"/>
              <w:left w:val="nil"/>
              <w:bottom w:val="single" w:color="000000" w:sz="8" w:space="0"/>
              <w:right w:val="single" w:color="000000" w:sz="8" w:space="0"/>
            </w:tcBorders>
            <w:shd w:val="clear" w:color="auto" w:fill="auto"/>
            <w:vAlign w:val="top"/>
          </w:tcPr>
          <w:p w14:paraId="106CD5A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top"/>
          </w:tcPr>
          <w:p w14:paraId="1B6626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14≤N≤16</w:t>
            </w:r>
          </w:p>
        </w:tc>
      </w:tr>
      <w:tr w14:paraId="62015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10" w:type="dxa"/>
            <w:tcBorders>
              <w:top w:val="nil"/>
              <w:left w:val="single" w:color="000000" w:sz="8" w:space="0"/>
              <w:bottom w:val="single" w:color="000000" w:sz="8" w:space="0"/>
              <w:right w:val="single" w:color="000000" w:sz="8" w:space="0"/>
            </w:tcBorders>
            <w:shd w:val="clear" w:color="auto" w:fill="auto"/>
            <w:vAlign w:val="top"/>
          </w:tcPr>
          <w:p w14:paraId="565E5E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default" w:asciiTheme="minorEastAsia" w:hAnsiTheme="minorEastAsia" w:eastAsiaTheme="minorEastAsia" w:cstheme="minorEastAsia"/>
                <w:i w:val="0"/>
                <w:color w:val="000000"/>
                <w:kern w:val="0"/>
                <w:sz w:val="24"/>
                <w:szCs w:val="24"/>
                <w:highlight w:val="none"/>
                <w:u w:val="none"/>
                <w:lang w:val="en-US" w:eastAsia="zh-CN" w:bidi="ar"/>
              </w:rPr>
              <w:t>79</w:t>
            </w:r>
          </w:p>
        </w:tc>
        <w:tc>
          <w:tcPr>
            <w:tcW w:w="1218" w:type="dxa"/>
            <w:tcBorders>
              <w:top w:val="nil"/>
              <w:left w:val="nil"/>
              <w:bottom w:val="single" w:color="000000" w:sz="8" w:space="0"/>
              <w:right w:val="single" w:color="000000" w:sz="8" w:space="0"/>
            </w:tcBorders>
            <w:shd w:val="clear" w:color="auto" w:fill="auto"/>
            <w:vAlign w:val="top"/>
          </w:tcPr>
          <w:p w14:paraId="587CEFE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1894" w:type="dxa"/>
            <w:gridSpan w:val="7"/>
            <w:tcBorders>
              <w:top w:val="nil"/>
              <w:left w:val="nil"/>
              <w:bottom w:val="single" w:color="000000" w:sz="8" w:space="0"/>
              <w:right w:val="single" w:color="000000" w:sz="8" w:space="0"/>
            </w:tcBorders>
            <w:shd w:val="clear" w:color="auto" w:fill="auto"/>
            <w:vAlign w:val="top"/>
          </w:tcPr>
          <w:p w14:paraId="54C51C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S≥500</w:t>
            </w:r>
          </w:p>
        </w:tc>
        <w:tc>
          <w:tcPr>
            <w:tcW w:w="1069" w:type="dxa"/>
            <w:gridSpan w:val="2"/>
            <w:tcBorders>
              <w:top w:val="nil"/>
              <w:left w:val="nil"/>
              <w:bottom w:val="single" w:color="000000" w:sz="8" w:space="0"/>
              <w:right w:val="single" w:color="000000" w:sz="8" w:space="0"/>
            </w:tcBorders>
            <w:shd w:val="clear" w:color="auto" w:fill="auto"/>
            <w:vAlign w:val="top"/>
          </w:tcPr>
          <w:p w14:paraId="44BA3A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2850≤L≤2900</w:t>
            </w:r>
          </w:p>
        </w:tc>
        <w:tc>
          <w:tcPr>
            <w:tcW w:w="982" w:type="dxa"/>
            <w:gridSpan w:val="6"/>
            <w:tcBorders>
              <w:top w:val="nil"/>
              <w:left w:val="nil"/>
              <w:bottom w:val="single" w:color="000000" w:sz="8" w:space="0"/>
              <w:right w:val="single" w:color="000000" w:sz="8" w:space="0"/>
            </w:tcBorders>
            <w:shd w:val="clear" w:color="auto" w:fill="auto"/>
            <w:vAlign w:val="top"/>
          </w:tcPr>
          <w:p w14:paraId="5561F2A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73" w:type="dxa"/>
            <w:gridSpan w:val="3"/>
            <w:tcBorders>
              <w:top w:val="nil"/>
              <w:left w:val="nil"/>
              <w:bottom w:val="single" w:color="000000" w:sz="8" w:space="0"/>
              <w:right w:val="single" w:color="000000" w:sz="8" w:space="0"/>
            </w:tcBorders>
            <w:shd w:val="clear" w:color="auto" w:fill="auto"/>
            <w:vAlign w:val="top"/>
          </w:tcPr>
          <w:p w14:paraId="49EF3B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056" w:type="dxa"/>
            <w:tcBorders>
              <w:top w:val="nil"/>
              <w:left w:val="nil"/>
              <w:bottom w:val="single" w:color="000000" w:sz="8" w:space="0"/>
              <w:right w:val="single" w:color="000000" w:sz="8" w:space="0"/>
            </w:tcBorders>
            <w:shd w:val="clear" w:color="auto" w:fill="auto"/>
            <w:vAlign w:val="top"/>
          </w:tcPr>
          <w:p w14:paraId="694BCA8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≥240</w:t>
            </w:r>
          </w:p>
        </w:tc>
        <w:tc>
          <w:tcPr>
            <w:tcW w:w="918" w:type="dxa"/>
            <w:tcBorders>
              <w:top w:val="nil"/>
              <w:left w:val="nil"/>
              <w:bottom w:val="single" w:color="000000" w:sz="8" w:space="0"/>
              <w:right w:val="single" w:color="000000" w:sz="8" w:space="0"/>
            </w:tcBorders>
            <w:shd w:val="clear" w:color="auto" w:fill="auto"/>
            <w:vAlign w:val="top"/>
          </w:tcPr>
          <w:p w14:paraId="3BAB369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top"/>
          </w:tcPr>
          <w:p w14:paraId="6A4142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14≤N≤16</w:t>
            </w:r>
          </w:p>
        </w:tc>
      </w:tr>
      <w:tr w14:paraId="554D5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10" w:type="dxa"/>
            <w:tcBorders>
              <w:top w:val="nil"/>
              <w:left w:val="single" w:color="000000" w:sz="8" w:space="0"/>
              <w:bottom w:val="single" w:color="000000" w:sz="8" w:space="0"/>
              <w:right w:val="single" w:color="000000" w:sz="8" w:space="0"/>
            </w:tcBorders>
            <w:shd w:val="clear" w:color="auto" w:fill="auto"/>
            <w:vAlign w:val="top"/>
          </w:tcPr>
          <w:p w14:paraId="4638A5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8</w:t>
            </w:r>
            <w:r>
              <w:rPr>
                <w:rFonts w:hint="default" w:asciiTheme="minorEastAsia" w:hAnsiTheme="minorEastAsia" w:eastAsiaTheme="minorEastAsia" w:cstheme="minorEastAsia"/>
                <w:i w:val="0"/>
                <w:color w:val="000000"/>
                <w:sz w:val="24"/>
                <w:szCs w:val="24"/>
                <w:highlight w:val="none"/>
                <w:u w:val="none"/>
                <w:lang w:val="en-US" w:eastAsia="zh-CN"/>
              </w:rPr>
              <w:t>0</w:t>
            </w:r>
          </w:p>
        </w:tc>
        <w:tc>
          <w:tcPr>
            <w:tcW w:w="1218" w:type="dxa"/>
            <w:tcBorders>
              <w:top w:val="nil"/>
              <w:left w:val="nil"/>
              <w:bottom w:val="single" w:color="000000" w:sz="8" w:space="0"/>
              <w:right w:val="single" w:color="000000" w:sz="8" w:space="0"/>
            </w:tcBorders>
            <w:shd w:val="clear" w:color="auto" w:fill="auto"/>
            <w:vAlign w:val="top"/>
          </w:tcPr>
          <w:p w14:paraId="339B0C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1894" w:type="dxa"/>
            <w:gridSpan w:val="7"/>
            <w:tcBorders>
              <w:top w:val="nil"/>
              <w:left w:val="nil"/>
              <w:bottom w:val="single" w:color="000000" w:sz="8" w:space="0"/>
              <w:right w:val="single" w:color="000000" w:sz="8" w:space="0"/>
            </w:tcBorders>
            <w:shd w:val="clear" w:color="auto" w:fill="auto"/>
            <w:vAlign w:val="top"/>
          </w:tcPr>
          <w:p w14:paraId="5BC255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S≥500</w:t>
            </w:r>
          </w:p>
        </w:tc>
        <w:tc>
          <w:tcPr>
            <w:tcW w:w="1069" w:type="dxa"/>
            <w:gridSpan w:val="2"/>
            <w:tcBorders>
              <w:top w:val="nil"/>
              <w:left w:val="nil"/>
              <w:bottom w:val="single" w:color="000000" w:sz="8" w:space="0"/>
              <w:right w:val="single" w:color="000000" w:sz="8" w:space="0"/>
            </w:tcBorders>
            <w:shd w:val="clear" w:color="auto" w:fill="auto"/>
            <w:vAlign w:val="top"/>
          </w:tcPr>
          <w:p w14:paraId="7984AA7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2800≤L≤2850</w:t>
            </w:r>
          </w:p>
        </w:tc>
        <w:tc>
          <w:tcPr>
            <w:tcW w:w="982" w:type="dxa"/>
            <w:gridSpan w:val="6"/>
            <w:tcBorders>
              <w:top w:val="nil"/>
              <w:left w:val="nil"/>
              <w:bottom w:val="single" w:color="000000" w:sz="8" w:space="0"/>
              <w:right w:val="single" w:color="000000" w:sz="8" w:space="0"/>
            </w:tcBorders>
            <w:shd w:val="clear" w:color="auto" w:fill="auto"/>
            <w:vAlign w:val="top"/>
          </w:tcPr>
          <w:p w14:paraId="6F20AC0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73" w:type="dxa"/>
            <w:gridSpan w:val="3"/>
            <w:tcBorders>
              <w:top w:val="nil"/>
              <w:left w:val="nil"/>
              <w:bottom w:val="single" w:color="000000" w:sz="8" w:space="0"/>
              <w:right w:val="single" w:color="000000" w:sz="8" w:space="0"/>
            </w:tcBorders>
            <w:shd w:val="clear" w:color="auto" w:fill="auto"/>
            <w:vAlign w:val="top"/>
          </w:tcPr>
          <w:p w14:paraId="425DA3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056" w:type="dxa"/>
            <w:tcBorders>
              <w:top w:val="nil"/>
              <w:left w:val="nil"/>
              <w:bottom w:val="single" w:color="000000" w:sz="8" w:space="0"/>
              <w:right w:val="single" w:color="000000" w:sz="8" w:space="0"/>
            </w:tcBorders>
            <w:shd w:val="clear" w:color="auto" w:fill="auto"/>
            <w:vAlign w:val="top"/>
          </w:tcPr>
          <w:p w14:paraId="028FA8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≥300</w:t>
            </w:r>
          </w:p>
        </w:tc>
        <w:tc>
          <w:tcPr>
            <w:tcW w:w="918" w:type="dxa"/>
            <w:tcBorders>
              <w:top w:val="nil"/>
              <w:left w:val="nil"/>
              <w:bottom w:val="single" w:color="000000" w:sz="8" w:space="0"/>
              <w:right w:val="single" w:color="000000" w:sz="8" w:space="0"/>
            </w:tcBorders>
            <w:shd w:val="clear" w:color="auto" w:fill="auto"/>
            <w:vAlign w:val="top"/>
          </w:tcPr>
          <w:p w14:paraId="71238C3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top"/>
          </w:tcPr>
          <w:p w14:paraId="5E88F1C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16≤N≤17</w:t>
            </w:r>
          </w:p>
        </w:tc>
      </w:tr>
      <w:tr w14:paraId="70D50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10" w:type="dxa"/>
            <w:tcBorders>
              <w:top w:val="nil"/>
              <w:left w:val="single" w:color="000000" w:sz="8" w:space="0"/>
              <w:bottom w:val="single" w:color="000000" w:sz="8" w:space="0"/>
              <w:right w:val="single" w:color="000000" w:sz="8" w:space="0"/>
            </w:tcBorders>
            <w:shd w:val="clear" w:color="auto" w:fill="auto"/>
            <w:vAlign w:val="top"/>
          </w:tcPr>
          <w:p w14:paraId="1A2217C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w:t>
            </w:r>
            <w:r>
              <w:rPr>
                <w:rFonts w:hint="default" w:asciiTheme="minorEastAsia" w:hAnsiTheme="minorEastAsia" w:eastAsiaTheme="minorEastAsia" w:cstheme="minorEastAsia"/>
                <w:i w:val="0"/>
                <w:color w:val="000000"/>
                <w:kern w:val="0"/>
                <w:sz w:val="24"/>
                <w:szCs w:val="24"/>
                <w:highlight w:val="none"/>
                <w:u w:val="none"/>
                <w:lang w:val="en-US" w:eastAsia="zh-CN" w:bidi="ar"/>
              </w:rPr>
              <w:t>1</w:t>
            </w:r>
          </w:p>
        </w:tc>
        <w:tc>
          <w:tcPr>
            <w:tcW w:w="1218" w:type="dxa"/>
            <w:tcBorders>
              <w:top w:val="nil"/>
              <w:left w:val="nil"/>
              <w:bottom w:val="single" w:color="000000" w:sz="8" w:space="0"/>
              <w:right w:val="single" w:color="000000" w:sz="8" w:space="0"/>
            </w:tcBorders>
            <w:shd w:val="clear" w:color="auto" w:fill="auto"/>
            <w:vAlign w:val="top"/>
          </w:tcPr>
          <w:p w14:paraId="3045FD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1894" w:type="dxa"/>
            <w:gridSpan w:val="7"/>
            <w:tcBorders>
              <w:top w:val="nil"/>
              <w:left w:val="nil"/>
              <w:bottom w:val="single" w:color="000000" w:sz="8" w:space="0"/>
              <w:right w:val="single" w:color="000000" w:sz="8" w:space="0"/>
            </w:tcBorders>
            <w:shd w:val="clear" w:color="auto" w:fill="auto"/>
            <w:vAlign w:val="top"/>
          </w:tcPr>
          <w:p w14:paraId="133AF6A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S≥500</w:t>
            </w:r>
          </w:p>
        </w:tc>
        <w:tc>
          <w:tcPr>
            <w:tcW w:w="1069" w:type="dxa"/>
            <w:gridSpan w:val="2"/>
            <w:tcBorders>
              <w:top w:val="nil"/>
              <w:left w:val="nil"/>
              <w:bottom w:val="single" w:color="000000" w:sz="8" w:space="0"/>
              <w:right w:val="single" w:color="000000" w:sz="8" w:space="0"/>
            </w:tcBorders>
            <w:shd w:val="clear" w:color="auto" w:fill="auto"/>
            <w:vAlign w:val="top"/>
          </w:tcPr>
          <w:p w14:paraId="2440230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2850≤L≤2900</w:t>
            </w:r>
          </w:p>
        </w:tc>
        <w:tc>
          <w:tcPr>
            <w:tcW w:w="982" w:type="dxa"/>
            <w:gridSpan w:val="6"/>
            <w:tcBorders>
              <w:top w:val="nil"/>
              <w:left w:val="nil"/>
              <w:bottom w:val="single" w:color="000000" w:sz="8" w:space="0"/>
              <w:right w:val="single" w:color="000000" w:sz="8" w:space="0"/>
            </w:tcBorders>
            <w:shd w:val="clear" w:color="auto" w:fill="auto"/>
            <w:vAlign w:val="top"/>
          </w:tcPr>
          <w:p w14:paraId="46EDB4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73" w:type="dxa"/>
            <w:gridSpan w:val="3"/>
            <w:tcBorders>
              <w:top w:val="nil"/>
              <w:left w:val="nil"/>
              <w:bottom w:val="single" w:color="000000" w:sz="8" w:space="0"/>
              <w:right w:val="single" w:color="000000" w:sz="8" w:space="0"/>
            </w:tcBorders>
            <w:shd w:val="clear" w:color="auto" w:fill="auto"/>
            <w:vAlign w:val="top"/>
          </w:tcPr>
          <w:p w14:paraId="508B81C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056" w:type="dxa"/>
            <w:tcBorders>
              <w:top w:val="nil"/>
              <w:left w:val="nil"/>
              <w:bottom w:val="single" w:color="000000" w:sz="8" w:space="0"/>
              <w:right w:val="single" w:color="000000" w:sz="8" w:space="0"/>
            </w:tcBorders>
            <w:shd w:val="clear" w:color="auto" w:fill="auto"/>
            <w:vAlign w:val="top"/>
          </w:tcPr>
          <w:p w14:paraId="2AECBAB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≥300</w:t>
            </w:r>
          </w:p>
        </w:tc>
        <w:tc>
          <w:tcPr>
            <w:tcW w:w="918" w:type="dxa"/>
            <w:tcBorders>
              <w:top w:val="nil"/>
              <w:left w:val="nil"/>
              <w:bottom w:val="single" w:color="000000" w:sz="8" w:space="0"/>
              <w:right w:val="single" w:color="000000" w:sz="8" w:space="0"/>
            </w:tcBorders>
            <w:shd w:val="clear" w:color="auto" w:fill="auto"/>
            <w:vAlign w:val="top"/>
          </w:tcPr>
          <w:p w14:paraId="3DC3248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top"/>
          </w:tcPr>
          <w:p w14:paraId="1CBB22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16≤N≤17</w:t>
            </w:r>
          </w:p>
        </w:tc>
      </w:tr>
      <w:tr w14:paraId="3868B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10" w:type="dxa"/>
            <w:tcBorders>
              <w:top w:val="nil"/>
              <w:left w:val="single" w:color="000000" w:sz="8" w:space="0"/>
              <w:bottom w:val="single" w:color="000000" w:sz="8" w:space="0"/>
              <w:right w:val="single" w:color="000000" w:sz="8" w:space="0"/>
            </w:tcBorders>
            <w:shd w:val="clear" w:color="auto" w:fill="auto"/>
            <w:vAlign w:val="top"/>
          </w:tcPr>
          <w:p w14:paraId="5A38A1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w:t>
            </w:r>
            <w:r>
              <w:rPr>
                <w:rFonts w:hint="default" w:asciiTheme="minorEastAsia" w:hAnsiTheme="minorEastAsia" w:eastAsiaTheme="minorEastAsia" w:cstheme="minorEastAsia"/>
                <w:i w:val="0"/>
                <w:color w:val="000000"/>
                <w:kern w:val="0"/>
                <w:sz w:val="24"/>
                <w:szCs w:val="24"/>
                <w:highlight w:val="none"/>
                <w:u w:val="none"/>
                <w:lang w:val="en-US" w:eastAsia="zh-CN" w:bidi="ar"/>
              </w:rPr>
              <w:t>2</w:t>
            </w:r>
          </w:p>
        </w:tc>
        <w:tc>
          <w:tcPr>
            <w:tcW w:w="1218" w:type="dxa"/>
            <w:tcBorders>
              <w:top w:val="nil"/>
              <w:left w:val="nil"/>
              <w:bottom w:val="single" w:color="000000" w:sz="8" w:space="0"/>
              <w:right w:val="single" w:color="000000" w:sz="8" w:space="0"/>
            </w:tcBorders>
            <w:shd w:val="clear" w:color="auto" w:fill="auto"/>
            <w:vAlign w:val="top"/>
          </w:tcPr>
          <w:p w14:paraId="313375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1894" w:type="dxa"/>
            <w:gridSpan w:val="7"/>
            <w:tcBorders>
              <w:top w:val="nil"/>
              <w:left w:val="nil"/>
              <w:bottom w:val="single" w:color="000000" w:sz="8" w:space="0"/>
              <w:right w:val="single" w:color="000000" w:sz="8" w:space="0"/>
            </w:tcBorders>
            <w:shd w:val="clear" w:color="auto" w:fill="auto"/>
            <w:vAlign w:val="top"/>
          </w:tcPr>
          <w:p w14:paraId="196B7F8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S≥500</w:t>
            </w:r>
          </w:p>
        </w:tc>
        <w:tc>
          <w:tcPr>
            <w:tcW w:w="1069" w:type="dxa"/>
            <w:gridSpan w:val="2"/>
            <w:tcBorders>
              <w:top w:val="nil"/>
              <w:left w:val="nil"/>
              <w:bottom w:val="single" w:color="000000" w:sz="8" w:space="0"/>
              <w:right w:val="single" w:color="000000" w:sz="8" w:space="0"/>
            </w:tcBorders>
            <w:shd w:val="clear" w:color="auto" w:fill="auto"/>
            <w:vAlign w:val="top"/>
          </w:tcPr>
          <w:p w14:paraId="0699AB2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2900≤L≤2950</w:t>
            </w:r>
          </w:p>
        </w:tc>
        <w:tc>
          <w:tcPr>
            <w:tcW w:w="982" w:type="dxa"/>
            <w:gridSpan w:val="6"/>
            <w:tcBorders>
              <w:top w:val="nil"/>
              <w:left w:val="nil"/>
              <w:bottom w:val="single" w:color="000000" w:sz="8" w:space="0"/>
              <w:right w:val="single" w:color="000000" w:sz="8" w:space="0"/>
            </w:tcBorders>
            <w:shd w:val="clear" w:color="auto" w:fill="auto"/>
            <w:vAlign w:val="top"/>
          </w:tcPr>
          <w:p w14:paraId="128EA66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73" w:type="dxa"/>
            <w:gridSpan w:val="3"/>
            <w:tcBorders>
              <w:top w:val="nil"/>
              <w:left w:val="nil"/>
              <w:bottom w:val="single" w:color="000000" w:sz="8" w:space="0"/>
              <w:right w:val="single" w:color="000000" w:sz="8" w:space="0"/>
            </w:tcBorders>
            <w:shd w:val="clear" w:color="auto" w:fill="auto"/>
            <w:vAlign w:val="top"/>
          </w:tcPr>
          <w:p w14:paraId="6B34048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056" w:type="dxa"/>
            <w:tcBorders>
              <w:top w:val="nil"/>
              <w:left w:val="nil"/>
              <w:bottom w:val="single" w:color="000000" w:sz="8" w:space="0"/>
              <w:right w:val="single" w:color="000000" w:sz="8" w:space="0"/>
            </w:tcBorders>
            <w:shd w:val="clear" w:color="auto" w:fill="auto"/>
            <w:vAlign w:val="top"/>
          </w:tcPr>
          <w:p w14:paraId="454DCE3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≥300</w:t>
            </w:r>
          </w:p>
        </w:tc>
        <w:tc>
          <w:tcPr>
            <w:tcW w:w="918" w:type="dxa"/>
            <w:tcBorders>
              <w:top w:val="nil"/>
              <w:left w:val="nil"/>
              <w:bottom w:val="single" w:color="000000" w:sz="8" w:space="0"/>
              <w:right w:val="single" w:color="000000" w:sz="8" w:space="0"/>
            </w:tcBorders>
            <w:shd w:val="clear" w:color="auto" w:fill="auto"/>
            <w:vAlign w:val="top"/>
          </w:tcPr>
          <w:p w14:paraId="2AA3841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top"/>
          </w:tcPr>
          <w:p w14:paraId="61BBA1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16≤N≤17</w:t>
            </w:r>
          </w:p>
        </w:tc>
      </w:tr>
      <w:tr w14:paraId="24C97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10" w:type="dxa"/>
            <w:tcBorders>
              <w:top w:val="nil"/>
              <w:left w:val="single" w:color="000000" w:sz="8" w:space="0"/>
              <w:bottom w:val="single" w:color="000000" w:sz="8" w:space="0"/>
              <w:right w:val="single" w:color="000000" w:sz="8" w:space="0"/>
            </w:tcBorders>
            <w:shd w:val="clear" w:color="auto" w:fill="auto"/>
            <w:vAlign w:val="top"/>
          </w:tcPr>
          <w:p w14:paraId="7446ADE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w:t>
            </w:r>
            <w:r>
              <w:rPr>
                <w:rFonts w:hint="default" w:asciiTheme="minorEastAsia" w:hAnsiTheme="minorEastAsia" w:eastAsiaTheme="minorEastAsia" w:cstheme="minorEastAsia"/>
                <w:i w:val="0"/>
                <w:color w:val="000000"/>
                <w:kern w:val="0"/>
                <w:sz w:val="24"/>
                <w:szCs w:val="24"/>
                <w:highlight w:val="none"/>
                <w:u w:val="none"/>
                <w:lang w:val="en-US" w:eastAsia="zh-CN" w:bidi="ar"/>
              </w:rPr>
              <w:t>3</w:t>
            </w:r>
          </w:p>
        </w:tc>
        <w:tc>
          <w:tcPr>
            <w:tcW w:w="1218" w:type="dxa"/>
            <w:tcBorders>
              <w:top w:val="nil"/>
              <w:left w:val="nil"/>
              <w:bottom w:val="single" w:color="000000" w:sz="8" w:space="0"/>
              <w:right w:val="single" w:color="000000" w:sz="8" w:space="0"/>
            </w:tcBorders>
            <w:shd w:val="clear" w:color="auto" w:fill="auto"/>
            <w:vAlign w:val="top"/>
          </w:tcPr>
          <w:p w14:paraId="42C078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1894" w:type="dxa"/>
            <w:gridSpan w:val="7"/>
            <w:tcBorders>
              <w:top w:val="nil"/>
              <w:left w:val="nil"/>
              <w:bottom w:val="single" w:color="000000" w:sz="8" w:space="0"/>
              <w:right w:val="single" w:color="000000" w:sz="8" w:space="0"/>
            </w:tcBorders>
            <w:shd w:val="clear" w:color="auto" w:fill="auto"/>
            <w:vAlign w:val="top"/>
          </w:tcPr>
          <w:p w14:paraId="1676F7D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S≥500</w:t>
            </w:r>
          </w:p>
        </w:tc>
        <w:tc>
          <w:tcPr>
            <w:tcW w:w="1069" w:type="dxa"/>
            <w:gridSpan w:val="2"/>
            <w:tcBorders>
              <w:top w:val="nil"/>
              <w:left w:val="nil"/>
              <w:bottom w:val="single" w:color="000000" w:sz="8" w:space="0"/>
              <w:right w:val="single" w:color="000000" w:sz="8" w:space="0"/>
            </w:tcBorders>
            <w:shd w:val="clear" w:color="auto" w:fill="auto"/>
            <w:vAlign w:val="top"/>
          </w:tcPr>
          <w:p w14:paraId="4A34F15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2850≤L≤2900</w:t>
            </w:r>
          </w:p>
        </w:tc>
        <w:tc>
          <w:tcPr>
            <w:tcW w:w="982" w:type="dxa"/>
            <w:gridSpan w:val="6"/>
            <w:tcBorders>
              <w:top w:val="nil"/>
              <w:left w:val="nil"/>
              <w:bottom w:val="single" w:color="000000" w:sz="8" w:space="0"/>
              <w:right w:val="single" w:color="000000" w:sz="8" w:space="0"/>
            </w:tcBorders>
            <w:shd w:val="clear" w:color="auto" w:fill="auto"/>
            <w:vAlign w:val="top"/>
          </w:tcPr>
          <w:p w14:paraId="65F6726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73" w:type="dxa"/>
            <w:gridSpan w:val="3"/>
            <w:tcBorders>
              <w:top w:val="nil"/>
              <w:left w:val="nil"/>
              <w:bottom w:val="single" w:color="000000" w:sz="8" w:space="0"/>
              <w:right w:val="single" w:color="000000" w:sz="8" w:space="0"/>
            </w:tcBorders>
            <w:shd w:val="clear" w:color="auto" w:fill="auto"/>
            <w:vAlign w:val="top"/>
          </w:tcPr>
          <w:p w14:paraId="1D5CC9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056" w:type="dxa"/>
            <w:tcBorders>
              <w:top w:val="nil"/>
              <w:left w:val="nil"/>
              <w:bottom w:val="single" w:color="000000" w:sz="8" w:space="0"/>
              <w:right w:val="single" w:color="000000" w:sz="8" w:space="0"/>
            </w:tcBorders>
            <w:shd w:val="clear" w:color="auto" w:fill="auto"/>
            <w:vAlign w:val="top"/>
          </w:tcPr>
          <w:p w14:paraId="7725F02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≥300</w:t>
            </w:r>
          </w:p>
        </w:tc>
        <w:tc>
          <w:tcPr>
            <w:tcW w:w="918" w:type="dxa"/>
            <w:tcBorders>
              <w:top w:val="nil"/>
              <w:left w:val="nil"/>
              <w:bottom w:val="single" w:color="000000" w:sz="8" w:space="0"/>
              <w:right w:val="single" w:color="000000" w:sz="8" w:space="0"/>
            </w:tcBorders>
            <w:shd w:val="clear" w:color="auto" w:fill="auto"/>
            <w:vAlign w:val="top"/>
          </w:tcPr>
          <w:p w14:paraId="2213C5E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top"/>
          </w:tcPr>
          <w:p w14:paraId="615ED3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17≤N≤18</w:t>
            </w:r>
          </w:p>
        </w:tc>
      </w:tr>
      <w:tr w14:paraId="17B08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10" w:type="dxa"/>
            <w:tcBorders>
              <w:top w:val="nil"/>
              <w:left w:val="single" w:color="000000" w:sz="8" w:space="0"/>
              <w:bottom w:val="single" w:color="000000" w:sz="8" w:space="0"/>
              <w:right w:val="single" w:color="000000" w:sz="8" w:space="0"/>
            </w:tcBorders>
            <w:shd w:val="clear" w:color="auto" w:fill="auto"/>
            <w:vAlign w:val="top"/>
          </w:tcPr>
          <w:p w14:paraId="62B4BB8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w:t>
            </w:r>
            <w:r>
              <w:rPr>
                <w:rFonts w:hint="default" w:asciiTheme="minorEastAsia" w:hAnsiTheme="minorEastAsia" w:eastAsiaTheme="minorEastAsia" w:cstheme="minorEastAsia"/>
                <w:i w:val="0"/>
                <w:color w:val="000000"/>
                <w:kern w:val="0"/>
                <w:sz w:val="24"/>
                <w:szCs w:val="24"/>
                <w:highlight w:val="none"/>
                <w:u w:val="none"/>
                <w:lang w:val="en-US" w:eastAsia="zh-CN" w:bidi="ar"/>
              </w:rPr>
              <w:t>4</w:t>
            </w:r>
          </w:p>
        </w:tc>
        <w:tc>
          <w:tcPr>
            <w:tcW w:w="1218" w:type="dxa"/>
            <w:tcBorders>
              <w:top w:val="nil"/>
              <w:left w:val="nil"/>
              <w:bottom w:val="single" w:color="000000" w:sz="8" w:space="0"/>
              <w:right w:val="single" w:color="000000" w:sz="8" w:space="0"/>
            </w:tcBorders>
            <w:shd w:val="clear" w:color="auto" w:fill="auto"/>
            <w:vAlign w:val="top"/>
          </w:tcPr>
          <w:p w14:paraId="3E64764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1894" w:type="dxa"/>
            <w:gridSpan w:val="7"/>
            <w:tcBorders>
              <w:top w:val="nil"/>
              <w:left w:val="nil"/>
              <w:bottom w:val="single" w:color="000000" w:sz="8" w:space="0"/>
              <w:right w:val="single" w:color="000000" w:sz="8" w:space="0"/>
            </w:tcBorders>
            <w:shd w:val="clear" w:color="auto" w:fill="auto"/>
            <w:vAlign w:val="top"/>
          </w:tcPr>
          <w:p w14:paraId="1D94460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S≥500</w:t>
            </w:r>
          </w:p>
        </w:tc>
        <w:tc>
          <w:tcPr>
            <w:tcW w:w="1069" w:type="dxa"/>
            <w:gridSpan w:val="2"/>
            <w:tcBorders>
              <w:top w:val="nil"/>
              <w:left w:val="nil"/>
              <w:bottom w:val="single" w:color="000000" w:sz="8" w:space="0"/>
              <w:right w:val="single" w:color="000000" w:sz="8" w:space="0"/>
            </w:tcBorders>
            <w:shd w:val="clear" w:color="auto" w:fill="auto"/>
            <w:vAlign w:val="top"/>
          </w:tcPr>
          <w:p w14:paraId="47B9EB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2900≤L≤2950</w:t>
            </w:r>
          </w:p>
        </w:tc>
        <w:tc>
          <w:tcPr>
            <w:tcW w:w="982" w:type="dxa"/>
            <w:gridSpan w:val="6"/>
            <w:tcBorders>
              <w:top w:val="nil"/>
              <w:left w:val="nil"/>
              <w:bottom w:val="single" w:color="000000" w:sz="8" w:space="0"/>
              <w:right w:val="single" w:color="000000" w:sz="8" w:space="0"/>
            </w:tcBorders>
            <w:shd w:val="clear" w:color="auto" w:fill="auto"/>
            <w:vAlign w:val="top"/>
          </w:tcPr>
          <w:p w14:paraId="433F7B3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73" w:type="dxa"/>
            <w:gridSpan w:val="3"/>
            <w:tcBorders>
              <w:top w:val="nil"/>
              <w:left w:val="nil"/>
              <w:bottom w:val="single" w:color="000000" w:sz="8" w:space="0"/>
              <w:right w:val="single" w:color="000000" w:sz="8" w:space="0"/>
            </w:tcBorders>
            <w:shd w:val="clear" w:color="auto" w:fill="auto"/>
            <w:vAlign w:val="top"/>
          </w:tcPr>
          <w:p w14:paraId="20AC5D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056" w:type="dxa"/>
            <w:tcBorders>
              <w:top w:val="nil"/>
              <w:left w:val="nil"/>
              <w:bottom w:val="single" w:color="000000" w:sz="8" w:space="0"/>
              <w:right w:val="single" w:color="000000" w:sz="8" w:space="0"/>
            </w:tcBorders>
            <w:shd w:val="clear" w:color="auto" w:fill="auto"/>
            <w:vAlign w:val="top"/>
          </w:tcPr>
          <w:p w14:paraId="2F7D62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≥300</w:t>
            </w:r>
          </w:p>
        </w:tc>
        <w:tc>
          <w:tcPr>
            <w:tcW w:w="918" w:type="dxa"/>
            <w:tcBorders>
              <w:top w:val="nil"/>
              <w:left w:val="nil"/>
              <w:bottom w:val="single" w:color="000000" w:sz="8" w:space="0"/>
              <w:right w:val="single" w:color="000000" w:sz="8" w:space="0"/>
            </w:tcBorders>
            <w:shd w:val="clear" w:color="auto" w:fill="auto"/>
            <w:vAlign w:val="top"/>
          </w:tcPr>
          <w:p w14:paraId="7D1CD2C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top"/>
          </w:tcPr>
          <w:p w14:paraId="054F70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17≤N≤18</w:t>
            </w:r>
          </w:p>
        </w:tc>
      </w:tr>
      <w:tr w14:paraId="231E1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10" w:type="dxa"/>
            <w:tcBorders>
              <w:top w:val="nil"/>
              <w:left w:val="single" w:color="000000" w:sz="8" w:space="0"/>
              <w:bottom w:val="single" w:color="000000" w:sz="8" w:space="0"/>
              <w:right w:val="single" w:color="000000" w:sz="8" w:space="0"/>
            </w:tcBorders>
            <w:shd w:val="clear" w:color="auto" w:fill="auto"/>
            <w:vAlign w:val="top"/>
          </w:tcPr>
          <w:p w14:paraId="39D87C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w:t>
            </w:r>
            <w:r>
              <w:rPr>
                <w:rFonts w:hint="default" w:asciiTheme="minorEastAsia" w:hAnsiTheme="minorEastAsia" w:eastAsiaTheme="minorEastAsia" w:cstheme="minorEastAsia"/>
                <w:i w:val="0"/>
                <w:color w:val="000000"/>
                <w:kern w:val="0"/>
                <w:sz w:val="24"/>
                <w:szCs w:val="24"/>
                <w:highlight w:val="none"/>
                <w:u w:val="none"/>
                <w:lang w:val="en-US" w:eastAsia="zh-CN" w:bidi="ar"/>
              </w:rPr>
              <w:t>5</w:t>
            </w:r>
          </w:p>
        </w:tc>
        <w:tc>
          <w:tcPr>
            <w:tcW w:w="1218" w:type="dxa"/>
            <w:tcBorders>
              <w:top w:val="nil"/>
              <w:left w:val="nil"/>
              <w:bottom w:val="single" w:color="000000" w:sz="8" w:space="0"/>
              <w:right w:val="single" w:color="000000" w:sz="8" w:space="0"/>
            </w:tcBorders>
            <w:shd w:val="clear" w:color="auto" w:fill="auto"/>
            <w:vAlign w:val="top"/>
          </w:tcPr>
          <w:p w14:paraId="12D235B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轿车</w:t>
            </w:r>
          </w:p>
        </w:tc>
        <w:tc>
          <w:tcPr>
            <w:tcW w:w="1894" w:type="dxa"/>
            <w:gridSpan w:val="7"/>
            <w:tcBorders>
              <w:top w:val="nil"/>
              <w:left w:val="nil"/>
              <w:bottom w:val="single" w:color="000000" w:sz="8" w:space="0"/>
              <w:right w:val="single" w:color="000000" w:sz="8" w:space="0"/>
            </w:tcBorders>
            <w:shd w:val="clear" w:color="auto" w:fill="auto"/>
            <w:vAlign w:val="top"/>
          </w:tcPr>
          <w:p w14:paraId="2C5E396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S≥500</w:t>
            </w:r>
          </w:p>
        </w:tc>
        <w:tc>
          <w:tcPr>
            <w:tcW w:w="1069" w:type="dxa"/>
            <w:gridSpan w:val="2"/>
            <w:tcBorders>
              <w:top w:val="nil"/>
              <w:left w:val="nil"/>
              <w:bottom w:val="single" w:color="000000" w:sz="8" w:space="0"/>
              <w:right w:val="single" w:color="000000" w:sz="8" w:space="0"/>
            </w:tcBorders>
            <w:shd w:val="clear" w:color="auto" w:fill="auto"/>
            <w:vAlign w:val="top"/>
          </w:tcPr>
          <w:p w14:paraId="2E354C6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2950≤L≤3000</w:t>
            </w:r>
          </w:p>
        </w:tc>
        <w:tc>
          <w:tcPr>
            <w:tcW w:w="982" w:type="dxa"/>
            <w:gridSpan w:val="6"/>
            <w:tcBorders>
              <w:top w:val="nil"/>
              <w:left w:val="nil"/>
              <w:bottom w:val="single" w:color="000000" w:sz="8" w:space="0"/>
              <w:right w:val="single" w:color="000000" w:sz="8" w:space="0"/>
            </w:tcBorders>
            <w:shd w:val="clear" w:color="auto" w:fill="auto"/>
            <w:vAlign w:val="top"/>
          </w:tcPr>
          <w:p w14:paraId="27AFFDE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973" w:type="dxa"/>
            <w:gridSpan w:val="3"/>
            <w:tcBorders>
              <w:top w:val="nil"/>
              <w:left w:val="nil"/>
              <w:bottom w:val="single" w:color="000000" w:sz="8" w:space="0"/>
              <w:right w:val="single" w:color="000000" w:sz="8" w:space="0"/>
            </w:tcBorders>
            <w:shd w:val="clear" w:color="auto" w:fill="auto"/>
            <w:vAlign w:val="top"/>
          </w:tcPr>
          <w:p w14:paraId="723EF4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056" w:type="dxa"/>
            <w:tcBorders>
              <w:top w:val="nil"/>
              <w:left w:val="nil"/>
              <w:bottom w:val="single" w:color="000000" w:sz="8" w:space="0"/>
              <w:right w:val="single" w:color="000000" w:sz="8" w:space="0"/>
            </w:tcBorders>
            <w:shd w:val="clear" w:color="auto" w:fill="auto"/>
            <w:vAlign w:val="top"/>
          </w:tcPr>
          <w:p w14:paraId="75F4BB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≥300</w:t>
            </w:r>
          </w:p>
        </w:tc>
        <w:tc>
          <w:tcPr>
            <w:tcW w:w="918" w:type="dxa"/>
            <w:tcBorders>
              <w:top w:val="nil"/>
              <w:left w:val="nil"/>
              <w:bottom w:val="single" w:color="000000" w:sz="8" w:space="0"/>
              <w:right w:val="single" w:color="000000" w:sz="8" w:space="0"/>
            </w:tcBorders>
            <w:shd w:val="clear" w:color="auto" w:fill="auto"/>
            <w:vAlign w:val="top"/>
          </w:tcPr>
          <w:p w14:paraId="7ABFD96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top"/>
          </w:tcPr>
          <w:p w14:paraId="46F914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17≤N≤18</w:t>
            </w:r>
          </w:p>
        </w:tc>
      </w:tr>
      <w:tr w14:paraId="5C280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10" w:type="dxa"/>
            <w:tcBorders>
              <w:top w:val="nil"/>
              <w:left w:val="single" w:color="000000" w:sz="8" w:space="0"/>
              <w:bottom w:val="single" w:color="000000" w:sz="8" w:space="0"/>
              <w:right w:val="single" w:color="000000" w:sz="8" w:space="0"/>
            </w:tcBorders>
            <w:shd w:val="clear" w:color="auto" w:fill="auto"/>
            <w:vAlign w:val="top"/>
          </w:tcPr>
          <w:p w14:paraId="6E38EE6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86</w:t>
            </w:r>
          </w:p>
        </w:tc>
        <w:tc>
          <w:tcPr>
            <w:tcW w:w="1218" w:type="dxa"/>
            <w:tcBorders>
              <w:top w:val="nil"/>
              <w:left w:val="nil"/>
              <w:bottom w:val="single" w:color="000000" w:sz="8" w:space="0"/>
              <w:right w:val="single" w:color="000000" w:sz="8" w:space="0"/>
            </w:tcBorders>
            <w:shd w:val="clear" w:color="auto" w:fill="auto"/>
            <w:vAlign w:val="top"/>
          </w:tcPr>
          <w:p w14:paraId="0A1EE2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w:t>
            </w:r>
          </w:p>
        </w:tc>
        <w:tc>
          <w:tcPr>
            <w:tcW w:w="1894" w:type="dxa"/>
            <w:gridSpan w:val="7"/>
            <w:tcBorders>
              <w:top w:val="nil"/>
              <w:left w:val="nil"/>
              <w:bottom w:val="single" w:color="000000" w:sz="8" w:space="0"/>
              <w:right w:val="single" w:color="000000" w:sz="8" w:space="0"/>
            </w:tcBorders>
            <w:shd w:val="clear" w:color="auto" w:fill="auto"/>
            <w:vAlign w:val="top"/>
          </w:tcPr>
          <w:p w14:paraId="70E452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S≥400</w:t>
            </w:r>
          </w:p>
        </w:tc>
        <w:tc>
          <w:tcPr>
            <w:tcW w:w="1069" w:type="dxa"/>
            <w:gridSpan w:val="2"/>
            <w:tcBorders>
              <w:top w:val="nil"/>
              <w:left w:val="nil"/>
              <w:bottom w:val="single" w:color="000000" w:sz="8" w:space="0"/>
              <w:right w:val="single" w:color="000000" w:sz="8" w:space="0"/>
            </w:tcBorders>
            <w:shd w:val="clear" w:color="auto" w:fill="auto"/>
            <w:vAlign w:val="top"/>
          </w:tcPr>
          <w:p w14:paraId="4BB62D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2700≤L≤2750</w:t>
            </w:r>
          </w:p>
        </w:tc>
        <w:tc>
          <w:tcPr>
            <w:tcW w:w="982" w:type="dxa"/>
            <w:gridSpan w:val="6"/>
            <w:tcBorders>
              <w:top w:val="nil"/>
              <w:left w:val="nil"/>
              <w:bottom w:val="single" w:color="000000" w:sz="8" w:space="0"/>
              <w:right w:val="single" w:color="000000" w:sz="8" w:space="0"/>
            </w:tcBorders>
            <w:shd w:val="clear" w:color="auto" w:fill="auto"/>
            <w:vAlign w:val="top"/>
          </w:tcPr>
          <w:p w14:paraId="504D42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≥130</w:t>
            </w:r>
          </w:p>
        </w:tc>
        <w:tc>
          <w:tcPr>
            <w:tcW w:w="973" w:type="dxa"/>
            <w:gridSpan w:val="3"/>
            <w:tcBorders>
              <w:top w:val="nil"/>
              <w:left w:val="nil"/>
              <w:bottom w:val="single" w:color="000000" w:sz="8" w:space="0"/>
              <w:right w:val="single" w:color="000000" w:sz="8" w:space="0"/>
            </w:tcBorders>
            <w:shd w:val="clear" w:color="auto" w:fill="auto"/>
            <w:vAlign w:val="top"/>
          </w:tcPr>
          <w:p w14:paraId="560E8E9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≥100</w:t>
            </w:r>
          </w:p>
        </w:tc>
        <w:tc>
          <w:tcPr>
            <w:tcW w:w="1056" w:type="dxa"/>
            <w:tcBorders>
              <w:top w:val="nil"/>
              <w:left w:val="nil"/>
              <w:bottom w:val="single" w:color="000000" w:sz="8" w:space="0"/>
              <w:right w:val="single" w:color="000000" w:sz="8" w:space="0"/>
            </w:tcBorders>
            <w:shd w:val="clear" w:color="auto" w:fill="auto"/>
            <w:vAlign w:val="top"/>
          </w:tcPr>
          <w:p w14:paraId="01B435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≥180</w:t>
            </w:r>
          </w:p>
        </w:tc>
        <w:tc>
          <w:tcPr>
            <w:tcW w:w="918" w:type="dxa"/>
            <w:tcBorders>
              <w:top w:val="nil"/>
              <w:left w:val="nil"/>
              <w:bottom w:val="single" w:color="000000" w:sz="8" w:space="0"/>
              <w:right w:val="single" w:color="000000" w:sz="8" w:space="0"/>
            </w:tcBorders>
            <w:shd w:val="clear" w:color="auto" w:fill="auto"/>
            <w:vAlign w:val="top"/>
          </w:tcPr>
          <w:p w14:paraId="00FD99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top"/>
          </w:tcPr>
          <w:p w14:paraId="78DF07E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N≤12</w:t>
            </w:r>
          </w:p>
        </w:tc>
      </w:tr>
      <w:tr w14:paraId="12D3E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10" w:type="dxa"/>
            <w:tcBorders>
              <w:top w:val="nil"/>
              <w:left w:val="single" w:color="000000" w:sz="8" w:space="0"/>
              <w:bottom w:val="single" w:color="000000" w:sz="8" w:space="0"/>
              <w:right w:val="single" w:color="000000" w:sz="8" w:space="0"/>
            </w:tcBorders>
            <w:shd w:val="clear" w:color="auto" w:fill="auto"/>
            <w:vAlign w:val="top"/>
          </w:tcPr>
          <w:p w14:paraId="119C9D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87</w:t>
            </w:r>
          </w:p>
        </w:tc>
        <w:tc>
          <w:tcPr>
            <w:tcW w:w="1218" w:type="dxa"/>
            <w:tcBorders>
              <w:top w:val="nil"/>
              <w:left w:val="nil"/>
              <w:bottom w:val="single" w:color="000000" w:sz="8" w:space="0"/>
              <w:right w:val="single" w:color="000000" w:sz="8" w:space="0"/>
            </w:tcBorders>
            <w:shd w:val="clear" w:color="auto" w:fill="auto"/>
            <w:vAlign w:val="top"/>
          </w:tcPr>
          <w:p w14:paraId="7E4F878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w:t>
            </w:r>
          </w:p>
        </w:tc>
        <w:tc>
          <w:tcPr>
            <w:tcW w:w="1894" w:type="dxa"/>
            <w:gridSpan w:val="7"/>
            <w:tcBorders>
              <w:top w:val="nil"/>
              <w:left w:val="nil"/>
              <w:bottom w:val="single" w:color="000000" w:sz="8" w:space="0"/>
              <w:right w:val="single" w:color="000000" w:sz="8" w:space="0"/>
            </w:tcBorders>
            <w:shd w:val="clear" w:color="auto" w:fill="auto"/>
            <w:vAlign w:val="top"/>
          </w:tcPr>
          <w:p w14:paraId="338668A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S≥400</w:t>
            </w:r>
          </w:p>
        </w:tc>
        <w:tc>
          <w:tcPr>
            <w:tcW w:w="1069" w:type="dxa"/>
            <w:gridSpan w:val="2"/>
            <w:tcBorders>
              <w:top w:val="nil"/>
              <w:left w:val="nil"/>
              <w:bottom w:val="single" w:color="000000" w:sz="8" w:space="0"/>
              <w:right w:val="single" w:color="000000" w:sz="8" w:space="0"/>
            </w:tcBorders>
            <w:shd w:val="clear" w:color="auto" w:fill="auto"/>
            <w:vAlign w:val="top"/>
          </w:tcPr>
          <w:p w14:paraId="4B33E2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2750≤L≤2800</w:t>
            </w:r>
          </w:p>
        </w:tc>
        <w:tc>
          <w:tcPr>
            <w:tcW w:w="982" w:type="dxa"/>
            <w:gridSpan w:val="6"/>
            <w:tcBorders>
              <w:top w:val="nil"/>
              <w:left w:val="nil"/>
              <w:bottom w:val="single" w:color="000000" w:sz="8" w:space="0"/>
              <w:right w:val="single" w:color="000000" w:sz="8" w:space="0"/>
            </w:tcBorders>
            <w:shd w:val="clear" w:color="auto" w:fill="auto"/>
            <w:vAlign w:val="top"/>
          </w:tcPr>
          <w:p w14:paraId="4E7322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≥130</w:t>
            </w:r>
          </w:p>
        </w:tc>
        <w:tc>
          <w:tcPr>
            <w:tcW w:w="973" w:type="dxa"/>
            <w:gridSpan w:val="3"/>
            <w:tcBorders>
              <w:top w:val="nil"/>
              <w:left w:val="nil"/>
              <w:bottom w:val="single" w:color="000000" w:sz="8" w:space="0"/>
              <w:right w:val="single" w:color="000000" w:sz="8" w:space="0"/>
            </w:tcBorders>
            <w:shd w:val="clear" w:color="auto" w:fill="auto"/>
            <w:vAlign w:val="top"/>
          </w:tcPr>
          <w:p w14:paraId="482A681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≥100</w:t>
            </w:r>
          </w:p>
        </w:tc>
        <w:tc>
          <w:tcPr>
            <w:tcW w:w="1056" w:type="dxa"/>
            <w:tcBorders>
              <w:top w:val="nil"/>
              <w:left w:val="nil"/>
              <w:bottom w:val="single" w:color="000000" w:sz="8" w:space="0"/>
              <w:right w:val="single" w:color="000000" w:sz="8" w:space="0"/>
            </w:tcBorders>
            <w:shd w:val="clear" w:color="auto" w:fill="auto"/>
            <w:vAlign w:val="top"/>
          </w:tcPr>
          <w:p w14:paraId="254D594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≥180</w:t>
            </w:r>
          </w:p>
        </w:tc>
        <w:tc>
          <w:tcPr>
            <w:tcW w:w="918" w:type="dxa"/>
            <w:tcBorders>
              <w:top w:val="nil"/>
              <w:left w:val="nil"/>
              <w:bottom w:val="single" w:color="000000" w:sz="8" w:space="0"/>
              <w:right w:val="single" w:color="000000" w:sz="8" w:space="0"/>
            </w:tcBorders>
            <w:shd w:val="clear" w:color="auto" w:fill="auto"/>
            <w:vAlign w:val="top"/>
          </w:tcPr>
          <w:p w14:paraId="4FA8BF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top"/>
          </w:tcPr>
          <w:p w14:paraId="3071DB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N≤12</w:t>
            </w:r>
          </w:p>
        </w:tc>
      </w:tr>
      <w:tr w14:paraId="5C467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10" w:type="dxa"/>
            <w:tcBorders>
              <w:top w:val="nil"/>
              <w:left w:val="single" w:color="000000" w:sz="8" w:space="0"/>
              <w:bottom w:val="single" w:color="000000" w:sz="8" w:space="0"/>
              <w:right w:val="single" w:color="000000" w:sz="8" w:space="0"/>
            </w:tcBorders>
            <w:shd w:val="clear" w:color="auto" w:fill="auto"/>
            <w:vAlign w:val="top"/>
          </w:tcPr>
          <w:p w14:paraId="37CF1F3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default" w:asciiTheme="minorEastAsia" w:hAnsiTheme="minorEastAsia" w:eastAsiaTheme="minorEastAsia" w:cstheme="minorEastAsia"/>
                <w:i w:val="0"/>
                <w:color w:val="000000"/>
                <w:kern w:val="0"/>
                <w:sz w:val="24"/>
                <w:szCs w:val="24"/>
                <w:highlight w:val="none"/>
                <w:u w:val="none"/>
                <w:lang w:val="en-US" w:eastAsia="zh-CN" w:bidi="ar"/>
              </w:rPr>
              <w:t>8</w:t>
            </w:r>
            <w:r>
              <w:rPr>
                <w:rFonts w:hint="eastAsia" w:asciiTheme="minorEastAsia" w:hAnsiTheme="minorEastAsia" w:eastAsiaTheme="minorEastAsia" w:cstheme="minorEastAsia"/>
                <w:i w:val="0"/>
                <w:color w:val="000000"/>
                <w:kern w:val="0"/>
                <w:sz w:val="24"/>
                <w:szCs w:val="24"/>
                <w:highlight w:val="none"/>
                <w:u w:val="none"/>
                <w:lang w:val="en-US" w:eastAsia="zh-CN" w:bidi="ar"/>
              </w:rPr>
              <w:t>8</w:t>
            </w:r>
          </w:p>
        </w:tc>
        <w:tc>
          <w:tcPr>
            <w:tcW w:w="1218" w:type="dxa"/>
            <w:tcBorders>
              <w:top w:val="nil"/>
              <w:left w:val="nil"/>
              <w:bottom w:val="single" w:color="000000" w:sz="8" w:space="0"/>
              <w:right w:val="single" w:color="000000" w:sz="8" w:space="0"/>
            </w:tcBorders>
            <w:shd w:val="clear" w:color="auto" w:fill="auto"/>
            <w:vAlign w:val="top"/>
          </w:tcPr>
          <w:p w14:paraId="2904166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w:t>
            </w:r>
          </w:p>
        </w:tc>
        <w:tc>
          <w:tcPr>
            <w:tcW w:w="1894" w:type="dxa"/>
            <w:gridSpan w:val="7"/>
            <w:tcBorders>
              <w:top w:val="nil"/>
              <w:left w:val="nil"/>
              <w:bottom w:val="single" w:color="000000" w:sz="8" w:space="0"/>
              <w:right w:val="single" w:color="000000" w:sz="8" w:space="0"/>
            </w:tcBorders>
            <w:shd w:val="clear" w:color="auto" w:fill="auto"/>
            <w:vAlign w:val="top"/>
          </w:tcPr>
          <w:p w14:paraId="4AE9CB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S≥500</w:t>
            </w:r>
          </w:p>
        </w:tc>
        <w:tc>
          <w:tcPr>
            <w:tcW w:w="1069" w:type="dxa"/>
            <w:gridSpan w:val="2"/>
            <w:tcBorders>
              <w:top w:val="nil"/>
              <w:left w:val="nil"/>
              <w:bottom w:val="single" w:color="000000" w:sz="8" w:space="0"/>
              <w:right w:val="single" w:color="000000" w:sz="8" w:space="0"/>
            </w:tcBorders>
            <w:shd w:val="clear" w:color="auto" w:fill="auto"/>
            <w:vAlign w:val="top"/>
          </w:tcPr>
          <w:p w14:paraId="535C65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2750≤L≤2900</w:t>
            </w:r>
          </w:p>
        </w:tc>
        <w:tc>
          <w:tcPr>
            <w:tcW w:w="982" w:type="dxa"/>
            <w:gridSpan w:val="6"/>
            <w:tcBorders>
              <w:top w:val="nil"/>
              <w:left w:val="nil"/>
              <w:bottom w:val="single" w:color="000000" w:sz="8" w:space="0"/>
              <w:right w:val="single" w:color="000000" w:sz="8" w:space="0"/>
            </w:tcBorders>
            <w:shd w:val="clear" w:color="auto" w:fill="auto"/>
            <w:vAlign w:val="top"/>
          </w:tcPr>
          <w:p w14:paraId="4EBFE8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≥130</w:t>
            </w:r>
          </w:p>
        </w:tc>
        <w:tc>
          <w:tcPr>
            <w:tcW w:w="973" w:type="dxa"/>
            <w:gridSpan w:val="3"/>
            <w:tcBorders>
              <w:top w:val="nil"/>
              <w:left w:val="nil"/>
              <w:bottom w:val="single" w:color="000000" w:sz="8" w:space="0"/>
              <w:right w:val="single" w:color="000000" w:sz="8" w:space="0"/>
            </w:tcBorders>
            <w:shd w:val="clear" w:color="auto" w:fill="auto"/>
            <w:vAlign w:val="top"/>
          </w:tcPr>
          <w:p w14:paraId="57C5C4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056" w:type="dxa"/>
            <w:tcBorders>
              <w:top w:val="nil"/>
              <w:left w:val="nil"/>
              <w:bottom w:val="single" w:color="000000" w:sz="8" w:space="0"/>
              <w:right w:val="single" w:color="000000" w:sz="8" w:space="0"/>
            </w:tcBorders>
            <w:shd w:val="clear" w:color="auto" w:fill="auto"/>
            <w:vAlign w:val="top"/>
          </w:tcPr>
          <w:p w14:paraId="783A14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≥300</w:t>
            </w:r>
          </w:p>
        </w:tc>
        <w:tc>
          <w:tcPr>
            <w:tcW w:w="918" w:type="dxa"/>
            <w:tcBorders>
              <w:top w:val="nil"/>
              <w:left w:val="nil"/>
              <w:bottom w:val="single" w:color="000000" w:sz="8" w:space="0"/>
              <w:right w:val="single" w:color="000000" w:sz="8" w:space="0"/>
            </w:tcBorders>
            <w:shd w:val="clear" w:color="auto" w:fill="auto"/>
            <w:vAlign w:val="top"/>
          </w:tcPr>
          <w:p w14:paraId="79D953E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top"/>
          </w:tcPr>
          <w:p w14:paraId="2E2414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N≤12</w:t>
            </w:r>
          </w:p>
        </w:tc>
      </w:tr>
      <w:tr w14:paraId="36E5A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10" w:type="dxa"/>
            <w:tcBorders>
              <w:top w:val="nil"/>
              <w:left w:val="single" w:color="000000" w:sz="8" w:space="0"/>
              <w:bottom w:val="single" w:color="000000" w:sz="8" w:space="0"/>
              <w:right w:val="single" w:color="000000" w:sz="8" w:space="0"/>
            </w:tcBorders>
            <w:shd w:val="clear" w:color="auto" w:fill="auto"/>
            <w:vAlign w:val="top"/>
          </w:tcPr>
          <w:p w14:paraId="214359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89</w:t>
            </w:r>
          </w:p>
        </w:tc>
        <w:tc>
          <w:tcPr>
            <w:tcW w:w="1218" w:type="dxa"/>
            <w:tcBorders>
              <w:top w:val="nil"/>
              <w:left w:val="nil"/>
              <w:bottom w:val="single" w:color="000000" w:sz="8" w:space="0"/>
              <w:right w:val="single" w:color="000000" w:sz="8" w:space="0"/>
            </w:tcBorders>
            <w:shd w:val="clear" w:color="auto" w:fill="auto"/>
            <w:vAlign w:val="top"/>
          </w:tcPr>
          <w:p w14:paraId="0886D61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w:t>
            </w:r>
          </w:p>
        </w:tc>
        <w:tc>
          <w:tcPr>
            <w:tcW w:w="1894" w:type="dxa"/>
            <w:gridSpan w:val="7"/>
            <w:tcBorders>
              <w:top w:val="nil"/>
              <w:left w:val="nil"/>
              <w:bottom w:val="single" w:color="000000" w:sz="8" w:space="0"/>
              <w:right w:val="single" w:color="000000" w:sz="8" w:space="0"/>
            </w:tcBorders>
            <w:shd w:val="clear" w:color="auto" w:fill="auto"/>
            <w:vAlign w:val="top"/>
          </w:tcPr>
          <w:p w14:paraId="38E49E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S≥500</w:t>
            </w:r>
          </w:p>
        </w:tc>
        <w:tc>
          <w:tcPr>
            <w:tcW w:w="1069" w:type="dxa"/>
            <w:gridSpan w:val="2"/>
            <w:tcBorders>
              <w:top w:val="nil"/>
              <w:left w:val="nil"/>
              <w:bottom w:val="single" w:color="000000" w:sz="8" w:space="0"/>
              <w:right w:val="single" w:color="000000" w:sz="8" w:space="0"/>
            </w:tcBorders>
            <w:shd w:val="clear" w:color="auto" w:fill="auto"/>
            <w:vAlign w:val="top"/>
          </w:tcPr>
          <w:p w14:paraId="3C89D9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2700≤L≤2750</w:t>
            </w:r>
          </w:p>
        </w:tc>
        <w:tc>
          <w:tcPr>
            <w:tcW w:w="982" w:type="dxa"/>
            <w:gridSpan w:val="6"/>
            <w:tcBorders>
              <w:top w:val="nil"/>
              <w:left w:val="nil"/>
              <w:bottom w:val="single" w:color="000000" w:sz="8" w:space="0"/>
              <w:right w:val="single" w:color="000000" w:sz="8" w:space="0"/>
            </w:tcBorders>
            <w:shd w:val="clear" w:color="auto" w:fill="auto"/>
            <w:vAlign w:val="top"/>
          </w:tcPr>
          <w:p w14:paraId="1C53AAA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≥130</w:t>
            </w:r>
          </w:p>
        </w:tc>
        <w:tc>
          <w:tcPr>
            <w:tcW w:w="973" w:type="dxa"/>
            <w:gridSpan w:val="3"/>
            <w:tcBorders>
              <w:top w:val="nil"/>
              <w:left w:val="nil"/>
              <w:bottom w:val="single" w:color="000000" w:sz="8" w:space="0"/>
              <w:right w:val="single" w:color="000000" w:sz="8" w:space="0"/>
            </w:tcBorders>
            <w:shd w:val="clear" w:color="auto" w:fill="auto"/>
            <w:vAlign w:val="top"/>
          </w:tcPr>
          <w:p w14:paraId="421391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≥100</w:t>
            </w:r>
          </w:p>
        </w:tc>
        <w:tc>
          <w:tcPr>
            <w:tcW w:w="1056" w:type="dxa"/>
            <w:tcBorders>
              <w:top w:val="nil"/>
              <w:left w:val="nil"/>
              <w:bottom w:val="single" w:color="000000" w:sz="8" w:space="0"/>
              <w:right w:val="single" w:color="000000" w:sz="8" w:space="0"/>
            </w:tcBorders>
            <w:shd w:val="clear" w:color="auto" w:fill="auto"/>
            <w:vAlign w:val="top"/>
          </w:tcPr>
          <w:p w14:paraId="4AAE74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≥180</w:t>
            </w:r>
          </w:p>
        </w:tc>
        <w:tc>
          <w:tcPr>
            <w:tcW w:w="918" w:type="dxa"/>
            <w:tcBorders>
              <w:top w:val="nil"/>
              <w:left w:val="nil"/>
              <w:bottom w:val="single" w:color="000000" w:sz="8" w:space="0"/>
              <w:right w:val="single" w:color="000000" w:sz="8" w:space="0"/>
            </w:tcBorders>
            <w:shd w:val="clear" w:color="auto" w:fill="auto"/>
            <w:vAlign w:val="top"/>
          </w:tcPr>
          <w:p w14:paraId="06E63B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top"/>
          </w:tcPr>
          <w:p w14:paraId="0A17E5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12≤N≤14</w:t>
            </w:r>
          </w:p>
        </w:tc>
      </w:tr>
      <w:tr w14:paraId="6D90F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10" w:type="dxa"/>
            <w:tcBorders>
              <w:top w:val="nil"/>
              <w:left w:val="single" w:color="000000" w:sz="8" w:space="0"/>
              <w:bottom w:val="single" w:color="000000" w:sz="8" w:space="0"/>
              <w:right w:val="single" w:color="000000" w:sz="8" w:space="0"/>
            </w:tcBorders>
            <w:shd w:val="clear" w:color="auto" w:fill="auto"/>
            <w:vAlign w:val="top"/>
          </w:tcPr>
          <w:p w14:paraId="0D90346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90</w:t>
            </w:r>
          </w:p>
        </w:tc>
        <w:tc>
          <w:tcPr>
            <w:tcW w:w="1218" w:type="dxa"/>
            <w:tcBorders>
              <w:top w:val="nil"/>
              <w:left w:val="nil"/>
              <w:bottom w:val="single" w:color="000000" w:sz="8" w:space="0"/>
              <w:right w:val="single" w:color="000000" w:sz="8" w:space="0"/>
            </w:tcBorders>
            <w:shd w:val="clear" w:color="auto" w:fill="auto"/>
            <w:vAlign w:val="top"/>
          </w:tcPr>
          <w:p w14:paraId="7EF61A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w:t>
            </w:r>
          </w:p>
        </w:tc>
        <w:tc>
          <w:tcPr>
            <w:tcW w:w="1894" w:type="dxa"/>
            <w:gridSpan w:val="7"/>
            <w:tcBorders>
              <w:top w:val="nil"/>
              <w:left w:val="nil"/>
              <w:bottom w:val="single" w:color="000000" w:sz="8" w:space="0"/>
              <w:right w:val="single" w:color="000000" w:sz="8" w:space="0"/>
            </w:tcBorders>
            <w:shd w:val="clear" w:color="auto" w:fill="auto"/>
            <w:vAlign w:val="top"/>
          </w:tcPr>
          <w:p w14:paraId="59F0FDA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S≥500</w:t>
            </w:r>
          </w:p>
        </w:tc>
        <w:tc>
          <w:tcPr>
            <w:tcW w:w="1069" w:type="dxa"/>
            <w:gridSpan w:val="2"/>
            <w:tcBorders>
              <w:top w:val="nil"/>
              <w:left w:val="nil"/>
              <w:bottom w:val="single" w:color="000000" w:sz="8" w:space="0"/>
              <w:right w:val="single" w:color="000000" w:sz="8" w:space="0"/>
            </w:tcBorders>
            <w:shd w:val="clear" w:color="auto" w:fill="auto"/>
            <w:vAlign w:val="top"/>
          </w:tcPr>
          <w:p w14:paraId="29228E1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2750≤L≤2800</w:t>
            </w:r>
          </w:p>
        </w:tc>
        <w:tc>
          <w:tcPr>
            <w:tcW w:w="982" w:type="dxa"/>
            <w:gridSpan w:val="6"/>
            <w:tcBorders>
              <w:top w:val="nil"/>
              <w:left w:val="nil"/>
              <w:bottom w:val="single" w:color="000000" w:sz="8" w:space="0"/>
              <w:right w:val="single" w:color="000000" w:sz="8" w:space="0"/>
            </w:tcBorders>
            <w:shd w:val="clear" w:color="auto" w:fill="auto"/>
            <w:vAlign w:val="top"/>
          </w:tcPr>
          <w:p w14:paraId="62CB02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≥130</w:t>
            </w:r>
          </w:p>
        </w:tc>
        <w:tc>
          <w:tcPr>
            <w:tcW w:w="973" w:type="dxa"/>
            <w:gridSpan w:val="3"/>
            <w:tcBorders>
              <w:top w:val="nil"/>
              <w:left w:val="nil"/>
              <w:bottom w:val="single" w:color="000000" w:sz="8" w:space="0"/>
              <w:right w:val="single" w:color="000000" w:sz="8" w:space="0"/>
            </w:tcBorders>
            <w:shd w:val="clear" w:color="auto" w:fill="auto"/>
            <w:vAlign w:val="top"/>
          </w:tcPr>
          <w:p w14:paraId="06D4E1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≥100K</w:t>
            </w:r>
          </w:p>
        </w:tc>
        <w:tc>
          <w:tcPr>
            <w:tcW w:w="1056" w:type="dxa"/>
            <w:tcBorders>
              <w:top w:val="nil"/>
              <w:left w:val="nil"/>
              <w:bottom w:val="single" w:color="000000" w:sz="8" w:space="0"/>
              <w:right w:val="single" w:color="000000" w:sz="8" w:space="0"/>
            </w:tcBorders>
            <w:shd w:val="clear" w:color="auto" w:fill="auto"/>
            <w:vAlign w:val="top"/>
          </w:tcPr>
          <w:p w14:paraId="2D635C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≥180</w:t>
            </w:r>
          </w:p>
        </w:tc>
        <w:tc>
          <w:tcPr>
            <w:tcW w:w="918" w:type="dxa"/>
            <w:tcBorders>
              <w:top w:val="nil"/>
              <w:left w:val="nil"/>
              <w:bottom w:val="single" w:color="000000" w:sz="8" w:space="0"/>
              <w:right w:val="single" w:color="000000" w:sz="8" w:space="0"/>
            </w:tcBorders>
            <w:shd w:val="clear" w:color="auto" w:fill="auto"/>
            <w:vAlign w:val="top"/>
          </w:tcPr>
          <w:p w14:paraId="51BDCDE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top"/>
          </w:tcPr>
          <w:p w14:paraId="6B2E72E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12≤N≤14</w:t>
            </w:r>
          </w:p>
        </w:tc>
      </w:tr>
      <w:tr w14:paraId="17C39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10" w:type="dxa"/>
            <w:tcBorders>
              <w:top w:val="nil"/>
              <w:left w:val="single" w:color="000000" w:sz="8" w:space="0"/>
              <w:bottom w:val="single" w:color="000000" w:sz="8" w:space="0"/>
              <w:right w:val="single" w:color="000000" w:sz="8" w:space="0"/>
            </w:tcBorders>
            <w:shd w:val="clear" w:color="auto" w:fill="auto"/>
            <w:vAlign w:val="top"/>
          </w:tcPr>
          <w:p w14:paraId="2E6074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91</w:t>
            </w:r>
          </w:p>
        </w:tc>
        <w:tc>
          <w:tcPr>
            <w:tcW w:w="1218" w:type="dxa"/>
            <w:tcBorders>
              <w:top w:val="nil"/>
              <w:left w:val="nil"/>
              <w:bottom w:val="single" w:color="000000" w:sz="8" w:space="0"/>
              <w:right w:val="single" w:color="000000" w:sz="8" w:space="0"/>
            </w:tcBorders>
            <w:shd w:val="clear" w:color="auto" w:fill="auto"/>
            <w:vAlign w:val="top"/>
          </w:tcPr>
          <w:p w14:paraId="337E07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w:t>
            </w:r>
          </w:p>
        </w:tc>
        <w:tc>
          <w:tcPr>
            <w:tcW w:w="1894" w:type="dxa"/>
            <w:gridSpan w:val="7"/>
            <w:tcBorders>
              <w:top w:val="nil"/>
              <w:left w:val="nil"/>
              <w:bottom w:val="single" w:color="000000" w:sz="8" w:space="0"/>
              <w:right w:val="single" w:color="000000" w:sz="8" w:space="0"/>
            </w:tcBorders>
            <w:shd w:val="clear" w:color="auto" w:fill="auto"/>
            <w:vAlign w:val="top"/>
          </w:tcPr>
          <w:p w14:paraId="1BD3BA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S≥500</w:t>
            </w:r>
          </w:p>
        </w:tc>
        <w:tc>
          <w:tcPr>
            <w:tcW w:w="1069" w:type="dxa"/>
            <w:gridSpan w:val="2"/>
            <w:tcBorders>
              <w:top w:val="nil"/>
              <w:left w:val="nil"/>
              <w:bottom w:val="single" w:color="000000" w:sz="8" w:space="0"/>
              <w:right w:val="single" w:color="000000" w:sz="8" w:space="0"/>
            </w:tcBorders>
            <w:shd w:val="clear" w:color="auto" w:fill="auto"/>
            <w:vAlign w:val="top"/>
          </w:tcPr>
          <w:p w14:paraId="4F4EB6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2800≤L≤2850</w:t>
            </w:r>
          </w:p>
        </w:tc>
        <w:tc>
          <w:tcPr>
            <w:tcW w:w="982" w:type="dxa"/>
            <w:gridSpan w:val="6"/>
            <w:tcBorders>
              <w:top w:val="nil"/>
              <w:left w:val="nil"/>
              <w:bottom w:val="single" w:color="000000" w:sz="8" w:space="0"/>
              <w:right w:val="single" w:color="000000" w:sz="8" w:space="0"/>
            </w:tcBorders>
            <w:shd w:val="clear" w:color="auto" w:fill="auto"/>
            <w:vAlign w:val="top"/>
          </w:tcPr>
          <w:p w14:paraId="05C9B8C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≥130</w:t>
            </w:r>
          </w:p>
        </w:tc>
        <w:tc>
          <w:tcPr>
            <w:tcW w:w="973" w:type="dxa"/>
            <w:gridSpan w:val="3"/>
            <w:tcBorders>
              <w:top w:val="nil"/>
              <w:left w:val="nil"/>
              <w:bottom w:val="single" w:color="000000" w:sz="8" w:space="0"/>
              <w:right w:val="single" w:color="000000" w:sz="8" w:space="0"/>
            </w:tcBorders>
            <w:shd w:val="clear" w:color="auto" w:fill="auto"/>
            <w:vAlign w:val="top"/>
          </w:tcPr>
          <w:p w14:paraId="4E03E62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≥100</w:t>
            </w:r>
          </w:p>
        </w:tc>
        <w:tc>
          <w:tcPr>
            <w:tcW w:w="1056" w:type="dxa"/>
            <w:tcBorders>
              <w:top w:val="nil"/>
              <w:left w:val="nil"/>
              <w:bottom w:val="single" w:color="000000" w:sz="8" w:space="0"/>
              <w:right w:val="single" w:color="000000" w:sz="8" w:space="0"/>
            </w:tcBorders>
            <w:shd w:val="clear" w:color="auto" w:fill="auto"/>
            <w:vAlign w:val="top"/>
          </w:tcPr>
          <w:p w14:paraId="2436807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≥180</w:t>
            </w:r>
          </w:p>
        </w:tc>
        <w:tc>
          <w:tcPr>
            <w:tcW w:w="918" w:type="dxa"/>
            <w:tcBorders>
              <w:top w:val="nil"/>
              <w:left w:val="nil"/>
              <w:bottom w:val="single" w:color="000000" w:sz="8" w:space="0"/>
              <w:right w:val="single" w:color="000000" w:sz="8" w:space="0"/>
            </w:tcBorders>
            <w:shd w:val="clear" w:color="auto" w:fill="auto"/>
            <w:vAlign w:val="top"/>
          </w:tcPr>
          <w:p w14:paraId="4AC160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top"/>
          </w:tcPr>
          <w:p w14:paraId="0996613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12≤N≤14</w:t>
            </w:r>
          </w:p>
        </w:tc>
      </w:tr>
      <w:tr w14:paraId="60A1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10" w:type="dxa"/>
            <w:tcBorders>
              <w:top w:val="nil"/>
              <w:left w:val="single" w:color="000000" w:sz="8" w:space="0"/>
              <w:bottom w:val="single" w:color="000000" w:sz="8" w:space="0"/>
              <w:right w:val="single" w:color="000000" w:sz="8" w:space="0"/>
            </w:tcBorders>
            <w:shd w:val="clear" w:color="auto" w:fill="auto"/>
            <w:vAlign w:val="top"/>
          </w:tcPr>
          <w:p w14:paraId="1B98866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92</w:t>
            </w:r>
          </w:p>
        </w:tc>
        <w:tc>
          <w:tcPr>
            <w:tcW w:w="1218" w:type="dxa"/>
            <w:tcBorders>
              <w:top w:val="nil"/>
              <w:left w:val="nil"/>
              <w:bottom w:val="single" w:color="000000" w:sz="8" w:space="0"/>
              <w:right w:val="single" w:color="000000" w:sz="8" w:space="0"/>
            </w:tcBorders>
            <w:shd w:val="clear" w:color="auto" w:fill="auto"/>
            <w:vAlign w:val="top"/>
          </w:tcPr>
          <w:p w14:paraId="27C5C9C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w:t>
            </w:r>
          </w:p>
        </w:tc>
        <w:tc>
          <w:tcPr>
            <w:tcW w:w="1894" w:type="dxa"/>
            <w:gridSpan w:val="7"/>
            <w:tcBorders>
              <w:top w:val="nil"/>
              <w:left w:val="nil"/>
              <w:bottom w:val="single" w:color="000000" w:sz="8" w:space="0"/>
              <w:right w:val="single" w:color="000000" w:sz="8" w:space="0"/>
            </w:tcBorders>
            <w:shd w:val="clear" w:color="auto" w:fill="auto"/>
            <w:vAlign w:val="top"/>
          </w:tcPr>
          <w:p w14:paraId="61A493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S≥500</w:t>
            </w:r>
          </w:p>
        </w:tc>
        <w:tc>
          <w:tcPr>
            <w:tcW w:w="1069" w:type="dxa"/>
            <w:gridSpan w:val="2"/>
            <w:tcBorders>
              <w:top w:val="nil"/>
              <w:left w:val="nil"/>
              <w:bottom w:val="single" w:color="000000" w:sz="8" w:space="0"/>
              <w:right w:val="single" w:color="000000" w:sz="8" w:space="0"/>
            </w:tcBorders>
            <w:shd w:val="clear" w:color="auto" w:fill="auto"/>
            <w:vAlign w:val="top"/>
          </w:tcPr>
          <w:p w14:paraId="6A5803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2850≤L≤2900</w:t>
            </w:r>
          </w:p>
        </w:tc>
        <w:tc>
          <w:tcPr>
            <w:tcW w:w="982" w:type="dxa"/>
            <w:gridSpan w:val="6"/>
            <w:tcBorders>
              <w:top w:val="nil"/>
              <w:left w:val="nil"/>
              <w:bottom w:val="single" w:color="000000" w:sz="8" w:space="0"/>
              <w:right w:val="single" w:color="000000" w:sz="8" w:space="0"/>
            </w:tcBorders>
            <w:shd w:val="clear" w:color="auto" w:fill="auto"/>
            <w:vAlign w:val="top"/>
          </w:tcPr>
          <w:p w14:paraId="4F8323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≥130</w:t>
            </w:r>
          </w:p>
        </w:tc>
        <w:tc>
          <w:tcPr>
            <w:tcW w:w="973" w:type="dxa"/>
            <w:gridSpan w:val="3"/>
            <w:tcBorders>
              <w:top w:val="nil"/>
              <w:left w:val="nil"/>
              <w:bottom w:val="single" w:color="000000" w:sz="8" w:space="0"/>
              <w:right w:val="single" w:color="000000" w:sz="8" w:space="0"/>
            </w:tcBorders>
            <w:shd w:val="clear" w:color="auto" w:fill="auto"/>
            <w:vAlign w:val="top"/>
          </w:tcPr>
          <w:p w14:paraId="420C72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≥100</w:t>
            </w:r>
          </w:p>
        </w:tc>
        <w:tc>
          <w:tcPr>
            <w:tcW w:w="1056" w:type="dxa"/>
            <w:tcBorders>
              <w:top w:val="nil"/>
              <w:left w:val="nil"/>
              <w:bottom w:val="single" w:color="000000" w:sz="8" w:space="0"/>
              <w:right w:val="single" w:color="000000" w:sz="8" w:space="0"/>
            </w:tcBorders>
            <w:shd w:val="clear" w:color="auto" w:fill="auto"/>
            <w:vAlign w:val="top"/>
          </w:tcPr>
          <w:p w14:paraId="281AE4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≥180</w:t>
            </w:r>
          </w:p>
        </w:tc>
        <w:tc>
          <w:tcPr>
            <w:tcW w:w="918" w:type="dxa"/>
            <w:tcBorders>
              <w:top w:val="nil"/>
              <w:left w:val="nil"/>
              <w:bottom w:val="single" w:color="000000" w:sz="8" w:space="0"/>
              <w:right w:val="single" w:color="000000" w:sz="8" w:space="0"/>
            </w:tcBorders>
            <w:shd w:val="clear" w:color="auto" w:fill="auto"/>
            <w:vAlign w:val="top"/>
          </w:tcPr>
          <w:p w14:paraId="20B74DC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top"/>
          </w:tcPr>
          <w:p w14:paraId="173480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12≤N≤14</w:t>
            </w:r>
          </w:p>
        </w:tc>
      </w:tr>
      <w:tr w14:paraId="66CF8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10" w:type="dxa"/>
            <w:tcBorders>
              <w:top w:val="nil"/>
              <w:left w:val="single" w:color="000000" w:sz="8" w:space="0"/>
              <w:bottom w:val="single" w:color="000000" w:sz="8" w:space="0"/>
              <w:right w:val="single" w:color="000000" w:sz="8" w:space="0"/>
            </w:tcBorders>
            <w:shd w:val="clear" w:color="auto" w:fill="auto"/>
            <w:vAlign w:val="top"/>
          </w:tcPr>
          <w:p w14:paraId="09CEFE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93</w:t>
            </w:r>
          </w:p>
        </w:tc>
        <w:tc>
          <w:tcPr>
            <w:tcW w:w="1218" w:type="dxa"/>
            <w:tcBorders>
              <w:top w:val="nil"/>
              <w:left w:val="nil"/>
              <w:bottom w:val="single" w:color="000000" w:sz="8" w:space="0"/>
              <w:right w:val="single" w:color="000000" w:sz="8" w:space="0"/>
            </w:tcBorders>
            <w:shd w:val="clear" w:color="auto" w:fill="auto"/>
            <w:vAlign w:val="top"/>
          </w:tcPr>
          <w:p w14:paraId="6201D0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w:t>
            </w:r>
          </w:p>
        </w:tc>
        <w:tc>
          <w:tcPr>
            <w:tcW w:w="1894" w:type="dxa"/>
            <w:gridSpan w:val="7"/>
            <w:tcBorders>
              <w:top w:val="nil"/>
              <w:left w:val="nil"/>
              <w:bottom w:val="single" w:color="000000" w:sz="8" w:space="0"/>
              <w:right w:val="single" w:color="000000" w:sz="8" w:space="0"/>
            </w:tcBorders>
            <w:shd w:val="clear" w:color="auto" w:fill="auto"/>
            <w:vAlign w:val="top"/>
          </w:tcPr>
          <w:p w14:paraId="2A7F73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S≥500</w:t>
            </w:r>
          </w:p>
        </w:tc>
        <w:tc>
          <w:tcPr>
            <w:tcW w:w="1069" w:type="dxa"/>
            <w:gridSpan w:val="2"/>
            <w:tcBorders>
              <w:top w:val="nil"/>
              <w:left w:val="nil"/>
              <w:bottom w:val="single" w:color="000000" w:sz="8" w:space="0"/>
              <w:right w:val="single" w:color="000000" w:sz="8" w:space="0"/>
            </w:tcBorders>
            <w:shd w:val="clear" w:color="auto" w:fill="auto"/>
            <w:vAlign w:val="top"/>
          </w:tcPr>
          <w:p w14:paraId="0C7126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2700≤L≤2750</w:t>
            </w:r>
          </w:p>
        </w:tc>
        <w:tc>
          <w:tcPr>
            <w:tcW w:w="982" w:type="dxa"/>
            <w:gridSpan w:val="6"/>
            <w:tcBorders>
              <w:top w:val="nil"/>
              <w:left w:val="nil"/>
              <w:bottom w:val="single" w:color="000000" w:sz="8" w:space="0"/>
              <w:right w:val="single" w:color="000000" w:sz="8" w:space="0"/>
            </w:tcBorders>
            <w:shd w:val="clear" w:color="auto" w:fill="auto"/>
            <w:vAlign w:val="top"/>
          </w:tcPr>
          <w:p w14:paraId="4C6442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≥140</w:t>
            </w:r>
          </w:p>
        </w:tc>
        <w:tc>
          <w:tcPr>
            <w:tcW w:w="973" w:type="dxa"/>
            <w:gridSpan w:val="3"/>
            <w:tcBorders>
              <w:top w:val="nil"/>
              <w:left w:val="nil"/>
              <w:bottom w:val="single" w:color="000000" w:sz="8" w:space="0"/>
              <w:right w:val="single" w:color="000000" w:sz="8" w:space="0"/>
            </w:tcBorders>
            <w:shd w:val="clear" w:color="auto" w:fill="auto"/>
            <w:vAlign w:val="top"/>
          </w:tcPr>
          <w:p w14:paraId="773544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≥150K</w:t>
            </w:r>
          </w:p>
        </w:tc>
        <w:tc>
          <w:tcPr>
            <w:tcW w:w="1056" w:type="dxa"/>
            <w:tcBorders>
              <w:top w:val="nil"/>
              <w:left w:val="nil"/>
              <w:bottom w:val="single" w:color="000000" w:sz="8" w:space="0"/>
              <w:right w:val="single" w:color="000000" w:sz="8" w:space="0"/>
            </w:tcBorders>
            <w:shd w:val="clear" w:color="auto" w:fill="auto"/>
            <w:vAlign w:val="top"/>
          </w:tcPr>
          <w:p w14:paraId="362493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≥220</w:t>
            </w:r>
          </w:p>
        </w:tc>
        <w:tc>
          <w:tcPr>
            <w:tcW w:w="918" w:type="dxa"/>
            <w:tcBorders>
              <w:top w:val="nil"/>
              <w:left w:val="nil"/>
              <w:bottom w:val="single" w:color="000000" w:sz="8" w:space="0"/>
              <w:right w:val="single" w:color="000000" w:sz="8" w:space="0"/>
            </w:tcBorders>
            <w:shd w:val="clear" w:color="auto" w:fill="auto"/>
            <w:vAlign w:val="top"/>
          </w:tcPr>
          <w:p w14:paraId="639F88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top"/>
          </w:tcPr>
          <w:p w14:paraId="36F8EC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14≤N≤16</w:t>
            </w:r>
          </w:p>
        </w:tc>
      </w:tr>
      <w:tr w14:paraId="55DE7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10" w:type="dxa"/>
            <w:tcBorders>
              <w:top w:val="nil"/>
              <w:left w:val="single" w:color="000000" w:sz="8" w:space="0"/>
              <w:bottom w:val="single" w:color="000000" w:sz="8" w:space="0"/>
              <w:right w:val="single" w:color="000000" w:sz="8" w:space="0"/>
            </w:tcBorders>
            <w:shd w:val="clear" w:color="auto" w:fill="auto"/>
            <w:vAlign w:val="top"/>
          </w:tcPr>
          <w:p w14:paraId="0804A66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94</w:t>
            </w:r>
          </w:p>
        </w:tc>
        <w:tc>
          <w:tcPr>
            <w:tcW w:w="1218" w:type="dxa"/>
            <w:tcBorders>
              <w:top w:val="nil"/>
              <w:left w:val="nil"/>
              <w:bottom w:val="single" w:color="000000" w:sz="8" w:space="0"/>
              <w:right w:val="single" w:color="000000" w:sz="8" w:space="0"/>
            </w:tcBorders>
            <w:shd w:val="clear" w:color="auto" w:fill="auto"/>
            <w:vAlign w:val="top"/>
          </w:tcPr>
          <w:p w14:paraId="67EEBBD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w:t>
            </w:r>
          </w:p>
        </w:tc>
        <w:tc>
          <w:tcPr>
            <w:tcW w:w="1894" w:type="dxa"/>
            <w:gridSpan w:val="7"/>
            <w:tcBorders>
              <w:top w:val="nil"/>
              <w:left w:val="nil"/>
              <w:bottom w:val="single" w:color="000000" w:sz="8" w:space="0"/>
              <w:right w:val="single" w:color="000000" w:sz="8" w:space="0"/>
            </w:tcBorders>
            <w:shd w:val="clear" w:color="auto" w:fill="auto"/>
            <w:vAlign w:val="top"/>
          </w:tcPr>
          <w:p w14:paraId="7EAFBE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S≥500</w:t>
            </w:r>
          </w:p>
        </w:tc>
        <w:tc>
          <w:tcPr>
            <w:tcW w:w="1069" w:type="dxa"/>
            <w:gridSpan w:val="2"/>
            <w:tcBorders>
              <w:top w:val="nil"/>
              <w:left w:val="nil"/>
              <w:bottom w:val="single" w:color="000000" w:sz="8" w:space="0"/>
              <w:right w:val="single" w:color="000000" w:sz="8" w:space="0"/>
            </w:tcBorders>
            <w:shd w:val="clear" w:color="auto" w:fill="auto"/>
            <w:vAlign w:val="top"/>
          </w:tcPr>
          <w:p w14:paraId="67E2D92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2750≤L≤2800</w:t>
            </w:r>
          </w:p>
        </w:tc>
        <w:tc>
          <w:tcPr>
            <w:tcW w:w="982" w:type="dxa"/>
            <w:gridSpan w:val="6"/>
            <w:tcBorders>
              <w:top w:val="nil"/>
              <w:left w:val="nil"/>
              <w:bottom w:val="single" w:color="000000" w:sz="8" w:space="0"/>
              <w:right w:val="single" w:color="000000" w:sz="8" w:space="0"/>
            </w:tcBorders>
            <w:shd w:val="clear" w:color="auto" w:fill="auto"/>
            <w:vAlign w:val="top"/>
          </w:tcPr>
          <w:p w14:paraId="09A6A1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≥140</w:t>
            </w:r>
          </w:p>
        </w:tc>
        <w:tc>
          <w:tcPr>
            <w:tcW w:w="973" w:type="dxa"/>
            <w:gridSpan w:val="3"/>
            <w:tcBorders>
              <w:top w:val="nil"/>
              <w:left w:val="nil"/>
              <w:bottom w:val="single" w:color="000000" w:sz="8" w:space="0"/>
              <w:right w:val="single" w:color="000000" w:sz="8" w:space="0"/>
            </w:tcBorders>
            <w:shd w:val="clear" w:color="auto" w:fill="auto"/>
            <w:vAlign w:val="top"/>
          </w:tcPr>
          <w:p w14:paraId="7096C23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056" w:type="dxa"/>
            <w:tcBorders>
              <w:top w:val="nil"/>
              <w:left w:val="nil"/>
              <w:bottom w:val="single" w:color="000000" w:sz="8" w:space="0"/>
              <w:right w:val="single" w:color="000000" w:sz="8" w:space="0"/>
            </w:tcBorders>
            <w:shd w:val="clear" w:color="auto" w:fill="auto"/>
            <w:vAlign w:val="top"/>
          </w:tcPr>
          <w:p w14:paraId="08B11E4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≥220</w:t>
            </w:r>
          </w:p>
        </w:tc>
        <w:tc>
          <w:tcPr>
            <w:tcW w:w="918" w:type="dxa"/>
            <w:tcBorders>
              <w:top w:val="nil"/>
              <w:left w:val="nil"/>
              <w:bottom w:val="single" w:color="000000" w:sz="8" w:space="0"/>
              <w:right w:val="single" w:color="000000" w:sz="8" w:space="0"/>
            </w:tcBorders>
            <w:shd w:val="clear" w:color="auto" w:fill="auto"/>
            <w:vAlign w:val="top"/>
          </w:tcPr>
          <w:p w14:paraId="6880C4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top"/>
          </w:tcPr>
          <w:p w14:paraId="5E133A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14≤N≤16</w:t>
            </w:r>
          </w:p>
        </w:tc>
      </w:tr>
      <w:tr w14:paraId="2E128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10" w:type="dxa"/>
            <w:tcBorders>
              <w:top w:val="nil"/>
              <w:left w:val="single" w:color="000000" w:sz="8" w:space="0"/>
              <w:bottom w:val="single" w:color="000000" w:sz="8" w:space="0"/>
              <w:right w:val="single" w:color="000000" w:sz="8" w:space="0"/>
            </w:tcBorders>
            <w:shd w:val="clear" w:color="auto" w:fill="auto"/>
            <w:vAlign w:val="top"/>
          </w:tcPr>
          <w:p w14:paraId="673666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95</w:t>
            </w:r>
          </w:p>
        </w:tc>
        <w:tc>
          <w:tcPr>
            <w:tcW w:w="1218" w:type="dxa"/>
            <w:tcBorders>
              <w:top w:val="nil"/>
              <w:left w:val="nil"/>
              <w:bottom w:val="single" w:color="000000" w:sz="8" w:space="0"/>
              <w:right w:val="single" w:color="000000" w:sz="8" w:space="0"/>
            </w:tcBorders>
            <w:shd w:val="clear" w:color="auto" w:fill="auto"/>
            <w:vAlign w:val="top"/>
          </w:tcPr>
          <w:p w14:paraId="591A59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w:t>
            </w:r>
          </w:p>
        </w:tc>
        <w:tc>
          <w:tcPr>
            <w:tcW w:w="1894" w:type="dxa"/>
            <w:gridSpan w:val="7"/>
            <w:tcBorders>
              <w:top w:val="nil"/>
              <w:left w:val="nil"/>
              <w:bottom w:val="single" w:color="000000" w:sz="8" w:space="0"/>
              <w:right w:val="single" w:color="000000" w:sz="8" w:space="0"/>
            </w:tcBorders>
            <w:shd w:val="clear" w:color="auto" w:fill="auto"/>
            <w:vAlign w:val="top"/>
          </w:tcPr>
          <w:p w14:paraId="67C359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S≥500</w:t>
            </w:r>
          </w:p>
        </w:tc>
        <w:tc>
          <w:tcPr>
            <w:tcW w:w="1069" w:type="dxa"/>
            <w:gridSpan w:val="2"/>
            <w:tcBorders>
              <w:top w:val="nil"/>
              <w:left w:val="nil"/>
              <w:bottom w:val="single" w:color="000000" w:sz="8" w:space="0"/>
              <w:right w:val="single" w:color="000000" w:sz="8" w:space="0"/>
            </w:tcBorders>
            <w:shd w:val="clear" w:color="auto" w:fill="auto"/>
            <w:vAlign w:val="top"/>
          </w:tcPr>
          <w:p w14:paraId="1DDDF2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2800≤L≤2850</w:t>
            </w:r>
          </w:p>
        </w:tc>
        <w:tc>
          <w:tcPr>
            <w:tcW w:w="982" w:type="dxa"/>
            <w:gridSpan w:val="6"/>
            <w:tcBorders>
              <w:top w:val="nil"/>
              <w:left w:val="nil"/>
              <w:bottom w:val="single" w:color="000000" w:sz="8" w:space="0"/>
              <w:right w:val="single" w:color="000000" w:sz="8" w:space="0"/>
            </w:tcBorders>
            <w:shd w:val="clear" w:color="auto" w:fill="auto"/>
            <w:vAlign w:val="top"/>
          </w:tcPr>
          <w:p w14:paraId="14EAF2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≥140</w:t>
            </w:r>
          </w:p>
        </w:tc>
        <w:tc>
          <w:tcPr>
            <w:tcW w:w="973" w:type="dxa"/>
            <w:gridSpan w:val="3"/>
            <w:tcBorders>
              <w:top w:val="nil"/>
              <w:left w:val="nil"/>
              <w:bottom w:val="single" w:color="000000" w:sz="8" w:space="0"/>
              <w:right w:val="single" w:color="000000" w:sz="8" w:space="0"/>
            </w:tcBorders>
            <w:shd w:val="clear" w:color="auto" w:fill="auto"/>
            <w:vAlign w:val="top"/>
          </w:tcPr>
          <w:p w14:paraId="3FBA3E5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056" w:type="dxa"/>
            <w:tcBorders>
              <w:top w:val="nil"/>
              <w:left w:val="nil"/>
              <w:bottom w:val="single" w:color="000000" w:sz="8" w:space="0"/>
              <w:right w:val="single" w:color="000000" w:sz="8" w:space="0"/>
            </w:tcBorders>
            <w:shd w:val="clear" w:color="auto" w:fill="auto"/>
            <w:vAlign w:val="top"/>
          </w:tcPr>
          <w:p w14:paraId="7D46EFC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≥220</w:t>
            </w:r>
          </w:p>
        </w:tc>
        <w:tc>
          <w:tcPr>
            <w:tcW w:w="918" w:type="dxa"/>
            <w:tcBorders>
              <w:top w:val="nil"/>
              <w:left w:val="nil"/>
              <w:bottom w:val="single" w:color="000000" w:sz="8" w:space="0"/>
              <w:right w:val="single" w:color="000000" w:sz="8" w:space="0"/>
            </w:tcBorders>
            <w:shd w:val="clear" w:color="auto" w:fill="auto"/>
            <w:vAlign w:val="top"/>
          </w:tcPr>
          <w:p w14:paraId="7CEAD0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top"/>
          </w:tcPr>
          <w:p w14:paraId="68EFB5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14≤N≤16</w:t>
            </w:r>
          </w:p>
        </w:tc>
      </w:tr>
      <w:tr w14:paraId="66169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10" w:type="dxa"/>
            <w:tcBorders>
              <w:top w:val="nil"/>
              <w:left w:val="single" w:color="000000" w:sz="8" w:space="0"/>
              <w:bottom w:val="single" w:color="000000" w:sz="8" w:space="0"/>
              <w:right w:val="single" w:color="000000" w:sz="8" w:space="0"/>
            </w:tcBorders>
            <w:shd w:val="clear" w:color="auto" w:fill="auto"/>
            <w:vAlign w:val="top"/>
          </w:tcPr>
          <w:p w14:paraId="7393AC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96</w:t>
            </w:r>
          </w:p>
        </w:tc>
        <w:tc>
          <w:tcPr>
            <w:tcW w:w="1218" w:type="dxa"/>
            <w:tcBorders>
              <w:top w:val="nil"/>
              <w:left w:val="nil"/>
              <w:bottom w:val="single" w:color="000000" w:sz="8" w:space="0"/>
              <w:right w:val="single" w:color="000000" w:sz="8" w:space="0"/>
            </w:tcBorders>
            <w:shd w:val="clear" w:color="auto" w:fill="auto"/>
            <w:vAlign w:val="top"/>
          </w:tcPr>
          <w:p w14:paraId="7B110F2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w:t>
            </w:r>
          </w:p>
        </w:tc>
        <w:tc>
          <w:tcPr>
            <w:tcW w:w="1894" w:type="dxa"/>
            <w:gridSpan w:val="7"/>
            <w:tcBorders>
              <w:top w:val="nil"/>
              <w:left w:val="nil"/>
              <w:bottom w:val="single" w:color="000000" w:sz="8" w:space="0"/>
              <w:right w:val="single" w:color="000000" w:sz="8" w:space="0"/>
            </w:tcBorders>
            <w:shd w:val="clear" w:color="auto" w:fill="auto"/>
            <w:vAlign w:val="top"/>
          </w:tcPr>
          <w:p w14:paraId="15C79DF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S≥500</w:t>
            </w:r>
          </w:p>
        </w:tc>
        <w:tc>
          <w:tcPr>
            <w:tcW w:w="1069" w:type="dxa"/>
            <w:gridSpan w:val="2"/>
            <w:tcBorders>
              <w:top w:val="nil"/>
              <w:left w:val="nil"/>
              <w:bottom w:val="single" w:color="000000" w:sz="8" w:space="0"/>
              <w:right w:val="single" w:color="000000" w:sz="8" w:space="0"/>
            </w:tcBorders>
            <w:shd w:val="clear" w:color="auto" w:fill="auto"/>
            <w:vAlign w:val="top"/>
          </w:tcPr>
          <w:p w14:paraId="52EBC00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2850≤L≤2900</w:t>
            </w:r>
          </w:p>
        </w:tc>
        <w:tc>
          <w:tcPr>
            <w:tcW w:w="982" w:type="dxa"/>
            <w:gridSpan w:val="6"/>
            <w:tcBorders>
              <w:top w:val="nil"/>
              <w:left w:val="nil"/>
              <w:bottom w:val="single" w:color="000000" w:sz="8" w:space="0"/>
              <w:right w:val="single" w:color="000000" w:sz="8" w:space="0"/>
            </w:tcBorders>
            <w:shd w:val="clear" w:color="auto" w:fill="auto"/>
            <w:vAlign w:val="top"/>
          </w:tcPr>
          <w:p w14:paraId="4DEB6FB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≥140</w:t>
            </w:r>
          </w:p>
        </w:tc>
        <w:tc>
          <w:tcPr>
            <w:tcW w:w="973" w:type="dxa"/>
            <w:gridSpan w:val="3"/>
            <w:tcBorders>
              <w:top w:val="nil"/>
              <w:left w:val="nil"/>
              <w:bottom w:val="single" w:color="000000" w:sz="8" w:space="0"/>
              <w:right w:val="single" w:color="000000" w:sz="8" w:space="0"/>
            </w:tcBorders>
            <w:shd w:val="clear" w:color="auto" w:fill="auto"/>
            <w:vAlign w:val="top"/>
          </w:tcPr>
          <w:p w14:paraId="0E3954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056" w:type="dxa"/>
            <w:tcBorders>
              <w:top w:val="nil"/>
              <w:left w:val="nil"/>
              <w:bottom w:val="single" w:color="000000" w:sz="8" w:space="0"/>
              <w:right w:val="single" w:color="000000" w:sz="8" w:space="0"/>
            </w:tcBorders>
            <w:shd w:val="clear" w:color="auto" w:fill="auto"/>
            <w:vAlign w:val="top"/>
          </w:tcPr>
          <w:p w14:paraId="5B78E8B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≥220</w:t>
            </w:r>
          </w:p>
        </w:tc>
        <w:tc>
          <w:tcPr>
            <w:tcW w:w="918" w:type="dxa"/>
            <w:tcBorders>
              <w:top w:val="nil"/>
              <w:left w:val="nil"/>
              <w:bottom w:val="single" w:color="000000" w:sz="8" w:space="0"/>
              <w:right w:val="single" w:color="000000" w:sz="8" w:space="0"/>
            </w:tcBorders>
            <w:shd w:val="clear" w:color="auto" w:fill="auto"/>
            <w:vAlign w:val="top"/>
          </w:tcPr>
          <w:p w14:paraId="295AD9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top"/>
          </w:tcPr>
          <w:p w14:paraId="180D347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14≤N≤16</w:t>
            </w:r>
          </w:p>
        </w:tc>
      </w:tr>
      <w:tr w14:paraId="76135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10" w:type="dxa"/>
            <w:tcBorders>
              <w:top w:val="nil"/>
              <w:left w:val="single" w:color="000000" w:sz="8" w:space="0"/>
              <w:bottom w:val="single" w:color="000000" w:sz="8" w:space="0"/>
              <w:right w:val="single" w:color="000000" w:sz="8" w:space="0"/>
            </w:tcBorders>
            <w:shd w:val="clear" w:color="auto" w:fill="auto"/>
            <w:vAlign w:val="top"/>
          </w:tcPr>
          <w:p w14:paraId="11F9D7E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97</w:t>
            </w:r>
          </w:p>
        </w:tc>
        <w:tc>
          <w:tcPr>
            <w:tcW w:w="1218" w:type="dxa"/>
            <w:tcBorders>
              <w:top w:val="nil"/>
              <w:left w:val="nil"/>
              <w:bottom w:val="single" w:color="000000" w:sz="8" w:space="0"/>
              <w:right w:val="single" w:color="000000" w:sz="8" w:space="0"/>
            </w:tcBorders>
            <w:shd w:val="clear" w:color="auto" w:fill="auto"/>
            <w:vAlign w:val="top"/>
          </w:tcPr>
          <w:p w14:paraId="09E8A03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w:t>
            </w:r>
          </w:p>
        </w:tc>
        <w:tc>
          <w:tcPr>
            <w:tcW w:w="1894" w:type="dxa"/>
            <w:gridSpan w:val="7"/>
            <w:tcBorders>
              <w:top w:val="nil"/>
              <w:left w:val="nil"/>
              <w:bottom w:val="single" w:color="000000" w:sz="8" w:space="0"/>
              <w:right w:val="single" w:color="000000" w:sz="8" w:space="0"/>
            </w:tcBorders>
            <w:shd w:val="clear" w:color="auto" w:fill="auto"/>
            <w:vAlign w:val="top"/>
          </w:tcPr>
          <w:p w14:paraId="5306EE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S≥520</w:t>
            </w:r>
          </w:p>
        </w:tc>
        <w:tc>
          <w:tcPr>
            <w:tcW w:w="1069" w:type="dxa"/>
            <w:gridSpan w:val="2"/>
            <w:tcBorders>
              <w:top w:val="nil"/>
              <w:left w:val="nil"/>
              <w:bottom w:val="single" w:color="000000" w:sz="8" w:space="0"/>
              <w:right w:val="single" w:color="000000" w:sz="8" w:space="0"/>
            </w:tcBorders>
            <w:shd w:val="clear" w:color="auto" w:fill="auto"/>
            <w:vAlign w:val="top"/>
          </w:tcPr>
          <w:p w14:paraId="755ACA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2700≤L≤2750</w:t>
            </w:r>
          </w:p>
        </w:tc>
        <w:tc>
          <w:tcPr>
            <w:tcW w:w="982" w:type="dxa"/>
            <w:gridSpan w:val="6"/>
            <w:tcBorders>
              <w:top w:val="nil"/>
              <w:left w:val="nil"/>
              <w:bottom w:val="single" w:color="000000" w:sz="8" w:space="0"/>
              <w:right w:val="single" w:color="000000" w:sz="8" w:space="0"/>
            </w:tcBorders>
            <w:shd w:val="clear" w:color="auto" w:fill="auto"/>
            <w:vAlign w:val="top"/>
          </w:tcPr>
          <w:p w14:paraId="51179DB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≥140</w:t>
            </w:r>
          </w:p>
        </w:tc>
        <w:tc>
          <w:tcPr>
            <w:tcW w:w="973" w:type="dxa"/>
            <w:gridSpan w:val="3"/>
            <w:tcBorders>
              <w:top w:val="nil"/>
              <w:left w:val="nil"/>
              <w:bottom w:val="single" w:color="000000" w:sz="8" w:space="0"/>
              <w:right w:val="single" w:color="000000" w:sz="8" w:space="0"/>
            </w:tcBorders>
            <w:shd w:val="clear" w:color="auto" w:fill="auto"/>
            <w:vAlign w:val="top"/>
          </w:tcPr>
          <w:p w14:paraId="322500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056" w:type="dxa"/>
            <w:tcBorders>
              <w:top w:val="nil"/>
              <w:left w:val="nil"/>
              <w:bottom w:val="single" w:color="000000" w:sz="8" w:space="0"/>
              <w:right w:val="single" w:color="000000" w:sz="8" w:space="0"/>
            </w:tcBorders>
            <w:shd w:val="clear" w:color="auto" w:fill="auto"/>
            <w:vAlign w:val="top"/>
          </w:tcPr>
          <w:p w14:paraId="2FA5ACD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≥220</w:t>
            </w:r>
          </w:p>
        </w:tc>
        <w:tc>
          <w:tcPr>
            <w:tcW w:w="918" w:type="dxa"/>
            <w:tcBorders>
              <w:top w:val="nil"/>
              <w:left w:val="nil"/>
              <w:bottom w:val="single" w:color="000000" w:sz="8" w:space="0"/>
              <w:right w:val="single" w:color="000000" w:sz="8" w:space="0"/>
            </w:tcBorders>
            <w:shd w:val="clear" w:color="auto" w:fill="auto"/>
            <w:vAlign w:val="top"/>
          </w:tcPr>
          <w:p w14:paraId="0ACBE4D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top"/>
          </w:tcPr>
          <w:p w14:paraId="694866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16≤N≤17</w:t>
            </w:r>
          </w:p>
        </w:tc>
      </w:tr>
      <w:tr w14:paraId="3822C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10" w:type="dxa"/>
            <w:tcBorders>
              <w:top w:val="nil"/>
              <w:left w:val="single" w:color="000000" w:sz="8" w:space="0"/>
              <w:bottom w:val="single" w:color="000000" w:sz="8" w:space="0"/>
              <w:right w:val="single" w:color="000000" w:sz="8" w:space="0"/>
            </w:tcBorders>
            <w:shd w:val="clear" w:color="auto" w:fill="auto"/>
            <w:vAlign w:val="top"/>
          </w:tcPr>
          <w:p w14:paraId="56B49C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default" w:asciiTheme="minorEastAsia" w:hAnsiTheme="minorEastAsia" w:eastAsiaTheme="minorEastAsia" w:cstheme="minorEastAsia"/>
                <w:i w:val="0"/>
                <w:color w:val="000000"/>
                <w:kern w:val="0"/>
                <w:sz w:val="24"/>
                <w:szCs w:val="24"/>
                <w:highlight w:val="none"/>
                <w:u w:val="none"/>
                <w:lang w:val="en-US" w:eastAsia="zh-CN" w:bidi="ar"/>
              </w:rPr>
              <w:t>9</w:t>
            </w:r>
            <w:r>
              <w:rPr>
                <w:rFonts w:hint="eastAsia" w:asciiTheme="minorEastAsia" w:hAnsiTheme="minorEastAsia" w:eastAsiaTheme="minorEastAsia" w:cstheme="minorEastAsia"/>
                <w:i w:val="0"/>
                <w:color w:val="000000"/>
                <w:kern w:val="0"/>
                <w:sz w:val="24"/>
                <w:szCs w:val="24"/>
                <w:highlight w:val="none"/>
                <w:u w:val="none"/>
                <w:lang w:val="en-US" w:eastAsia="zh-CN" w:bidi="ar"/>
              </w:rPr>
              <w:t>8</w:t>
            </w:r>
          </w:p>
        </w:tc>
        <w:tc>
          <w:tcPr>
            <w:tcW w:w="1218" w:type="dxa"/>
            <w:tcBorders>
              <w:top w:val="nil"/>
              <w:left w:val="nil"/>
              <w:bottom w:val="single" w:color="000000" w:sz="8" w:space="0"/>
              <w:right w:val="single" w:color="000000" w:sz="8" w:space="0"/>
            </w:tcBorders>
            <w:shd w:val="clear" w:color="auto" w:fill="auto"/>
            <w:vAlign w:val="top"/>
          </w:tcPr>
          <w:p w14:paraId="328544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w:t>
            </w:r>
          </w:p>
        </w:tc>
        <w:tc>
          <w:tcPr>
            <w:tcW w:w="1894" w:type="dxa"/>
            <w:gridSpan w:val="7"/>
            <w:tcBorders>
              <w:top w:val="nil"/>
              <w:left w:val="nil"/>
              <w:bottom w:val="single" w:color="000000" w:sz="8" w:space="0"/>
              <w:right w:val="single" w:color="000000" w:sz="8" w:space="0"/>
            </w:tcBorders>
            <w:shd w:val="clear" w:color="auto" w:fill="auto"/>
            <w:vAlign w:val="top"/>
          </w:tcPr>
          <w:p w14:paraId="604E37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S≥520</w:t>
            </w:r>
          </w:p>
        </w:tc>
        <w:tc>
          <w:tcPr>
            <w:tcW w:w="1069" w:type="dxa"/>
            <w:gridSpan w:val="2"/>
            <w:tcBorders>
              <w:top w:val="nil"/>
              <w:left w:val="nil"/>
              <w:bottom w:val="single" w:color="000000" w:sz="8" w:space="0"/>
              <w:right w:val="single" w:color="000000" w:sz="8" w:space="0"/>
            </w:tcBorders>
            <w:shd w:val="clear" w:color="auto" w:fill="auto"/>
            <w:vAlign w:val="top"/>
          </w:tcPr>
          <w:p w14:paraId="351672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2750≤L≤2800</w:t>
            </w:r>
          </w:p>
        </w:tc>
        <w:tc>
          <w:tcPr>
            <w:tcW w:w="982" w:type="dxa"/>
            <w:gridSpan w:val="6"/>
            <w:tcBorders>
              <w:top w:val="nil"/>
              <w:left w:val="nil"/>
              <w:bottom w:val="single" w:color="000000" w:sz="8" w:space="0"/>
              <w:right w:val="single" w:color="000000" w:sz="8" w:space="0"/>
            </w:tcBorders>
            <w:shd w:val="clear" w:color="auto" w:fill="auto"/>
            <w:vAlign w:val="top"/>
          </w:tcPr>
          <w:p w14:paraId="68086A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≥140</w:t>
            </w:r>
          </w:p>
        </w:tc>
        <w:tc>
          <w:tcPr>
            <w:tcW w:w="973" w:type="dxa"/>
            <w:gridSpan w:val="3"/>
            <w:tcBorders>
              <w:top w:val="nil"/>
              <w:left w:val="nil"/>
              <w:bottom w:val="single" w:color="000000" w:sz="8" w:space="0"/>
              <w:right w:val="single" w:color="000000" w:sz="8" w:space="0"/>
            </w:tcBorders>
            <w:shd w:val="clear" w:color="auto" w:fill="auto"/>
            <w:vAlign w:val="top"/>
          </w:tcPr>
          <w:p w14:paraId="473998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≥150</w:t>
            </w:r>
          </w:p>
        </w:tc>
        <w:tc>
          <w:tcPr>
            <w:tcW w:w="1056" w:type="dxa"/>
            <w:tcBorders>
              <w:top w:val="nil"/>
              <w:left w:val="nil"/>
              <w:bottom w:val="single" w:color="000000" w:sz="8" w:space="0"/>
              <w:right w:val="single" w:color="000000" w:sz="8" w:space="0"/>
            </w:tcBorders>
            <w:shd w:val="clear" w:color="auto" w:fill="auto"/>
            <w:vAlign w:val="top"/>
          </w:tcPr>
          <w:p w14:paraId="585042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≥220</w:t>
            </w:r>
          </w:p>
        </w:tc>
        <w:tc>
          <w:tcPr>
            <w:tcW w:w="918" w:type="dxa"/>
            <w:tcBorders>
              <w:top w:val="nil"/>
              <w:left w:val="nil"/>
              <w:bottom w:val="single" w:color="000000" w:sz="8" w:space="0"/>
              <w:right w:val="single" w:color="000000" w:sz="8" w:space="0"/>
            </w:tcBorders>
            <w:shd w:val="clear" w:color="auto" w:fill="auto"/>
            <w:vAlign w:val="top"/>
          </w:tcPr>
          <w:p w14:paraId="573330D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top"/>
          </w:tcPr>
          <w:p w14:paraId="04305D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16≤N≤17</w:t>
            </w:r>
          </w:p>
        </w:tc>
      </w:tr>
      <w:tr w14:paraId="4002D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4BDB44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99</w:t>
            </w:r>
          </w:p>
        </w:tc>
        <w:tc>
          <w:tcPr>
            <w:tcW w:w="1218" w:type="dxa"/>
            <w:tcBorders>
              <w:top w:val="nil"/>
              <w:left w:val="nil"/>
              <w:bottom w:val="single" w:color="000000" w:sz="8" w:space="0"/>
              <w:right w:val="single" w:color="000000" w:sz="8" w:space="0"/>
            </w:tcBorders>
            <w:shd w:val="clear" w:color="auto" w:fill="auto"/>
            <w:vAlign w:val="center"/>
          </w:tcPr>
          <w:p w14:paraId="22A5839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w:t>
            </w:r>
          </w:p>
        </w:tc>
        <w:tc>
          <w:tcPr>
            <w:tcW w:w="1894" w:type="dxa"/>
            <w:gridSpan w:val="7"/>
            <w:tcBorders>
              <w:top w:val="nil"/>
              <w:left w:val="nil"/>
              <w:bottom w:val="single" w:color="000000" w:sz="8" w:space="0"/>
              <w:right w:val="single" w:color="000000" w:sz="8" w:space="0"/>
            </w:tcBorders>
            <w:shd w:val="clear" w:color="auto" w:fill="auto"/>
            <w:vAlign w:val="center"/>
          </w:tcPr>
          <w:p w14:paraId="7AB3E7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S≥520</w:t>
            </w:r>
          </w:p>
        </w:tc>
        <w:tc>
          <w:tcPr>
            <w:tcW w:w="1069" w:type="dxa"/>
            <w:gridSpan w:val="2"/>
            <w:tcBorders>
              <w:top w:val="nil"/>
              <w:left w:val="nil"/>
              <w:bottom w:val="single" w:color="000000" w:sz="8" w:space="0"/>
              <w:right w:val="single" w:color="000000" w:sz="8" w:space="0"/>
            </w:tcBorders>
            <w:shd w:val="clear" w:color="auto" w:fill="auto"/>
            <w:vAlign w:val="center"/>
          </w:tcPr>
          <w:p w14:paraId="7941E65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2800≤L≤2850</w:t>
            </w:r>
          </w:p>
          <w:p w14:paraId="139774E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982" w:type="dxa"/>
            <w:gridSpan w:val="6"/>
            <w:tcBorders>
              <w:top w:val="nil"/>
              <w:left w:val="nil"/>
              <w:bottom w:val="single" w:color="000000" w:sz="8" w:space="0"/>
              <w:right w:val="single" w:color="000000" w:sz="8" w:space="0"/>
            </w:tcBorders>
            <w:shd w:val="clear" w:color="auto" w:fill="auto"/>
            <w:vAlign w:val="center"/>
          </w:tcPr>
          <w:p w14:paraId="2BC840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≥140</w:t>
            </w:r>
          </w:p>
        </w:tc>
        <w:tc>
          <w:tcPr>
            <w:tcW w:w="973" w:type="dxa"/>
            <w:gridSpan w:val="3"/>
            <w:tcBorders>
              <w:top w:val="nil"/>
              <w:left w:val="nil"/>
              <w:bottom w:val="single" w:color="000000" w:sz="8" w:space="0"/>
              <w:right w:val="single" w:color="000000" w:sz="8" w:space="0"/>
            </w:tcBorders>
            <w:shd w:val="clear" w:color="auto" w:fill="auto"/>
            <w:vAlign w:val="center"/>
          </w:tcPr>
          <w:p w14:paraId="7D779A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≥150 </w:t>
            </w:r>
          </w:p>
        </w:tc>
        <w:tc>
          <w:tcPr>
            <w:tcW w:w="1056" w:type="dxa"/>
            <w:tcBorders>
              <w:top w:val="nil"/>
              <w:left w:val="nil"/>
              <w:bottom w:val="single" w:color="000000" w:sz="8" w:space="0"/>
              <w:right w:val="single" w:color="000000" w:sz="8" w:space="0"/>
            </w:tcBorders>
            <w:shd w:val="clear" w:color="auto" w:fill="auto"/>
            <w:vAlign w:val="center"/>
          </w:tcPr>
          <w:p w14:paraId="53D1E8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≥220</w:t>
            </w:r>
          </w:p>
        </w:tc>
        <w:tc>
          <w:tcPr>
            <w:tcW w:w="918" w:type="dxa"/>
            <w:tcBorders>
              <w:top w:val="nil"/>
              <w:left w:val="nil"/>
              <w:bottom w:val="single" w:color="000000" w:sz="8" w:space="0"/>
              <w:right w:val="single" w:color="000000" w:sz="8" w:space="0"/>
            </w:tcBorders>
            <w:shd w:val="clear" w:color="auto" w:fill="auto"/>
            <w:vAlign w:val="center"/>
          </w:tcPr>
          <w:p w14:paraId="3213DEE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030EC5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16≤N≤17</w:t>
            </w:r>
          </w:p>
        </w:tc>
      </w:tr>
      <w:tr w14:paraId="1B65B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1871130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100</w:t>
            </w:r>
          </w:p>
        </w:tc>
        <w:tc>
          <w:tcPr>
            <w:tcW w:w="1218" w:type="dxa"/>
            <w:tcBorders>
              <w:top w:val="nil"/>
              <w:left w:val="nil"/>
              <w:bottom w:val="single" w:color="000000" w:sz="8" w:space="0"/>
              <w:right w:val="single" w:color="000000" w:sz="8" w:space="0"/>
            </w:tcBorders>
            <w:shd w:val="clear" w:color="auto" w:fill="auto"/>
            <w:vAlign w:val="center"/>
          </w:tcPr>
          <w:p w14:paraId="39A1BA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w:t>
            </w:r>
          </w:p>
        </w:tc>
        <w:tc>
          <w:tcPr>
            <w:tcW w:w="1894" w:type="dxa"/>
            <w:gridSpan w:val="7"/>
            <w:tcBorders>
              <w:top w:val="nil"/>
              <w:left w:val="nil"/>
              <w:bottom w:val="single" w:color="000000" w:sz="8" w:space="0"/>
              <w:right w:val="single" w:color="000000" w:sz="8" w:space="0"/>
            </w:tcBorders>
            <w:shd w:val="clear" w:color="auto" w:fill="auto"/>
            <w:vAlign w:val="center"/>
          </w:tcPr>
          <w:p w14:paraId="4A0733A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S≥520</w:t>
            </w:r>
          </w:p>
        </w:tc>
        <w:tc>
          <w:tcPr>
            <w:tcW w:w="1069" w:type="dxa"/>
            <w:gridSpan w:val="2"/>
            <w:tcBorders>
              <w:top w:val="nil"/>
              <w:left w:val="nil"/>
              <w:bottom w:val="single" w:color="000000" w:sz="8" w:space="0"/>
              <w:right w:val="single" w:color="000000" w:sz="8" w:space="0"/>
            </w:tcBorders>
            <w:shd w:val="clear" w:color="auto" w:fill="auto"/>
            <w:vAlign w:val="center"/>
          </w:tcPr>
          <w:p w14:paraId="6C8708E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2750≤L≤2800</w:t>
            </w:r>
          </w:p>
          <w:p w14:paraId="181B55E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982" w:type="dxa"/>
            <w:gridSpan w:val="6"/>
            <w:tcBorders>
              <w:top w:val="nil"/>
              <w:left w:val="nil"/>
              <w:bottom w:val="single" w:color="000000" w:sz="8" w:space="0"/>
              <w:right w:val="single" w:color="000000" w:sz="8" w:space="0"/>
            </w:tcBorders>
            <w:shd w:val="clear" w:color="auto" w:fill="auto"/>
            <w:vAlign w:val="center"/>
          </w:tcPr>
          <w:p w14:paraId="046A178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≥140</w:t>
            </w:r>
          </w:p>
        </w:tc>
        <w:tc>
          <w:tcPr>
            <w:tcW w:w="973" w:type="dxa"/>
            <w:gridSpan w:val="3"/>
            <w:tcBorders>
              <w:top w:val="nil"/>
              <w:left w:val="nil"/>
              <w:bottom w:val="single" w:color="000000" w:sz="8" w:space="0"/>
              <w:right w:val="single" w:color="000000" w:sz="8" w:space="0"/>
            </w:tcBorders>
            <w:shd w:val="clear" w:color="auto" w:fill="auto"/>
            <w:vAlign w:val="center"/>
          </w:tcPr>
          <w:p w14:paraId="2E54CEC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≥150 </w:t>
            </w:r>
          </w:p>
        </w:tc>
        <w:tc>
          <w:tcPr>
            <w:tcW w:w="1056" w:type="dxa"/>
            <w:tcBorders>
              <w:top w:val="nil"/>
              <w:left w:val="nil"/>
              <w:bottom w:val="single" w:color="000000" w:sz="8" w:space="0"/>
              <w:right w:val="single" w:color="000000" w:sz="8" w:space="0"/>
            </w:tcBorders>
            <w:shd w:val="clear" w:color="auto" w:fill="auto"/>
            <w:vAlign w:val="center"/>
          </w:tcPr>
          <w:p w14:paraId="68D366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≥300</w:t>
            </w:r>
          </w:p>
        </w:tc>
        <w:tc>
          <w:tcPr>
            <w:tcW w:w="918" w:type="dxa"/>
            <w:tcBorders>
              <w:top w:val="nil"/>
              <w:left w:val="nil"/>
              <w:bottom w:val="single" w:color="000000" w:sz="8" w:space="0"/>
              <w:right w:val="single" w:color="000000" w:sz="8" w:space="0"/>
            </w:tcBorders>
            <w:shd w:val="clear" w:color="auto" w:fill="auto"/>
            <w:vAlign w:val="center"/>
          </w:tcPr>
          <w:p w14:paraId="7E0274E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19219B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17≤N≤18</w:t>
            </w:r>
          </w:p>
        </w:tc>
      </w:tr>
      <w:tr w14:paraId="40F0A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5137E9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sz w:val="24"/>
                <w:szCs w:val="24"/>
                <w:highlight w:val="none"/>
                <w:u w:val="none"/>
                <w:lang w:val="en-US" w:eastAsia="zh-CN"/>
              </w:rPr>
              <w:t>101</w:t>
            </w:r>
          </w:p>
        </w:tc>
        <w:tc>
          <w:tcPr>
            <w:tcW w:w="1218" w:type="dxa"/>
            <w:tcBorders>
              <w:top w:val="nil"/>
              <w:left w:val="nil"/>
              <w:bottom w:val="single" w:color="000000" w:sz="8" w:space="0"/>
              <w:right w:val="single" w:color="000000" w:sz="8" w:space="0"/>
            </w:tcBorders>
            <w:shd w:val="clear" w:color="auto" w:fill="auto"/>
            <w:vAlign w:val="center"/>
          </w:tcPr>
          <w:p w14:paraId="7E8ED0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w:t>
            </w:r>
          </w:p>
        </w:tc>
        <w:tc>
          <w:tcPr>
            <w:tcW w:w="1894" w:type="dxa"/>
            <w:gridSpan w:val="7"/>
            <w:tcBorders>
              <w:top w:val="nil"/>
              <w:left w:val="nil"/>
              <w:bottom w:val="single" w:color="000000" w:sz="8" w:space="0"/>
              <w:right w:val="single" w:color="000000" w:sz="8" w:space="0"/>
            </w:tcBorders>
            <w:shd w:val="clear" w:color="auto" w:fill="auto"/>
            <w:vAlign w:val="center"/>
          </w:tcPr>
          <w:p w14:paraId="0CECCD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S≥520</w:t>
            </w:r>
          </w:p>
        </w:tc>
        <w:tc>
          <w:tcPr>
            <w:tcW w:w="1069" w:type="dxa"/>
            <w:gridSpan w:val="2"/>
            <w:tcBorders>
              <w:top w:val="nil"/>
              <w:left w:val="nil"/>
              <w:bottom w:val="single" w:color="000000" w:sz="8" w:space="0"/>
              <w:right w:val="single" w:color="000000" w:sz="8" w:space="0"/>
            </w:tcBorders>
            <w:shd w:val="clear" w:color="auto" w:fill="auto"/>
            <w:vAlign w:val="center"/>
          </w:tcPr>
          <w:p w14:paraId="473565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2800≤L≤2850</w:t>
            </w:r>
          </w:p>
          <w:p w14:paraId="5B5F89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982" w:type="dxa"/>
            <w:gridSpan w:val="6"/>
            <w:tcBorders>
              <w:top w:val="nil"/>
              <w:left w:val="nil"/>
              <w:bottom w:val="single" w:color="000000" w:sz="8" w:space="0"/>
              <w:right w:val="single" w:color="000000" w:sz="8" w:space="0"/>
            </w:tcBorders>
            <w:shd w:val="clear" w:color="auto" w:fill="auto"/>
            <w:vAlign w:val="center"/>
          </w:tcPr>
          <w:p w14:paraId="0A0A92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≥140</w:t>
            </w:r>
          </w:p>
        </w:tc>
        <w:tc>
          <w:tcPr>
            <w:tcW w:w="973" w:type="dxa"/>
            <w:gridSpan w:val="3"/>
            <w:tcBorders>
              <w:top w:val="nil"/>
              <w:left w:val="nil"/>
              <w:bottom w:val="single" w:color="000000" w:sz="8" w:space="0"/>
              <w:right w:val="single" w:color="000000" w:sz="8" w:space="0"/>
            </w:tcBorders>
            <w:shd w:val="clear" w:color="auto" w:fill="auto"/>
            <w:vAlign w:val="center"/>
          </w:tcPr>
          <w:p w14:paraId="7A0283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≥150 </w:t>
            </w:r>
          </w:p>
        </w:tc>
        <w:tc>
          <w:tcPr>
            <w:tcW w:w="1056" w:type="dxa"/>
            <w:tcBorders>
              <w:top w:val="nil"/>
              <w:left w:val="nil"/>
              <w:bottom w:val="single" w:color="000000" w:sz="8" w:space="0"/>
              <w:right w:val="single" w:color="000000" w:sz="8" w:space="0"/>
            </w:tcBorders>
            <w:shd w:val="clear" w:color="auto" w:fill="auto"/>
            <w:vAlign w:val="center"/>
          </w:tcPr>
          <w:p w14:paraId="39F6E2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≥300</w:t>
            </w:r>
          </w:p>
        </w:tc>
        <w:tc>
          <w:tcPr>
            <w:tcW w:w="918" w:type="dxa"/>
            <w:tcBorders>
              <w:top w:val="nil"/>
              <w:left w:val="nil"/>
              <w:bottom w:val="single" w:color="000000" w:sz="8" w:space="0"/>
              <w:right w:val="single" w:color="000000" w:sz="8" w:space="0"/>
            </w:tcBorders>
            <w:shd w:val="clear" w:color="auto" w:fill="auto"/>
            <w:vAlign w:val="center"/>
          </w:tcPr>
          <w:p w14:paraId="27F486C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3461C8C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17≤N≤18</w:t>
            </w:r>
          </w:p>
        </w:tc>
      </w:tr>
      <w:tr w14:paraId="47619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4DCA37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102</w:t>
            </w:r>
          </w:p>
        </w:tc>
        <w:tc>
          <w:tcPr>
            <w:tcW w:w="1218" w:type="dxa"/>
            <w:tcBorders>
              <w:top w:val="nil"/>
              <w:left w:val="nil"/>
              <w:bottom w:val="single" w:color="000000" w:sz="8" w:space="0"/>
              <w:right w:val="single" w:color="000000" w:sz="8" w:space="0"/>
            </w:tcBorders>
            <w:shd w:val="clear" w:color="auto" w:fill="auto"/>
            <w:vAlign w:val="center"/>
          </w:tcPr>
          <w:p w14:paraId="412B7E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w:t>
            </w:r>
          </w:p>
        </w:tc>
        <w:tc>
          <w:tcPr>
            <w:tcW w:w="1894" w:type="dxa"/>
            <w:gridSpan w:val="7"/>
            <w:tcBorders>
              <w:top w:val="nil"/>
              <w:left w:val="nil"/>
              <w:bottom w:val="single" w:color="000000" w:sz="8" w:space="0"/>
              <w:right w:val="single" w:color="000000" w:sz="8" w:space="0"/>
            </w:tcBorders>
            <w:shd w:val="clear" w:color="auto" w:fill="auto"/>
            <w:vAlign w:val="center"/>
          </w:tcPr>
          <w:p w14:paraId="431C1A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S≥520</w:t>
            </w:r>
          </w:p>
        </w:tc>
        <w:tc>
          <w:tcPr>
            <w:tcW w:w="1069" w:type="dxa"/>
            <w:gridSpan w:val="2"/>
            <w:tcBorders>
              <w:top w:val="nil"/>
              <w:left w:val="nil"/>
              <w:bottom w:val="single" w:color="000000" w:sz="8" w:space="0"/>
              <w:right w:val="single" w:color="000000" w:sz="8" w:space="0"/>
            </w:tcBorders>
            <w:shd w:val="clear" w:color="auto" w:fill="auto"/>
            <w:vAlign w:val="center"/>
          </w:tcPr>
          <w:p w14:paraId="70DB13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2850≤L≤2900</w:t>
            </w:r>
          </w:p>
          <w:p w14:paraId="50F04D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82" w:type="dxa"/>
            <w:gridSpan w:val="6"/>
            <w:tcBorders>
              <w:top w:val="nil"/>
              <w:left w:val="nil"/>
              <w:bottom w:val="single" w:color="000000" w:sz="8" w:space="0"/>
              <w:right w:val="single" w:color="000000" w:sz="8" w:space="0"/>
            </w:tcBorders>
            <w:shd w:val="clear" w:color="auto" w:fill="auto"/>
            <w:vAlign w:val="center"/>
          </w:tcPr>
          <w:p w14:paraId="19D0CB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≥140 </w:t>
            </w:r>
          </w:p>
        </w:tc>
        <w:tc>
          <w:tcPr>
            <w:tcW w:w="973" w:type="dxa"/>
            <w:gridSpan w:val="3"/>
            <w:tcBorders>
              <w:top w:val="nil"/>
              <w:left w:val="nil"/>
              <w:bottom w:val="single" w:color="000000" w:sz="8" w:space="0"/>
              <w:right w:val="single" w:color="000000" w:sz="8" w:space="0"/>
            </w:tcBorders>
            <w:shd w:val="clear" w:color="auto" w:fill="auto"/>
            <w:vAlign w:val="center"/>
          </w:tcPr>
          <w:p w14:paraId="115AE2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1056" w:type="dxa"/>
            <w:tcBorders>
              <w:top w:val="nil"/>
              <w:left w:val="nil"/>
              <w:bottom w:val="single" w:color="000000" w:sz="8" w:space="0"/>
              <w:right w:val="single" w:color="000000" w:sz="8" w:space="0"/>
            </w:tcBorders>
            <w:shd w:val="clear" w:color="auto" w:fill="auto"/>
            <w:vAlign w:val="center"/>
          </w:tcPr>
          <w:p w14:paraId="6E26B2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≥300</w:t>
            </w:r>
          </w:p>
        </w:tc>
        <w:tc>
          <w:tcPr>
            <w:tcW w:w="918" w:type="dxa"/>
            <w:tcBorders>
              <w:top w:val="nil"/>
              <w:left w:val="nil"/>
              <w:bottom w:val="single" w:color="000000" w:sz="8" w:space="0"/>
              <w:right w:val="single" w:color="000000" w:sz="8" w:space="0"/>
            </w:tcBorders>
            <w:shd w:val="clear" w:color="auto" w:fill="auto"/>
            <w:vAlign w:val="center"/>
          </w:tcPr>
          <w:p w14:paraId="4C33BE7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5FD4CFB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17≤N≤18</w:t>
            </w:r>
          </w:p>
        </w:tc>
      </w:tr>
      <w:tr w14:paraId="7011E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6E85251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103</w:t>
            </w:r>
          </w:p>
        </w:tc>
        <w:tc>
          <w:tcPr>
            <w:tcW w:w="1218" w:type="dxa"/>
            <w:tcBorders>
              <w:top w:val="nil"/>
              <w:left w:val="nil"/>
              <w:bottom w:val="single" w:color="000000" w:sz="8" w:space="0"/>
              <w:right w:val="single" w:color="000000" w:sz="8" w:space="0"/>
            </w:tcBorders>
            <w:shd w:val="clear" w:color="auto" w:fill="auto"/>
            <w:vAlign w:val="center"/>
          </w:tcPr>
          <w:p w14:paraId="7D9CB8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其他小型客车（SUV）</w:t>
            </w:r>
          </w:p>
        </w:tc>
        <w:tc>
          <w:tcPr>
            <w:tcW w:w="1894" w:type="dxa"/>
            <w:gridSpan w:val="7"/>
            <w:tcBorders>
              <w:top w:val="nil"/>
              <w:left w:val="nil"/>
              <w:bottom w:val="single" w:color="000000" w:sz="8" w:space="0"/>
              <w:right w:val="single" w:color="000000" w:sz="8" w:space="0"/>
            </w:tcBorders>
            <w:shd w:val="clear" w:color="auto" w:fill="auto"/>
            <w:vAlign w:val="center"/>
          </w:tcPr>
          <w:p w14:paraId="1E3874E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S≥520</w:t>
            </w:r>
          </w:p>
        </w:tc>
        <w:tc>
          <w:tcPr>
            <w:tcW w:w="1069" w:type="dxa"/>
            <w:gridSpan w:val="2"/>
            <w:tcBorders>
              <w:top w:val="nil"/>
              <w:left w:val="nil"/>
              <w:bottom w:val="single" w:color="000000" w:sz="8" w:space="0"/>
              <w:right w:val="single" w:color="000000" w:sz="8" w:space="0"/>
            </w:tcBorders>
            <w:shd w:val="clear" w:color="auto" w:fill="auto"/>
            <w:vAlign w:val="center"/>
          </w:tcPr>
          <w:p w14:paraId="2A585E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2900≤L≤2950</w:t>
            </w:r>
          </w:p>
          <w:p w14:paraId="45FCD92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82" w:type="dxa"/>
            <w:gridSpan w:val="6"/>
            <w:tcBorders>
              <w:top w:val="nil"/>
              <w:left w:val="nil"/>
              <w:bottom w:val="single" w:color="000000" w:sz="8" w:space="0"/>
              <w:right w:val="single" w:color="000000" w:sz="8" w:space="0"/>
            </w:tcBorders>
            <w:shd w:val="clear" w:color="auto" w:fill="auto"/>
            <w:vAlign w:val="center"/>
          </w:tcPr>
          <w:p w14:paraId="0FE0E24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≥140m</w:t>
            </w:r>
          </w:p>
        </w:tc>
        <w:tc>
          <w:tcPr>
            <w:tcW w:w="973" w:type="dxa"/>
            <w:gridSpan w:val="3"/>
            <w:tcBorders>
              <w:top w:val="nil"/>
              <w:left w:val="nil"/>
              <w:bottom w:val="single" w:color="000000" w:sz="8" w:space="0"/>
              <w:right w:val="single" w:color="000000" w:sz="8" w:space="0"/>
            </w:tcBorders>
            <w:shd w:val="clear" w:color="auto" w:fill="auto"/>
            <w:vAlign w:val="center"/>
          </w:tcPr>
          <w:p w14:paraId="7B5248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≥150</w:t>
            </w:r>
          </w:p>
        </w:tc>
        <w:tc>
          <w:tcPr>
            <w:tcW w:w="1056" w:type="dxa"/>
            <w:tcBorders>
              <w:top w:val="nil"/>
              <w:left w:val="nil"/>
              <w:bottom w:val="single" w:color="000000" w:sz="8" w:space="0"/>
              <w:right w:val="single" w:color="000000" w:sz="8" w:space="0"/>
            </w:tcBorders>
            <w:shd w:val="clear" w:color="auto" w:fill="auto"/>
            <w:vAlign w:val="center"/>
          </w:tcPr>
          <w:p w14:paraId="1A36E6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≥300</w:t>
            </w:r>
          </w:p>
        </w:tc>
        <w:tc>
          <w:tcPr>
            <w:tcW w:w="918" w:type="dxa"/>
            <w:tcBorders>
              <w:top w:val="nil"/>
              <w:left w:val="nil"/>
              <w:bottom w:val="single" w:color="000000" w:sz="8" w:space="0"/>
              <w:right w:val="single" w:color="000000" w:sz="8" w:space="0"/>
            </w:tcBorders>
            <w:shd w:val="clear" w:color="auto" w:fill="auto"/>
            <w:vAlign w:val="center"/>
          </w:tcPr>
          <w:p w14:paraId="4D7F7E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892" w:type="dxa"/>
            <w:tcBorders>
              <w:top w:val="nil"/>
              <w:left w:val="nil"/>
              <w:bottom w:val="single" w:color="000000" w:sz="8" w:space="0"/>
              <w:right w:val="single" w:color="000000" w:sz="8" w:space="0"/>
            </w:tcBorders>
            <w:shd w:val="clear" w:color="auto" w:fill="auto"/>
            <w:vAlign w:val="center"/>
          </w:tcPr>
          <w:p w14:paraId="1DEA1F1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17≤N≤18</w:t>
            </w:r>
          </w:p>
        </w:tc>
      </w:tr>
      <w:tr w14:paraId="29C96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1D546D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auto"/>
                <w:sz w:val="24"/>
                <w:szCs w:val="24"/>
                <w:highlight w:val="none"/>
                <w:u w:val="none"/>
                <w:shd w:val="clear" w:color="auto" w:fill="auto"/>
                <w:lang w:val="en-US" w:eastAsia="zh-CN"/>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104</w:t>
            </w:r>
          </w:p>
        </w:tc>
        <w:tc>
          <w:tcPr>
            <w:tcW w:w="1218" w:type="dxa"/>
            <w:tcBorders>
              <w:top w:val="nil"/>
              <w:left w:val="nil"/>
              <w:bottom w:val="single" w:color="000000" w:sz="8" w:space="0"/>
              <w:right w:val="single" w:color="000000" w:sz="8" w:space="0"/>
            </w:tcBorders>
            <w:shd w:val="clear" w:color="auto" w:fill="auto"/>
            <w:vAlign w:val="center"/>
          </w:tcPr>
          <w:p w14:paraId="13E5997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auto"/>
                <w:sz w:val="24"/>
                <w:szCs w:val="24"/>
                <w:highlight w:val="none"/>
                <w:u w:val="none"/>
                <w:shd w:val="clear" w:color="auto" w:fill="auto"/>
              </w:rPr>
            </w:pPr>
            <w:r>
              <w:rPr>
                <w:rFonts w:hint="eastAsia" w:asciiTheme="minorEastAsia" w:hAnsiTheme="minorEastAsia" w:eastAsiaTheme="minorEastAsia" w:cstheme="minorEastAsia"/>
                <w:i w:val="0"/>
                <w:color w:val="auto"/>
                <w:kern w:val="0"/>
                <w:sz w:val="24"/>
                <w:szCs w:val="24"/>
                <w:highlight w:val="none"/>
                <w:u w:val="none"/>
                <w:shd w:val="clear" w:color="auto" w:fill="auto"/>
                <w:lang w:val="en-US" w:eastAsia="zh-CN" w:bidi="ar"/>
              </w:rPr>
              <w:t>其他小型客车（SUV）</w:t>
            </w:r>
          </w:p>
        </w:tc>
        <w:tc>
          <w:tcPr>
            <w:tcW w:w="1894" w:type="dxa"/>
            <w:gridSpan w:val="7"/>
            <w:tcBorders>
              <w:top w:val="nil"/>
              <w:left w:val="nil"/>
              <w:bottom w:val="single" w:color="000000" w:sz="8" w:space="0"/>
              <w:right w:val="single" w:color="000000" w:sz="8" w:space="0"/>
            </w:tcBorders>
            <w:shd w:val="clear" w:color="auto" w:fill="auto"/>
            <w:vAlign w:val="center"/>
          </w:tcPr>
          <w:p w14:paraId="756826D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auto"/>
                <w:sz w:val="24"/>
                <w:szCs w:val="24"/>
                <w:highlight w:val="none"/>
                <w:u w:val="none"/>
                <w:shd w:val="clear" w:color="auto" w:fill="auto"/>
                <w:lang w:val="en-US"/>
              </w:rPr>
            </w:pPr>
            <w:r>
              <w:rPr>
                <w:rFonts w:hint="eastAsia" w:asciiTheme="minorEastAsia" w:hAnsiTheme="minorEastAsia" w:eastAsiaTheme="minorEastAsia" w:cstheme="minorEastAsia"/>
                <w:i w:val="0"/>
                <w:color w:val="auto"/>
                <w:kern w:val="0"/>
                <w:sz w:val="24"/>
                <w:szCs w:val="24"/>
                <w:highlight w:val="none"/>
                <w:u w:val="none"/>
                <w:shd w:val="clear" w:color="auto" w:fill="auto"/>
                <w:lang w:val="en-US" w:eastAsia="zh-CN" w:bidi="ar"/>
              </w:rPr>
              <w:t>S≥600</w:t>
            </w:r>
          </w:p>
        </w:tc>
        <w:tc>
          <w:tcPr>
            <w:tcW w:w="1069" w:type="dxa"/>
            <w:gridSpan w:val="2"/>
            <w:tcBorders>
              <w:top w:val="nil"/>
              <w:left w:val="nil"/>
              <w:bottom w:val="single" w:color="000000" w:sz="8" w:space="0"/>
              <w:right w:val="single" w:color="000000" w:sz="8" w:space="0"/>
            </w:tcBorders>
            <w:shd w:val="clear" w:color="auto" w:fill="auto"/>
            <w:vAlign w:val="center"/>
          </w:tcPr>
          <w:p w14:paraId="18C6CAC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2900≤L≤2950</w:t>
            </w:r>
          </w:p>
          <w:p w14:paraId="7EF5A2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auto"/>
                <w:sz w:val="24"/>
                <w:szCs w:val="24"/>
                <w:highlight w:val="none"/>
                <w:u w:val="none"/>
                <w:shd w:val="clear" w:color="auto" w:fill="auto"/>
              </w:rPr>
            </w:pPr>
          </w:p>
        </w:tc>
        <w:tc>
          <w:tcPr>
            <w:tcW w:w="982" w:type="dxa"/>
            <w:gridSpan w:val="6"/>
            <w:tcBorders>
              <w:top w:val="nil"/>
              <w:left w:val="nil"/>
              <w:bottom w:val="single" w:color="000000" w:sz="8" w:space="0"/>
              <w:right w:val="single" w:color="000000" w:sz="8" w:space="0"/>
            </w:tcBorders>
            <w:shd w:val="clear" w:color="auto" w:fill="auto"/>
            <w:vAlign w:val="center"/>
          </w:tcPr>
          <w:p w14:paraId="6174063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≥140</w:t>
            </w:r>
          </w:p>
        </w:tc>
        <w:tc>
          <w:tcPr>
            <w:tcW w:w="973" w:type="dxa"/>
            <w:gridSpan w:val="3"/>
            <w:tcBorders>
              <w:top w:val="nil"/>
              <w:left w:val="nil"/>
              <w:bottom w:val="single" w:color="000000" w:sz="8" w:space="0"/>
              <w:right w:val="single" w:color="000000" w:sz="8" w:space="0"/>
            </w:tcBorders>
            <w:shd w:val="clear" w:color="auto" w:fill="auto"/>
            <w:vAlign w:val="center"/>
          </w:tcPr>
          <w:p w14:paraId="651717D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≥200</w:t>
            </w:r>
          </w:p>
        </w:tc>
        <w:tc>
          <w:tcPr>
            <w:tcW w:w="1056" w:type="dxa"/>
            <w:tcBorders>
              <w:top w:val="nil"/>
              <w:left w:val="nil"/>
              <w:bottom w:val="single" w:color="000000" w:sz="8" w:space="0"/>
              <w:right w:val="single" w:color="000000" w:sz="8" w:space="0"/>
            </w:tcBorders>
            <w:shd w:val="clear" w:color="auto" w:fill="auto"/>
            <w:vAlign w:val="center"/>
          </w:tcPr>
          <w:p w14:paraId="2E45C6E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≥380</w:t>
            </w:r>
          </w:p>
        </w:tc>
        <w:tc>
          <w:tcPr>
            <w:tcW w:w="918" w:type="dxa"/>
            <w:tcBorders>
              <w:top w:val="nil"/>
              <w:left w:val="nil"/>
              <w:bottom w:val="single" w:color="000000" w:sz="8" w:space="0"/>
              <w:right w:val="single" w:color="000000" w:sz="8" w:space="0"/>
            </w:tcBorders>
            <w:shd w:val="clear" w:color="auto" w:fill="auto"/>
            <w:vAlign w:val="center"/>
          </w:tcPr>
          <w:p w14:paraId="64D4AC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auto"/>
                <w:sz w:val="24"/>
                <w:szCs w:val="24"/>
                <w:highlight w:val="none"/>
                <w:u w:val="none"/>
                <w:shd w:val="clear" w:color="auto" w:fill="auto"/>
              </w:rPr>
            </w:pPr>
            <w:r>
              <w:rPr>
                <w:rFonts w:hint="eastAsia" w:asciiTheme="minorEastAsia" w:hAnsiTheme="minorEastAsia" w:eastAsiaTheme="minorEastAsia" w:cstheme="minorEastAsia"/>
                <w:i w:val="0"/>
                <w:color w:val="auto"/>
                <w:kern w:val="0"/>
                <w:sz w:val="24"/>
                <w:szCs w:val="24"/>
                <w:highlight w:val="none"/>
                <w:u w:val="none"/>
                <w:shd w:val="clear" w:color="auto" w:fill="auto"/>
                <w:lang w:val="en-US" w:eastAsia="zh-CN" w:bidi="ar"/>
              </w:rPr>
              <w:t>5≤P≤7</w:t>
            </w:r>
          </w:p>
        </w:tc>
        <w:tc>
          <w:tcPr>
            <w:tcW w:w="892" w:type="dxa"/>
            <w:tcBorders>
              <w:top w:val="nil"/>
              <w:left w:val="nil"/>
              <w:bottom w:val="single" w:color="000000" w:sz="8" w:space="0"/>
              <w:right w:val="single" w:color="000000" w:sz="8" w:space="0"/>
            </w:tcBorders>
            <w:shd w:val="clear" w:color="auto" w:fill="auto"/>
            <w:vAlign w:val="center"/>
          </w:tcPr>
          <w:p w14:paraId="6BF2A13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auto"/>
                <w:sz w:val="24"/>
                <w:szCs w:val="24"/>
                <w:highlight w:val="none"/>
                <w:u w:val="none"/>
                <w:shd w:val="clear" w:color="auto" w:fill="auto"/>
              </w:rPr>
            </w:pPr>
            <w:r>
              <w:rPr>
                <w:rFonts w:hint="eastAsia" w:asciiTheme="minorEastAsia" w:hAnsiTheme="minorEastAsia" w:eastAsiaTheme="minorEastAsia" w:cstheme="minorEastAsia"/>
                <w:i w:val="0"/>
                <w:color w:val="auto"/>
                <w:kern w:val="0"/>
                <w:sz w:val="24"/>
                <w:szCs w:val="24"/>
                <w:highlight w:val="none"/>
                <w:u w:val="none"/>
                <w:shd w:val="clear" w:color="auto" w:fill="auto"/>
                <w:lang w:val="en-US" w:eastAsia="zh-CN" w:bidi="ar"/>
              </w:rPr>
              <w:t>18≤N≤25</w:t>
            </w:r>
          </w:p>
        </w:tc>
      </w:tr>
      <w:tr w14:paraId="3B000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790F9D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auto"/>
                <w:kern w:val="0"/>
                <w:sz w:val="24"/>
                <w:szCs w:val="24"/>
                <w:highlight w:val="none"/>
                <w:u w:val="none"/>
                <w:shd w:val="clear" w:color="auto" w:fill="auto"/>
                <w:lang w:val="en-US" w:eastAsia="zh-CN" w:bidi="ar"/>
              </w:rPr>
            </w:pPr>
            <w:r>
              <w:rPr>
                <w:rFonts w:hint="eastAsia" w:asciiTheme="minorEastAsia" w:hAnsiTheme="minorEastAsia" w:eastAsiaTheme="minorEastAsia" w:cstheme="minorEastAsia"/>
                <w:i w:val="0"/>
                <w:color w:val="auto"/>
                <w:sz w:val="24"/>
                <w:szCs w:val="24"/>
                <w:highlight w:val="none"/>
                <w:u w:val="none"/>
                <w:shd w:val="clear" w:color="auto" w:fill="auto"/>
                <w:lang w:val="en-US" w:eastAsia="zh-CN"/>
              </w:rPr>
              <w:t>105</w:t>
            </w:r>
          </w:p>
        </w:tc>
        <w:tc>
          <w:tcPr>
            <w:tcW w:w="1218" w:type="dxa"/>
            <w:tcBorders>
              <w:top w:val="nil"/>
              <w:left w:val="nil"/>
              <w:bottom w:val="single" w:color="000000" w:sz="8" w:space="0"/>
              <w:right w:val="single" w:color="000000" w:sz="8" w:space="0"/>
            </w:tcBorders>
            <w:shd w:val="clear" w:color="auto" w:fill="auto"/>
            <w:vAlign w:val="center"/>
          </w:tcPr>
          <w:p w14:paraId="202F267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auto"/>
                <w:kern w:val="2"/>
                <w:sz w:val="24"/>
                <w:szCs w:val="24"/>
                <w:highlight w:val="none"/>
                <w:u w:val="none"/>
                <w:shd w:val="clear" w:color="auto" w:fill="auto"/>
                <w:lang w:val="en-US" w:eastAsia="zh-CN" w:bidi="ar-SA"/>
              </w:rPr>
            </w:pPr>
            <w:r>
              <w:rPr>
                <w:rFonts w:hint="eastAsia" w:asciiTheme="minorEastAsia" w:hAnsiTheme="minorEastAsia" w:eastAsiaTheme="minorEastAsia" w:cstheme="minorEastAsia"/>
                <w:i w:val="0"/>
                <w:color w:val="auto"/>
                <w:kern w:val="0"/>
                <w:sz w:val="24"/>
                <w:szCs w:val="24"/>
                <w:highlight w:val="none"/>
                <w:u w:val="none"/>
                <w:shd w:val="clear" w:color="auto" w:fill="auto"/>
                <w:lang w:val="en-US" w:eastAsia="zh-CN" w:bidi="ar"/>
              </w:rPr>
              <w:t>其他小型客车（SUV）</w:t>
            </w:r>
          </w:p>
        </w:tc>
        <w:tc>
          <w:tcPr>
            <w:tcW w:w="1894" w:type="dxa"/>
            <w:gridSpan w:val="7"/>
            <w:tcBorders>
              <w:top w:val="nil"/>
              <w:left w:val="nil"/>
              <w:bottom w:val="single" w:color="000000" w:sz="8" w:space="0"/>
              <w:right w:val="single" w:color="000000" w:sz="8" w:space="0"/>
            </w:tcBorders>
            <w:shd w:val="clear" w:color="auto" w:fill="auto"/>
            <w:vAlign w:val="center"/>
          </w:tcPr>
          <w:p w14:paraId="15A475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auto"/>
                <w:kern w:val="2"/>
                <w:sz w:val="24"/>
                <w:szCs w:val="24"/>
                <w:highlight w:val="none"/>
                <w:u w:val="none"/>
                <w:shd w:val="clear" w:color="auto" w:fill="auto"/>
                <w:lang w:val="en-US" w:eastAsia="zh-CN" w:bidi="ar-SA"/>
              </w:rPr>
            </w:pPr>
            <w:r>
              <w:rPr>
                <w:rFonts w:hint="eastAsia" w:asciiTheme="minorEastAsia" w:hAnsiTheme="minorEastAsia" w:eastAsiaTheme="minorEastAsia" w:cstheme="minorEastAsia"/>
                <w:i w:val="0"/>
                <w:color w:val="auto"/>
                <w:kern w:val="0"/>
                <w:sz w:val="24"/>
                <w:szCs w:val="24"/>
                <w:highlight w:val="none"/>
                <w:u w:val="none"/>
                <w:shd w:val="clear" w:color="auto" w:fill="auto"/>
                <w:lang w:val="en-US" w:eastAsia="zh-CN" w:bidi="ar"/>
              </w:rPr>
              <w:t>S≥600</w:t>
            </w:r>
          </w:p>
        </w:tc>
        <w:tc>
          <w:tcPr>
            <w:tcW w:w="1069" w:type="dxa"/>
            <w:gridSpan w:val="2"/>
            <w:tcBorders>
              <w:top w:val="nil"/>
              <w:left w:val="nil"/>
              <w:bottom w:val="single" w:color="000000" w:sz="8" w:space="0"/>
              <w:right w:val="single" w:color="000000" w:sz="8" w:space="0"/>
            </w:tcBorders>
            <w:shd w:val="clear" w:color="auto" w:fill="auto"/>
            <w:vAlign w:val="center"/>
          </w:tcPr>
          <w:p w14:paraId="2E88DA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2950≤L≤3000</w:t>
            </w:r>
          </w:p>
          <w:p w14:paraId="0C03AF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auto"/>
                <w:kern w:val="2"/>
                <w:sz w:val="24"/>
                <w:szCs w:val="24"/>
                <w:highlight w:val="none"/>
                <w:u w:val="none"/>
                <w:shd w:val="clear" w:color="auto" w:fill="auto"/>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82" w:type="dxa"/>
            <w:gridSpan w:val="6"/>
            <w:tcBorders>
              <w:top w:val="nil"/>
              <w:left w:val="nil"/>
              <w:bottom w:val="single" w:color="000000" w:sz="8" w:space="0"/>
              <w:right w:val="single" w:color="000000" w:sz="8" w:space="0"/>
            </w:tcBorders>
            <w:shd w:val="clear" w:color="auto" w:fill="auto"/>
            <w:vAlign w:val="center"/>
          </w:tcPr>
          <w:p w14:paraId="25C0C0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≥140</w:t>
            </w:r>
          </w:p>
        </w:tc>
        <w:tc>
          <w:tcPr>
            <w:tcW w:w="973" w:type="dxa"/>
            <w:gridSpan w:val="3"/>
            <w:tcBorders>
              <w:top w:val="nil"/>
              <w:left w:val="nil"/>
              <w:bottom w:val="single" w:color="000000" w:sz="8" w:space="0"/>
              <w:right w:val="single" w:color="000000" w:sz="8" w:space="0"/>
            </w:tcBorders>
            <w:shd w:val="clear" w:color="auto" w:fill="auto"/>
            <w:vAlign w:val="center"/>
          </w:tcPr>
          <w:p w14:paraId="0D90CB8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≥200 </w:t>
            </w:r>
          </w:p>
        </w:tc>
        <w:tc>
          <w:tcPr>
            <w:tcW w:w="1056" w:type="dxa"/>
            <w:tcBorders>
              <w:top w:val="nil"/>
              <w:left w:val="nil"/>
              <w:bottom w:val="single" w:color="000000" w:sz="8" w:space="0"/>
              <w:right w:val="single" w:color="000000" w:sz="8" w:space="0"/>
            </w:tcBorders>
            <w:shd w:val="clear" w:color="auto" w:fill="auto"/>
            <w:vAlign w:val="center"/>
          </w:tcPr>
          <w:p w14:paraId="344D9E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≥380</w:t>
            </w:r>
          </w:p>
        </w:tc>
        <w:tc>
          <w:tcPr>
            <w:tcW w:w="918" w:type="dxa"/>
            <w:tcBorders>
              <w:top w:val="nil"/>
              <w:left w:val="nil"/>
              <w:bottom w:val="single" w:color="000000" w:sz="8" w:space="0"/>
              <w:right w:val="single" w:color="000000" w:sz="8" w:space="0"/>
            </w:tcBorders>
            <w:shd w:val="clear" w:color="auto" w:fill="auto"/>
            <w:vAlign w:val="center"/>
          </w:tcPr>
          <w:p w14:paraId="7994E5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auto"/>
                <w:kern w:val="2"/>
                <w:sz w:val="24"/>
                <w:szCs w:val="24"/>
                <w:highlight w:val="none"/>
                <w:u w:val="none"/>
                <w:shd w:val="clear" w:color="auto" w:fill="auto"/>
                <w:lang w:val="en-US" w:eastAsia="zh-CN" w:bidi="ar-SA"/>
              </w:rPr>
            </w:pPr>
            <w:r>
              <w:rPr>
                <w:rFonts w:hint="eastAsia" w:asciiTheme="minorEastAsia" w:hAnsiTheme="minorEastAsia" w:eastAsiaTheme="minorEastAsia" w:cstheme="minorEastAsia"/>
                <w:i w:val="0"/>
                <w:color w:val="auto"/>
                <w:kern w:val="0"/>
                <w:sz w:val="24"/>
                <w:szCs w:val="24"/>
                <w:highlight w:val="none"/>
                <w:u w:val="none"/>
                <w:shd w:val="clear" w:color="auto" w:fill="auto"/>
                <w:lang w:val="en-US" w:eastAsia="zh-CN" w:bidi="ar"/>
              </w:rPr>
              <w:t>5≤P≤7</w:t>
            </w:r>
          </w:p>
        </w:tc>
        <w:tc>
          <w:tcPr>
            <w:tcW w:w="892" w:type="dxa"/>
            <w:tcBorders>
              <w:top w:val="nil"/>
              <w:left w:val="nil"/>
              <w:bottom w:val="single" w:color="000000" w:sz="8" w:space="0"/>
              <w:right w:val="single" w:color="000000" w:sz="8" w:space="0"/>
            </w:tcBorders>
            <w:shd w:val="clear" w:color="auto" w:fill="auto"/>
            <w:vAlign w:val="center"/>
          </w:tcPr>
          <w:p w14:paraId="08E9A27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auto"/>
                <w:kern w:val="2"/>
                <w:sz w:val="24"/>
                <w:szCs w:val="24"/>
                <w:highlight w:val="none"/>
                <w:u w:val="none"/>
                <w:shd w:val="clear" w:color="auto" w:fill="auto"/>
                <w:lang w:val="en-US" w:eastAsia="zh-CN" w:bidi="ar-SA"/>
              </w:rPr>
            </w:pPr>
            <w:r>
              <w:rPr>
                <w:rFonts w:hint="eastAsia" w:asciiTheme="minorEastAsia" w:hAnsiTheme="minorEastAsia" w:eastAsiaTheme="minorEastAsia" w:cstheme="minorEastAsia"/>
                <w:i w:val="0"/>
                <w:color w:val="auto"/>
                <w:kern w:val="0"/>
                <w:sz w:val="24"/>
                <w:szCs w:val="24"/>
                <w:highlight w:val="none"/>
                <w:u w:val="none"/>
                <w:shd w:val="clear" w:color="auto" w:fill="auto"/>
                <w:lang w:val="en-US" w:eastAsia="zh-CN" w:bidi="ar"/>
              </w:rPr>
              <w:t>18≤N≤25</w:t>
            </w:r>
          </w:p>
        </w:tc>
      </w:tr>
      <w:tr w14:paraId="735F6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6AFAA50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auto"/>
                <w:kern w:val="0"/>
                <w:sz w:val="24"/>
                <w:szCs w:val="24"/>
                <w:highlight w:val="none"/>
                <w:u w:val="none"/>
                <w:shd w:val="clear" w:color="auto" w:fill="auto"/>
                <w:lang w:val="en-US" w:eastAsia="zh-CN" w:bidi="ar"/>
              </w:rPr>
              <w:t>106</w:t>
            </w:r>
          </w:p>
        </w:tc>
        <w:tc>
          <w:tcPr>
            <w:tcW w:w="1218" w:type="dxa"/>
            <w:tcBorders>
              <w:top w:val="nil"/>
              <w:left w:val="nil"/>
              <w:bottom w:val="single" w:color="000000" w:sz="8" w:space="0"/>
              <w:right w:val="single" w:color="000000" w:sz="8" w:space="0"/>
            </w:tcBorders>
            <w:shd w:val="clear" w:color="auto" w:fill="auto"/>
            <w:vAlign w:val="center"/>
          </w:tcPr>
          <w:p w14:paraId="4988E4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其他小型客车（商务车或MPV）</w:t>
            </w:r>
          </w:p>
        </w:tc>
        <w:tc>
          <w:tcPr>
            <w:tcW w:w="1894" w:type="dxa"/>
            <w:gridSpan w:val="7"/>
            <w:tcBorders>
              <w:top w:val="nil"/>
              <w:left w:val="nil"/>
              <w:bottom w:val="single" w:color="000000" w:sz="8" w:space="0"/>
              <w:right w:val="single" w:color="000000" w:sz="8" w:space="0"/>
            </w:tcBorders>
            <w:shd w:val="clear" w:color="auto" w:fill="auto"/>
            <w:vAlign w:val="center"/>
          </w:tcPr>
          <w:p w14:paraId="0BD99A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S≥400</w:t>
            </w:r>
          </w:p>
        </w:tc>
        <w:tc>
          <w:tcPr>
            <w:tcW w:w="1069" w:type="dxa"/>
            <w:gridSpan w:val="2"/>
            <w:tcBorders>
              <w:top w:val="nil"/>
              <w:left w:val="nil"/>
              <w:bottom w:val="single" w:color="000000" w:sz="8" w:space="0"/>
              <w:right w:val="single" w:color="000000" w:sz="8" w:space="0"/>
            </w:tcBorders>
            <w:shd w:val="clear" w:color="auto" w:fill="auto"/>
            <w:vAlign w:val="center"/>
          </w:tcPr>
          <w:p w14:paraId="0D19F3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2950≤L≤3000</w:t>
            </w:r>
          </w:p>
          <w:p w14:paraId="64A2A2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82" w:type="dxa"/>
            <w:gridSpan w:val="6"/>
            <w:tcBorders>
              <w:top w:val="nil"/>
              <w:left w:val="nil"/>
              <w:bottom w:val="single" w:color="000000" w:sz="8" w:space="0"/>
              <w:right w:val="single" w:color="000000" w:sz="8" w:space="0"/>
            </w:tcBorders>
            <w:shd w:val="clear" w:color="auto" w:fill="auto"/>
            <w:vAlign w:val="center"/>
          </w:tcPr>
          <w:p w14:paraId="113405C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≥130</w:t>
            </w:r>
          </w:p>
        </w:tc>
        <w:tc>
          <w:tcPr>
            <w:tcW w:w="973" w:type="dxa"/>
            <w:gridSpan w:val="3"/>
            <w:tcBorders>
              <w:top w:val="nil"/>
              <w:left w:val="nil"/>
              <w:bottom w:val="single" w:color="000000" w:sz="8" w:space="0"/>
              <w:right w:val="single" w:color="000000" w:sz="8" w:space="0"/>
            </w:tcBorders>
            <w:shd w:val="clear" w:color="auto" w:fill="auto"/>
            <w:vAlign w:val="center"/>
          </w:tcPr>
          <w:p w14:paraId="6DF5EF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≥120 </w:t>
            </w:r>
          </w:p>
        </w:tc>
        <w:tc>
          <w:tcPr>
            <w:tcW w:w="1056" w:type="dxa"/>
            <w:tcBorders>
              <w:top w:val="nil"/>
              <w:left w:val="nil"/>
              <w:bottom w:val="single" w:color="000000" w:sz="8" w:space="0"/>
              <w:right w:val="single" w:color="000000" w:sz="8" w:space="0"/>
            </w:tcBorders>
            <w:shd w:val="clear" w:color="auto" w:fill="auto"/>
            <w:vAlign w:val="center"/>
          </w:tcPr>
          <w:p w14:paraId="647B1E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≥240</w:t>
            </w:r>
          </w:p>
        </w:tc>
        <w:tc>
          <w:tcPr>
            <w:tcW w:w="918" w:type="dxa"/>
            <w:tcBorders>
              <w:top w:val="nil"/>
              <w:left w:val="nil"/>
              <w:bottom w:val="single" w:color="000000" w:sz="8" w:space="0"/>
              <w:right w:val="single" w:color="000000" w:sz="8" w:space="0"/>
            </w:tcBorders>
            <w:shd w:val="clear" w:color="auto" w:fill="auto"/>
            <w:vAlign w:val="center"/>
          </w:tcPr>
          <w:p w14:paraId="6A4110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6≤P≤9</w:t>
            </w:r>
          </w:p>
        </w:tc>
        <w:tc>
          <w:tcPr>
            <w:tcW w:w="892" w:type="dxa"/>
            <w:tcBorders>
              <w:top w:val="nil"/>
              <w:left w:val="nil"/>
              <w:bottom w:val="single" w:color="000000" w:sz="8" w:space="0"/>
              <w:right w:val="single" w:color="000000" w:sz="8" w:space="0"/>
            </w:tcBorders>
            <w:shd w:val="clear" w:color="auto" w:fill="auto"/>
            <w:vAlign w:val="center"/>
          </w:tcPr>
          <w:p w14:paraId="5BDE5D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15≤N≤18</w:t>
            </w:r>
          </w:p>
        </w:tc>
      </w:tr>
      <w:tr w14:paraId="1ADA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07B231B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sz w:val="24"/>
                <w:szCs w:val="24"/>
                <w:highlight w:val="none"/>
                <w:u w:val="none"/>
                <w:lang w:val="en-US" w:eastAsia="zh-CN"/>
              </w:rPr>
              <w:t>107</w:t>
            </w:r>
          </w:p>
        </w:tc>
        <w:tc>
          <w:tcPr>
            <w:tcW w:w="1218" w:type="dxa"/>
            <w:tcBorders>
              <w:top w:val="nil"/>
              <w:left w:val="nil"/>
              <w:bottom w:val="single" w:color="000000" w:sz="8" w:space="0"/>
              <w:right w:val="single" w:color="000000" w:sz="8" w:space="0"/>
            </w:tcBorders>
            <w:shd w:val="clear" w:color="auto" w:fill="auto"/>
            <w:vAlign w:val="center"/>
          </w:tcPr>
          <w:p w14:paraId="4DFD1C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其他小型客车（商务车或MPV）</w:t>
            </w:r>
          </w:p>
        </w:tc>
        <w:tc>
          <w:tcPr>
            <w:tcW w:w="1894" w:type="dxa"/>
            <w:gridSpan w:val="7"/>
            <w:tcBorders>
              <w:top w:val="nil"/>
              <w:left w:val="nil"/>
              <w:bottom w:val="single" w:color="000000" w:sz="8" w:space="0"/>
              <w:right w:val="single" w:color="000000" w:sz="8" w:space="0"/>
            </w:tcBorders>
            <w:shd w:val="clear" w:color="auto" w:fill="auto"/>
            <w:vAlign w:val="center"/>
          </w:tcPr>
          <w:p w14:paraId="2CBC3EB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S≥400</w:t>
            </w:r>
          </w:p>
        </w:tc>
        <w:tc>
          <w:tcPr>
            <w:tcW w:w="1069" w:type="dxa"/>
            <w:gridSpan w:val="2"/>
            <w:tcBorders>
              <w:top w:val="nil"/>
              <w:left w:val="nil"/>
              <w:bottom w:val="single" w:color="000000" w:sz="8" w:space="0"/>
              <w:right w:val="single" w:color="000000" w:sz="8" w:space="0"/>
            </w:tcBorders>
            <w:shd w:val="clear" w:color="auto" w:fill="auto"/>
            <w:vAlign w:val="center"/>
          </w:tcPr>
          <w:p w14:paraId="4F4264F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3000≤L≤3200</w:t>
            </w:r>
          </w:p>
          <w:p w14:paraId="6414FA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82" w:type="dxa"/>
            <w:gridSpan w:val="6"/>
            <w:tcBorders>
              <w:top w:val="nil"/>
              <w:left w:val="nil"/>
              <w:bottom w:val="single" w:color="000000" w:sz="8" w:space="0"/>
              <w:right w:val="single" w:color="000000" w:sz="8" w:space="0"/>
            </w:tcBorders>
            <w:shd w:val="clear" w:color="auto" w:fill="auto"/>
            <w:vAlign w:val="center"/>
          </w:tcPr>
          <w:p w14:paraId="3935EC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≥130</w:t>
            </w:r>
          </w:p>
        </w:tc>
        <w:tc>
          <w:tcPr>
            <w:tcW w:w="973" w:type="dxa"/>
            <w:gridSpan w:val="3"/>
            <w:tcBorders>
              <w:top w:val="nil"/>
              <w:left w:val="nil"/>
              <w:bottom w:val="single" w:color="000000" w:sz="8" w:space="0"/>
              <w:right w:val="single" w:color="000000" w:sz="8" w:space="0"/>
            </w:tcBorders>
            <w:shd w:val="clear" w:color="auto" w:fill="auto"/>
            <w:vAlign w:val="center"/>
          </w:tcPr>
          <w:p w14:paraId="491626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≥200</w:t>
            </w:r>
          </w:p>
        </w:tc>
        <w:tc>
          <w:tcPr>
            <w:tcW w:w="1056" w:type="dxa"/>
            <w:tcBorders>
              <w:top w:val="nil"/>
              <w:left w:val="nil"/>
              <w:bottom w:val="single" w:color="000000" w:sz="8" w:space="0"/>
              <w:right w:val="single" w:color="000000" w:sz="8" w:space="0"/>
            </w:tcBorders>
            <w:shd w:val="clear" w:color="auto" w:fill="auto"/>
            <w:vAlign w:val="center"/>
          </w:tcPr>
          <w:p w14:paraId="6D94F1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≥380</w:t>
            </w:r>
          </w:p>
        </w:tc>
        <w:tc>
          <w:tcPr>
            <w:tcW w:w="918" w:type="dxa"/>
            <w:tcBorders>
              <w:top w:val="nil"/>
              <w:left w:val="nil"/>
              <w:bottom w:val="single" w:color="000000" w:sz="8" w:space="0"/>
              <w:right w:val="single" w:color="000000" w:sz="8" w:space="0"/>
            </w:tcBorders>
            <w:shd w:val="clear" w:color="auto" w:fill="auto"/>
            <w:vAlign w:val="center"/>
          </w:tcPr>
          <w:p w14:paraId="2AF637B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6≤P≤9</w:t>
            </w:r>
          </w:p>
        </w:tc>
        <w:tc>
          <w:tcPr>
            <w:tcW w:w="892" w:type="dxa"/>
            <w:tcBorders>
              <w:top w:val="nil"/>
              <w:left w:val="nil"/>
              <w:bottom w:val="single" w:color="000000" w:sz="8" w:space="0"/>
              <w:right w:val="single" w:color="000000" w:sz="8" w:space="0"/>
            </w:tcBorders>
            <w:shd w:val="clear" w:color="auto" w:fill="auto"/>
            <w:vAlign w:val="center"/>
          </w:tcPr>
          <w:p w14:paraId="2493639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15≤N≤18</w:t>
            </w:r>
          </w:p>
        </w:tc>
      </w:tr>
      <w:tr w14:paraId="28CA9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3CFB81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w:t>
            </w:r>
            <w:r>
              <w:rPr>
                <w:rFonts w:hint="default" w:asciiTheme="minorEastAsia" w:hAnsiTheme="minorEastAsia" w:eastAsiaTheme="minorEastAsia" w:cstheme="minorEastAsia"/>
                <w:i w:val="0"/>
                <w:color w:val="000000"/>
                <w:kern w:val="0"/>
                <w:sz w:val="24"/>
                <w:szCs w:val="24"/>
                <w:highlight w:val="none"/>
                <w:u w:val="none"/>
                <w:lang w:val="en-US" w:eastAsia="zh-CN" w:bidi="ar"/>
              </w:rPr>
              <w:t>0</w:t>
            </w:r>
            <w:r>
              <w:rPr>
                <w:rFonts w:hint="eastAsia" w:asciiTheme="minorEastAsia" w:hAnsiTheme="minorEastAsia" w:eastAsiaTheme="minorEastAsia" w:cstheme="minorEastAsia"/>
                <w:i w:val="0"/>
                <w:color w:val="000000"/>
                <w:kern w:val="0"/>
                <w:sz w:val="24"/>
                <w:szCs w:val="24"/>
                <w:highlight w:val="none"/>
                <w:u w:val="none"/>
                <w:lang w:val="en-US" w:eastAsia="zh-CN" w:bidi="ar"/>
              </w:rPr>
              <w:t>8</w:t>
            </w:r>
          </w:p>
        </w:tc>
        <w:tc>
          <w:tcPr>
            <w:tcW w:w="1218" w:type="dxa"/>
            <w:tcBorders>
              <w:top w:val="nil"/>
              <w:left w:val="nil"/>
              <w:bottom w:val="single" w:color="000000" w:sz="8" w:space="0"/>
              <w:right w:val="single" w:color="000000" w:sz="8" w:space="0"/>
            </w:tcBorders>
            <w:shd w:val="clear" w:color="auto" w:fill="auto"/>
            <w:vAlign w:val="center"/>
          </w:tcPr>
          <w:p w14:paraId="0812E6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其他小型客车（商务车或MPV）</w:t>
            </w:r>
          </w:p>
        </w:tc>
        <w:tc>
          <w:tcPr>
            <w:tcW w:w="1894" w:type="dxa"/>
            <w:gridSpan w:val="7"/>
            <w:tcBorders>
              <w:top w:val="nil"/>
              <w:left w:val="nil"/>
              <w:bottom w:val="single" w:color="000000" w:sz="8" w:space="0"/>
              <w:right w:val="single" w:color="000000" w:sz="8" w:space="0"/>
            </w:tcBorders>
            <w:shd w:val="clear" w:color="auto" w:fill="auto"/>
            <w:vAlign w:val="center"/>
          </w:tcPr>
          <w:p w14:paraId="1397CB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S≥500</w:t>
            </w:r>
          </w:p>
        </w:tc>
        <w:tc>
          <w:tcPr>
            <w:tcW w:w="1069" w:type="dxa"/>
            <w:gridSpan w:val="2"/>
            <w:tcBorders>
              <w:top w:val="nil"/>
              <w:left w:val="nil"/>
              <w:bottom w:val="single" w:color="000000" w:sz="8" w:space="0"/>
              <w:right w:val="single" w:color="000000" w:sz="8" w:space="0"/>
            </w:tcBorders>
            <w:shd w:val="clear" w:color="auto" w:fill="auto"/>
            <w:vAlign w:val="center"/>
          </w:tcPr>
          <w:p w14:paraId="612A42E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2950≤L≤3000</w:t>
            </w:r>
          </w:p>
          <w:p w14:paraId="05D1560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p>
        </w:tc>
        <w:tc>
          <w:tcPr>
            <w:tcW w:w="982" w:type="dxa"/>
            <w:gridSpan w:val="6"/>
            <w:tcBorders>
              <w:top w:val="nil"/>
              <w:left w:val="nil"/>
              <w:bottom w:val="single" w:color="000000" w:sz="8" w:space="0"/>
              <w:right w:val="single" w:color="000000" w:sz="8" w:space="0"/>
            </w:tcBorders>
            <w:shd w:val="clear" w:color="auto" w:fill="auto"/>
            <w:vAlign w:val="center"/>
          </w:tcPr>
          <w:p w14:paraId="5A378CB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≥130</w:t>
            </w:r>
          </w:p>
        </w:tc>
        <w:tc>
          <w:tcPr>
            <w:tcW w:w="973" w:type="dxa"/>
            <w:gridSpan w:val="3"/>
            <w:tcBorders>
              <w:top w:val="nil"/>
              <w:left w:val="nil"/>
              <w:bottom w:val="single" w:color="000000" w:sz="8" w:space="0"/>
              <w:right w:val="single" w:color="000000" w:sz="8" w:space="0"/>
            </w:tcBorders>
            <w:shd w:val="clear" w:color="auto" w:fill="auto"/>
            <w:vAlign w:val="center"/>
          </w:tcPr>
          <w:p w14:paraId="17F4E6B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≥170 </w:t>
            </w:r>
          </w:p>
        </w:tc>
        <w:tc>
          <w:tcPr>
            <w:tcW w:w="1056" w:type="dxa"/>
            <w:tcBorders>
              <w:top w:val="nil"/>
              <w:left w:val="nil"/>
              <w:bottom w:val="single" w:color="000000" w:sz="8" w:space="0"/>
              <w:right w:val="single" w:color="000000" w:sz="8" w:space="0"/>
            </w:tcBorders>
            <w:shd w:val="clear" w:color="auto" w:fill="auto"/>
            <w:vAlign w:val="center"/>
          </w:tcPr>
          <w:p w14:paraId="23155D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≥330</w:t>
            </w:r>
          </w:p>
        </w:tc>
        <w:tc>
          <w:tcPr>
            <w:tcW w:w="918" w:type="dxa"/>
            <w:tcBorders>
              <w:top w:val="nil"/>
              <w:left w:val="nil"/>
              <w:bottom w:val="single" w:color="000000" w:sz="8" w:space="0"/>
              <w:right w:val="single" w:color="000000" w:sz="8" w:space="0"/>
            </w:tcBorders>
            <w:shd w:val="clear" w:color="auto" w:fill="auto"/>
            <w:vAlign w:val="center"/>
          </w:tcPr>
          <w:p w14:paraId="19750A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6≤P≤9</w:t>
            </w:r>
          </w:p>
        </w:tc>
        <w:tc>
          <w:tcPr>
            <w:tcW w:w="892" w:type="dxa"/>
            <w:tcBorders>
              <w:top w:val="nil"/>
              <w:left w:val="nil"/>
              <w:bottom w:val="single" w:color="000000" w:sz="8" w:space="0"/>
              <w:right w:val="single" w:color="000000" w:sz="8" w:space="0"/>
            </w:tcBorders>
            <w:shd w:val="clear" w:color="auto" w:fill="auto"/>
            <w:vAlign w:val="center"/>
          </w:tcPr>
          <w:p w14:paraId="30C91B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18≤N≤24</w:t>
            </w:r>
          </w:p>
        </w:tc>
      </w:tr>
      <w:tr w14:paraId="06162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3AC51F7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sz w:val="24"/>
                <w:szCs w:val="24"/>
                <w:highlight w:val="none"/>
                <w:u w:val="none"/>
                <w:lang w:val="en-US" w:eastAsia="zh-CN"/>
              </w:rPr>
              <w:t>109</w:t>
            </w:r>
          </w:p>
        </w:tc>
        <w:tc>
          <w:tcPr>
            <w:tcW w:w="1218" w:type="dxa"/>
            <w:tcBorders>
              <w:top w:val="nil"/>
              <w:left w:val="nil"/>
              <w:bottom w:val="single" w:color="000000" w:sz="8" w:space="0"/>
              <w:right w:val="single" w:color="000000" w:sz="8" w:space="0"/>
            </w:tcBorders>
            <w:shd w:val="clear" w:color="auto" w:fill="auto"/>
            <w:vAlign w:val="center"/>
          </w:tcPr>
          <w:p w14:paraId="45B981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其他小型客车（商务车或MPV）</w:t>
            </w:r>
          </w:p>
        </w:tc>
        <w:tc>
          <w:tcPr>
            <w:tcW w:w="1894" w:type="dxa"/>
            <w:gridSpan w:val="7"/>
            <w:tcBorders>
              <w:top w:val="nil"/>
              <w:left w:val="nil"/>
              <w:bottom w:val="single" w:color="000000" w:sz="8" w:space="0"/>
              <w:right w:val="single" w:color="000000" w:sz="8" w:space="0"/>
            </w:tcBorders>
            <w:shd w:val="clear" w:color="auto" w:fill="auto"/>
            <w:vAlign w:val="center"/>
          </w:tcPr>
          <w:p w14:paraId="52C2381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S≥500</w:t>
            </w:r>
          </w:p>
        </w:tc>
        <w:tc>
          <w:tcPr>
            <w:tcW w:w="1069" w:type="dxa"/>
            <w:gridSpan w:val="2"/>
            <w:tcBorders>
              <w:top w:val="nil"/>
              <w:left w:val="nil"/>
              <w:bottom w:val="single" w:color="000000" w:sz="8" w:space="0"/>
              <w:right w:val="single" w:color="000000" w:sz="8" w:space="0"/>
            </w:tcBorders>
            <w:shd w:val="clear" w:color="auto" w:fill="auto"/>
            <w:vAlign w:val="center"/>
          </w:tcPr>
          <w:p w14:paraId="12B45D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3000≤L≤3200</w:t>
            </w:r>
          </w:p>
          <w:p w14:paraId="33FAEF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982" w:type="dxa"/>
            <w:gridSpan w:val="6"/>
            <w:tcBorders>
              <w:top w:val="nil"/>
              <w:left w:val="nil"/>
              <w:bottom w:val="single" w:color="000000" w:sz="8" w:space="0"/>
              <w:right w:val="single" w:color="000000" w:sz="8" w:space="0"/>
            </w:tcBorders>
            <w:shd w:val="clear" w:color="auto" w:fill="auto"/>
            <w:vAlign w:val="center"/>
          </w:tcPr>
          <w:p w14:paraId="1BAC82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≥130</w:t>
            </w:r>
          </w:p>
        </w:tc>
        <w:tc>
          <w:tcPr>
            <w:tcW w:w="973" w:type="dxa"/>
            <w:gridSpan w:val="3"/>
            <w:tcBorders>
              <w:top w:val="nil"/>
              <w:left w:val="nil"/>
              <w:bottom w:val="single" w:color="000000" w:sz="8" w:space="0"/>
              <w:right w:val="single" w:color="000000" w:sz="8" w:space="0"/>
            </w:tcBorders>
            <w:shd w:val="clear" w:color="auto" w:fill="auto"/>
            <w:vAlign w:val="center"/>
          </w:tcPr>
          <w:p w14:paraId="2AD1E4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≥170 </w:t>
            </w:r>
          </w:p>
        </w:tc>
        <w:tc>
          <w:tcPr>
            <w:tcW w:w="1056" w:type="dxa"/>
            <w:tcBorders>
              <w:top w:val="nil"/>
              <w:left w:val="nil"/>
              <w:bottom w:val="single" w:color="000000" w:sz="8" w:space="0"/>
              <w:right w:val="single" w:color="000000" w:sz="8" w:space="0"/>
            </w:tcBorders>
            <w:shd w:val="clear" w:color="auto" w:fill="auto"/>
            <w:vAlign w:val="center"/>
          </w:tcPr>
          <w:p w14:paraId="6BFD3C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≥330</w:t>
            </w:r>
          </w:p>
        </w:tc>
        <w:tc>
          <w:tcPr>
            <w:tcW w:w="918" w:type="dxa"/>
            <w:tcBorders>
              <w:top w:val="nil"/>
              <w:left w:val="nil"/>
              <w:bottom w:val="single" w:color="000000" w:sz="8" w:space="0"/>
              <w:right w:val="single" w:color="000000" w:sz="8" w:space="0"/>
            </w:tcBorders>
            <w:shd w:val="clear" w:color="auto" w:fill="auto"/>
            <w:vAlign w:val="center"/>
          </w:tcPr>
          <w:p w14:paraId="3D0479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6≤P≤9</w:t>
            </w:r>
          </w:p>
        </w:tc>
        <w:tc>
          <w:tcPr>
            <w:tcW w:w="892" w:type="dxa"/>
            <w:tcBorders>
              <w:top w:val="nil"/>
              <w:left w:val="nil"/>
              <w:bottom w:val="single" w:color="000000" w:sz="8" w:space="0"/>
              <w:right w:val="single" w:color="000000" w:sz="8" w:space="0"/>
            </w:tcBorders>
            <w:shd w:val="clear" w:color="auto" w:fill="auto"/>
            <w:vAlign w:val="center"/>
          </w:tcPr>
          <w:p w14:paraId="1F63B4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18≤N≤24</w:t>
            </w:r>
          </w:p>
        </w:tc>
      </w:tr>
      <w:tr w14:paraId="2EE57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1399DB7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110</w:t>
            </w:r>
          </w:p>
        </w:tc>
        <w:tc>
          <w:tcPr>
            <w:tcW w:w="1218" w:type="dxa"/>
            <w:tcBorders>
              <w:top w:val="nil"/>
              <w:left w:val="nil"/>
              <w:bottom w:val="single" w:color="000000" w:sz="8" w:space="0"/>
              <w:right w:val="single" w:color="000000" w:sz="8" w:space="0"/>
            </w:tcBorders>
            <w:shd w:val="clear" w:color="auto" w:fill="auto"/>
            <w:vAlign w:val="center"/>
          </w:tcPr>
          <w:p w14:paraId="4F6B56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其他小型客车（商务车或MPV）</w:t>
            </w:r>
          </w:p>
        </w:tc>
        <w:tc>
          <w:tcPr>
            <w:tcW w:w="1894" w:type="dxa"/>
            <w:gridSpan w:val="7"/>
            <w:tcBorders>
              <w:top w:val="nil"/>
              <w:left w:val="nil"/>
              <w:bottom w:val="single" w:color="000000" w:sz="8" w:space="0"/>
              <w:right w:val="single" w:color="000000" w:sz="8" w:space="0"/>
            </w:tcBorders>
            <w:shd w:val="clear" w:color="auto" w:fill="auto"/>
            <w:vAlign w:val="center"/>
          </w:tcPr>
          <w:p w14:paraId="71BD243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S≥520</w:t>
            </w:r>
          </w:p>
        </w:tc>
        <w:tc>
          <w:tcPr>
            <w:tcW w:w="1069" w:type="dxa"/>
            <w:gridSpan w:val="2"/>
            <w:tcBorders>
              <w:top w:val="nil"/>
              <w:left w:val="nil"/>
              <w:bottom w:val="single" w:color="000000" w:sz="8" w:space="0"/>
              <w:right w:val="single" w:color="000000" w:sz="8" w:space="0"/>
            </w:tcBorders>
            <w:shd w:val="clear" w:color="auto" w:fill="auto"/>
            <w:vAlign w:val="center"/>
          </w:tcPr>
          <w:p w14:paraId="042E68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3000≤L≤3200</w:t>
            </w:r>
          </w:p>
          <w:p w14:paraId="22C5CF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982" w:type="dxa"/>
            <w:gridSpan w:val="6"/>
            <w:tcBorders>
              <w:top w:val="nil"/>
              <w:left w:val="nil"/>
              <w:bottom w:val="single" w:color="000000" w:sz="8" w:space="0"/>
              <w:right w:val="single" w:color="000000" w:sz="8" w:space="0"/>
            </w:tcBorders>
            <w:shd w:val="clear" w:color="auto" w:fill="auto"/>
            <w:vAlign w:val="center"/>
          </w:tcPr>
          <w:p w14:paraId="5B4F6B5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≥130 </w:t>
            </w:r>
          </w:p>
        </w:tc>
        <w:tc>
          <w:tcPr>
            <w:tcW w:w="973" w:type="dxa"/>
            <w:gridSpan w:val="3"/>
            <w:tcBorders>
              <w:top w:val="nil"/>
              <w:left w:val="nil"/>
              <w:bottom w:val="single" w:color="000000" w:sz="8" w:space="0"/>
              <w:right w:val="single" w:color="000000" w:sz="8" w:space="0"/>
            </w:tcBorders>
            <w:shd w:val="clear" w:color="auto" w:fill="auto"/>
            <w:vAlign w:val="center"/>
          </w:tcPr>
          <w:p w14:paraId="56DF21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≥180 </w:t>
            </w:r>
          </w:p>
        </w:tc>
        <w:tc>
          <w:tcPr>
            <w:tcW w:w="1056" w:type="dxa"/>
            <w:tcBorders>
              <w:top w:val="nil"/>
              <w:left w:val="nil"/>
              <w:bottom w:val="single" w:color="000000" w:sz="8" w:space="0"/>
              <w:right w:val="single" w:color="000000" w:sz="8" w:space="0"/>
            </w:tcBorders>
            <w:shd w:val="clear" w:color="auto" w:fill="auto"/>
            <w:vAlign w:val="center"/>
          </w:tcPr>
          <w:p w14:paraId="701DECE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≥340</w:t>
            </w:r>
          </w:p>
        </w:tc>
        <w:tc>
          <w:tcPr>
            <w:tcW w:w="918" w:type="dxa"/>
            <w:tcBorders>
              <w:top w:val="nil"/>
              <w:left w:val="nil"/>
              <w:bottom w:val="single" w:color="000000" w:sz="8" w:space="0"/>
              <w:right w:val="single" w:color="000000" w:sz="8" w:space="0"/>
            </w:tcBorders>
            <w:shd w:val="clear" w:color="auto" w:fill="auto"/>
            <w:vAlign w:val="center"/>
          </w:tcPr>
          <w:p w14:paraId="4EAC323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6≤P≤9</w:t>
            </w:r>
          </w:p>
        </w:tc>
        <w:tc>
          <w:tcPr>
            <w:tcW w:w="892" w:type="dxa"/>
            <w:tcBorders>
              <w:top w:val="nil"/>
              <w:left w:val="nil"/>
              <w:bottom w:val="single" w:color="000000" w:sz="8" w:space="0"/>
              <w:right w:val="single" w:color="000000" w:sz="8" w:space="0"/>
            </w:tcBorders>
            <w:shd w:val="clear" w:color="auto" w:fill="auto"/>
            <w:vAlign w:val="center"/>
          </w:tcPr>
          <w:p w14:paraId="25CC33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24≤N≤25</w:t>
            </w:r>
          </w:p>
        </w:tc>
      </w:tr>
      <w:tr w14:paraId="27956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627F1E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111</w:t>
            </w:r>
          </w:p>
        </w:tc>
        <w:tc>
          <w:tcPr>
            <w:tcW w:w="1218" w:type="dxa"/>
            <w:tcBorders>
              <w:top w:val="nil"/>
              <w:left w:val="nil"/>
              <w:bottom w:val="single" w:color="000000" w:sz="8" w:space="0"/>
              <w:right w:val="single" w:color="000000" w:sz="8" w:space="0"/>
            </w:tcBorders>
            <w:shd w:val="clear" w:color="auto" w:fill="auto"/>
            <w:vAlign w:val="center"/>
          </w:tcPr>
          <w:p w14:paraId="7C97BC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其他小型客车（商务车或MPV）</w:t>
            </w:r>
          </w:p>
        </w:tc>
        <w:tc>
          <w:tcPr>
            <w:tcW w:w="1894" w:type="dxa"/>
            <w:gridSpan w:val="7"/>
            <w:tcBorders>
              <w:top w:val="nil"/>
              <w:left w:val="nil"/>
              <w:bottom w:val="single" w:color="000000" w:sz="8" w:space="0"/>
              <w:right w:val="single" w:color="000000" w:sz="8" w:space="0"/>
            </w:tcBorders>
            <w:shd w:val="clear" w:color="auto" w:fill="auto"/>
            <w:vAlign w:val="center"/>
          </w:tcPr>
          <w:p w14:paraId="01BC9A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S≥600四驱</w:t>
            </w:r>
          </w:p>
        </w:tc>
        <w:tc>
          <w:tcPr>
            <w:tcW w:w="1069" w:type="dxa"/>
            <w:gridSpan w:val="2"/>
            <w:tcBorders>
              <w:top w:val="nil"/>
              <w:left w:val="nil"/>
              <w:bottom w:val="single" w:color="000000" w:sz="8" w:space="0"/>
              <w:right w:val="single" w:color="000000" w:sz="8" w:space="0"/>
            </w:tcBorders>
            <w:shd w:val="clear" w:color="auto" w:fill="auto"/>
            <w:vAlign w:val="center"/>
          </w:tcPr>
          <w:p w14:paraId="7719EE2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3000≤L≤3200</w:t>
            </w:r>
          </w:p>
          <w:p w14:paraId="4FC9EB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  </w:t>
            </w:r>
          </w:p>
        </w:tc>
        <w:tc>
          <w:tcPr>
            <w:tcW w:w="982" w:type="dxa"/>
            <w:gridSpan w:val="6"/>
            <w:tcBorders>
              <w:top w:val="nil"/>
              <w:left w:val="nil"/>
              <w:bottom w:val="single" w:color="000000" w:sz="8" w:space="0"/>
              <w:right w:val="single" w:color="000000" w:sz="8" w:space="0"/>
            </w:tcBorders>
            <w:shd w:val="clear" w:color="auto" w:fill="auto"/>
            <w:vAlign w:val="center"/>
          </w:tcPr>
          <w:p w14:paraId="05F1DF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≥130</w:t>
            </w:r>
          </w:p>
        </w:tc>
        <w:tc>
          <w:tcPr>
            <w:tcW w:w="973" w:type="dxa"/>
            <w:gridSpan w:val="3"/>
            <w:tcBorders>
              <w:top w:val="nil"/>
              <w:left w:val="nil"/>
              <w:bottom w:val="single" w:color="000000" w:sz="8" w:space="0"/>
              <w:right w:val="single" w:color="000000" w:sz="8" w:space="0"/>
            </w:tcBorders>
            <w:shd w:val="clear" w:color="auto" w:fill="auto"/>
            <w:vAlign w:val="center"/>
          </w:tcPr>
          <w:p w14:paraId="009860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≥200</w:t>
            </w:r>
          </w:p>
        </w:tc>
        <w:tc>
          <w:tcPr>
            <w:tcW w:w="1056" w:type="dxa"/>
            <w:tcBorders>
              <w:top w:val="nil"/>
              <w:left w:val="nil"/>
              <w:bottom w:val="single" w:color="000000" w:sz="8" w:space="0"/>
              <w:right w:val="single" w:color="000000" w:sz="8" w:space="0"/>
            </w:tcBorders>
            <w:shd w:val="clear" w:color="auto" w:fill="auto"/>
            <w:vAlign w:val="center"/>
          </w:tcPr>
          <w:p w14:paraId="2BE4D72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≥340</w:t>
            </w:r>
          </w:p>
        </w:tc>
        <w:tc>
          <w:tcPr>
            <w:tcW w:w="918" w:type="dxa"/>
            <w:tcBorders>
              <w:top w:val="nil"/>
              <w:left w:val="nil"/>
              <w:bottom w:val="single" w:color="000000" w:sz="8" w:space="0"/>
              <w:right w:val="single" w:color="000000" w:sz="8" w:space="0"/>
            </w:tcBorders>
            <w:shd w:val="clear" w:color="auto" w:fill="auto"/>
            <w:vAlign w:val="center"/>
          </w:tcPr>
          <w:p w14:paraId="3697CEA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6≤P≤9</w:t>
            </w:r>
          </w:p>
        </w:tc>
        <w:tc>
          <w:tcPr>
            <w:tcW w:w="892" w:type="dxa"/>
            <w:tcBorders>
              <w:top w:val="nil"/>
              <w:left w:val="nil"/>
              <w:bottom w:val="single" w:color="000000" w:sz="8" w:space="0"/>
              <w:right w:val="single" w:color="000000" w:sz="8" w:space="0"/>
            </w:tcBorders>
            <w:shd w:val="clear" w:color="auto" w:fill="auto"/>
            <w:vAlign w:val="center"/>
          </w:tcPr>
          <w:p w14:paraId="3806327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25≤N≤38</w:t>
            </w:r>
          </w:p>
        </w:tc>
      </w:tr>
      <w:tr w14:paraId="50D7E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2BC63E0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112</w:t>
            </w:r>
          </w:p>
        </w:tc>
        <w:tc>
          <w:tcPr>
            <w:tcW w:w="1218" w:type="dxa"/>
            <w:tcBorders>
              <w:top w:val="nil"/>
              <w:left w:val="single" w:color="000000" w:sz="8" w:space="0"/>
              <w:bottom w:val="single" w:color="000000" w:sz="8" w:space="0"/>
              <w:right w:val="single" w:color="000000" w:sz="8" w:space="0"/>
            </w:tcBorders>
            <w:shd w:val="clear" w:color="auto" w:fill="auto"/>
            <w:vAlign w:val="center"/>
          </w:tcPr>
          <w:p w14:paraId="6D33CB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其他小型货车（皮卡车）</w:t>
            </w:r>
          </w:p>
        </w:tc>
        <w:tc>
          <w:tcPr>
            <w:tcW w:w="1894" w:type="dxa"/>
            <w:gridSpan w:val="7"/>
            <w:tcBorders>
              <w:top w:val="nil"/>
              <w:left w:val="nil"/>
              <w:bottom w:val="single" w:color="000000" w:sz="8" w:space="0"/>
              <w:right w:val="single" w:color="000000" w:sz="8" w:space="0"/>
            </w:tcBorders>
            <w:shd w:val="clear" w:color="auto" w:fill="auto"/>
            <w:vAlign w:val="center"/>
          </w:tcPr>
          <w:p w14:paraId="099CDF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S≥350</w:t>
            </w:r>
          </w:p>
        </w:tc>
        <w:tc>
          <w:tcPr>
            <w:tcW w:w="4080" w:type="dxa"/>
            <w:gridSpan w:val="12"/>
            <w:tcBorders>
              <w:top w:val="nil"/>
              <w:left w:val="single" w:color="000000" w:sz="8" w:space="0"/>
              <w:bottom w:val="single" w:color="000000" w:sz="8" w:space="0"/>
              <w:right w:val="single" w:color="000000" w:sz="8" w:space="0"/>
            </w:tcBorders>
            <w:shd w:val="clear" w:color="auto" w:fill="auto"/>
            <w:vAlign w:val="center"/>
          </w:tcPr>
          <w:p w14:paraId="3E7FC6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不限</w:t>
            </w:r>
          </w:p>
        </w:tc>
        <w:tc>
          <w:tcPr>
            <w:tcW w:w="918" w:type="dxa"/>
            <w:tcBorders>
              <w:top w:val="nil"/>
              <w:left w:val="single" w:color="000000" w:sz="8" w:space="0"/>
              <w:bottom w:val="single" w:color="000000" w:sz="8" w:space="0"/>
              <w:right w:val="single" w:color="000000" w:sz="8" w:space="0"/>
            </w:tcBorders>
            <w:shd w:val="clear" w:color="auto" w:fill="auto"/>
            <w:vAlign w:val="center"/>
          </w:tcPr>
          <w:p w14:paraId="3B909E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不限</w:t>
            </w:r>
          </w:p>
        </w:tc>
        <w:tc>
          <w:tcPr>
            <w:tcW w:w="892" w:type="dxa"/>
            <w:tcBorders>
              <w:top w:val="nil"/>
              <w:left w:val="nil"/>
              <w:bottom w:val="single" w:color="000000" w:sz="8" w:space="0"/>
              <w:right w:val="single" w:color="000000" w:sz="8" w:space="0"/>
            </w:tcBorders>
            <w:shd w:val="clear" w:color="auto" w:fill="auto"/>
            <w:vAlign w:val="center"/>
          </w:tcPr>
          <w:p w14:paraId="3F8E9F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N≤12</w:t>
            </w:r>
          </w:p>
        </w:tc>
      </w:tr>
      <w:tr w14:paraId="17A56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16564E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113</w:t>
            </w:r>
          </w:p>
        </w:tc>
        <w:tc>
          <w:tcPr>
            <w:tcW w:w="1218" w:type="dxa"/>
            <w:tcBorders>
              <w:top w:val="nil"/>
              <w:left w:val="single" w:color="000000" w:sz="8" w:space="0"/>
              <w:bottom w:val="single" w:color="000000" w:sz="8" w:space="0"/>
              <w:right w:val="single" w:color="000000" w:sz="8" w:space="0"/>
            </w:tcBorders>
            <w:shd w:val="clear" w:color="auto" w:fill="auto"/>
            <w:vAlign w:val="center"/>
          </w:tcPr>
          <w:p w14:paraId="12EFF9B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其他小型货车（皮卡车）</w:t>
            </w:r>
          </w:p>
        </w:tc>
        <w:tc>
          <w:tcPr>
            <w:tcW w:w="1894" w:type="dxa"/>
            <w:gridSpan w:val="7"/>
            <w:tcBorders>
              <w:top w:val="nil"/>
              <w:left w:val="nil"/>
              <w:bottom w:val="single" w:color="000000" w:sz="8" w:space="0"/>
              <w:right w:val="single" w:color="000000" w:sz="8" w:space="0"/>
            </w:tcBorders>
            <w:shd w:val="clear" w:color="auto" w:fill="auto"/>
            <w:vAlign w:val="center"/>
          </w:tcPr>
          <w:p w14:paraId="5D72E12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S≥450四驱</w:t>
            </w:r>
          </w:p>
        </w:tc>
        <w:tc>
          <w:tcPr>
            <w:tcW w:w="4080" w:type="dxa"/>
            <w:gridSpan w:val="12"/>
            <w:tcBorders>
              <w:top w:val="nil"/>
              <w:left w:val="single" w:color="000000" w:sz="8" w:space="0"/>
              <w:bottom w:val="single" w:color="000000" w:sz="8" w:space="0"/>
              <w:right w:val="single" w:color="000000" w:sz="8" w:space="0"/>
            </w:tcBorders>
            <w:shd w:val="clear" w:color="auto" w:fill="auto"/>
            <w:vAlign w:val="center"/>
          </w:tcPr>
          <w:p w14:paraId="04253A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不限</w:t>
            </w:r>
          </w:p>
        </w:tc>
        <w:tc>
          <w:tcPr>
            <w:tcW w:w="918" w:type="dxa"/>
            <w:tcBorders>
              <w:top w:val="nil"/>
              <w:left w:val="single" w:color="000000" w:sz="8" w:space="0"/>
              <w:bottom w:val="single" w:color="000000" w:sz="8" w:space="0"/>
              <w:right w:val="single" w:color="000000" w:sz="8" w:space="0"/>
            </w:tcBorders>
            <w:shd w:val="clear" w:color="auto" w:fill="auto"/>
            <w:vAlign w:val="center"/>
          </w:tcPr>
          <w:p w14:paraId="354E78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不限</w:t>
            </w:r>
          </w:p>
        </w:tc>
        <w:tc>
          <w:tcPr>
            <w:tcW w:w="892" w:type="dxa"/>
            <w:tcBorders>
              <w:top w:val="nil"/>
              <w:left w:val="nil"/>
              <w:bottom w:val="single" w:color="000000" w:sz="8" w:space="0"/>
              <w:right w:val="single" w:color="000000" w:sz="8" w:space="0"/>
            </w:tcBorders>
            <w:shd w:val="clear" w:color="auto" w:fill="auto"/>
            <w:vAlign w:val="center"/>
          </w:tcPr>
          <w:p w14:paraId="702607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12≤N≤18</w:t>
            </w:r>
          </w:p>
        </w:tc>
      </w:tr>
      <w:tr w14:paraId="5F2A3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0" w:type="dxa"/>
            <w:tcBorders>
              <w:top w:val="nil"/>
              <w:left w:val="single" w:color="000000" w:sz="8" w:space="0"/>
              <w:bottom w:val="single" w:color="000000" w:sz="8" w:space="0"/>
              <w:right w:val="single" w:color="000000" w:sz="8" w:space="0"/>
            </w:tcBorders>
            <w:shd w:val="clear" w:color="auto" w:fill="auto"/>
            <w:vAlign w:val="center"/>
          </w:tcPr>
          <w:p w14:paraId="1DF2995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114</w:t>
            </w:r>
          </w:p>
        </w:tc>
        <w:tc>
          <w:tcPr>
            <w:tcW w:w="1218" w:type="dxa"/>
            <w:tcBorders>
              <w:top w:val="nil"/>
              <w:left w:val="single" w:color="000000" w:sz="8" w:space="0"/>
              <w:bottom w:val="single" w:color="000000" w:sz="8" w:space="0"/>
              <w:right w:val="single" w:color="000000" w:sz="8" w:space="0"/>
            </w:tcBorders>
            <w:shd w:val="clear" w:color="auto" w:fill="auto"/>
            <w:vAlign w:val="center"/>
          </w:tcPr>
          <w:p w14:paraId="63CF1ED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其他小型货车（皮卡车）</w:t>
            </w:r>
          </w:p>
        </w:tc>
        <w:tc>
          <w:tcPr>
            <w:tcW w:w="1894" w:type="dxa"/>
            <w:gridSpan w:val="7"/>
            <w:tcBorders>
              <w:top w:val="nil"/>
              <w:left w:val="nil"/>
              <w:bottom w:val="single" w:color="000000" w:sz="8" w:space="0"/>
              <w:right w:val="single" w:color="000000" w:sz="8" w:space="0"/>
            </w:tcBorders>
            <w:shd w:val="clear" w:color="auto" w:fill="auto"/>
            <w:vAlign w:val="center"/>
          </w:tcPr>
          <w:p w14:paraId="6FD1E9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S≥500四驱</w:t>
            </w:r>
          </w:p>
        </w:tc>
        <w:tc>
          <w:tcPr>
            <w:tcW w:w="4080" w:type="dxa"/>
            <w:gridSpan w:val="12"/>
            <w:tcBorders>
              <w:top w:val="nil"/>
              <w:left w:val="single" w:color="000000" w:sz="8" w:space="0"/>
              <w:bottom w:val="single" w:color="000000" w:sz="8" w:space="0"/>
              <w:right w:val="single" w:color="000000" w:sz="8" w:space="0"/>
            </w:tcBorders>
            <w:shd w:val="clear" w:color="auto" w:fill="auto"/>
            <w:vAlign w:val="center"/>
          </w:tcPr>
          <w:p w14:paraId="400FDD7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不限</w:t>
            </w:r>
          </w:p>
        </w:tc>
        <w:tc>
          <w:tcPr>
            <w:tcW w:w="918" w:type="dxa"/>
            <w:tcBorders>
              <w:top w:val="nil"/>
              <w:left w:val="single" w:color="000000" w:sz="8" w:space="0"/>
              <w:bottom w:val="single" w:color="000000" w:sz="8" w:space="0"/>
              <w:right w:val="single" w:color="000000" w:sz="8" w:space="0"/>
            </w:tcBorders>
            <w:shd w:val="clear" w:color="auto" w:fill="auto"/>
            <w:vAlign w:val="center"/>
          </w:tcPr>
          <w:p w14:paraId="61772D2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不限</w:t>
            </w:r>
          </w:p>
        </w:tc>
        <w:tc>
          <w:tcPr>
            <w:tcW w:w="892" w:type="dxa"/>
            <w:tcBorders>
              <w:top w:val="nil"/>
              <w:left w:val="nil"/>
              <w:bottom w:val="single" w:color="000000" w:sz="8" w:space="0"/>
              <w:right w:val="single" w:color="000000" w:sz="8" w:space="0"/>
            </w:tcBorders>
            <w:shd w:val="clear" w:color="auto" w:fill="auto"/>
            <w:vAlign w:val="center"/>
          </w:tcPr>
          <w:p w14:paraId="60E505C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18≤N≤25</w:t>
            </w:r>
          </w:p>
        </w:tc>
      </w:tr>
      <w:tr w14:paraId="6EC50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612" w:type="dxa"/>
            <w:gridSpan w:val="23"/>
            <w:tcBorders>
              <w:top w:val="single" w:color="auto" w:sz="4" w:space="0"/>
              <w:left w:val="single" w:color="auto" w:sz="4" w:space="0"/>
              <w:bottom w:val="single" w:color="auto" w:sz="4" w:space="0"/>
              <w:right w:val="single" w:color="auto" w:sz="4" w:space="0"/>
            </w:tcBorders>
            <w:shd w:val="clear" w:color="auto" w:fill="auto"/>
            <w:vAlign w:val="center"/>
          </w:tcPr>
          <w:p w14:paraId="7949AA3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b/>
                <w:bCs/>
                <w:i w:val="0"/>
                <w:color w:val="000000"/>
                <w:kern w:val="0"/>
                <w:sz w:val="24"/>
                <w:szCs w:val="24"/>
                <w:highlight w:val="none"/>
                <w:u w:val="none"/>
                <w:lang w:val="en-US" w:eastAsia="zh-CN" w:bidi="ar"/>
              </w:rPr>
              <w:t>燃油车</w:t>
            </w:r>
          </w:p>
        </w:tc>
      </w:tr>
      <w:tr w14:paraId="56BA6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10" w:type="dxa"/>
            <w:tcBorders>
              <w:top w:val="single" w:color="auto" w:sz="4" w:space="0"/>
              <w:left w:val="single" w:color="000000" w:sz="8" w:space="0"/>
              <w:bottom w:val="single" w:color="000000" w:sz="8" w:space="0"/>
              <w:right w:val="single" w:color="000000" w:sz="8" w:space="0"/>
            </w:tcBorders>
            <w:shd w:val="clear" w:color="auto" w:fill="auto"/>
            <w:vAlign w:val="center"/>
          </w:tcPr>
          <w:p w14:paraId="73DE82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115</w:t>
            </w:r>
          </w:p>
        </w:tc>
        <w:tc>
          <w:tcPr>
            <w:tcW w:w="1218" w:type="dxa"/>
            <w:tcBorders>
              <w:top w:val="single" w:color="auto" w:sz="4" w:space="0"/>
              <w:left w:val="nil"/>
              <w:bottom w:val="single" w:color="000000" w:sz="8" w:space="0"/>
              <w:right w:val="single" w:color="000000" w:sz="8" w:space="0"/>
            </w:tcBorders>
            <w:shd w:val="clear" w:color="auto" w:fill="auto"/>
            <w:vAlign w:val="center"/>
          </w:tcPr>
          <w:p w14:paraId="757E991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中、大型客车</w:t>
            </w:r>
          </w:p>
        </w:tc>
        <w:tc>
          <w:tcPr>
            <w:tcW w:w="1894" w:type="dxa"/>
            <w:gridSpan w:val="7"/>
            <w:tcBorders>
              <w:top w:val="single" w:color="auto" w:sz="4" w:space="0"/>
              <w:left w:val="nil"/>
              <w:bottom w:val="single" w:color="000000" w:sz="8" w:space="0"/>
              <w:right w:val="single" w:color="000000" w:sz="8" w:space="0"/>
            </w:tcBorders>
            <w:shd w:val="clear" w:color="auto" w:fill="auto"/>
            <w:vAlign w:val="center"/>
          </w:tcPr>
          <w:p w14:paraId="5746A18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w:t>
            </w:r>
          </w:p>
        </w:tc>
        <w:tc>
          <w:tcPr>
            <w:tcW w:w="4080" w:type="dxa"/>
            <w:gridSpan w:val="12"/>
            <w:tcBorders>
              <w:top w:val="single" w:color="auto" w:sz="4" w:space="0"/>
              <w:left w:val="nil"/>
              <w:bottom w:val="single" w:color="000000" w:sz="8" w:space="0"/>
              <w:right w:val="single" w:color="000000" w:sz="8" w:space="0"/>
            </w:tcBorders>
            <w:shd w:val="clear" w:color="auto" w:fill="auto"/>
            <w:vAlign w:val="center"/>
          </w:tcPr>
          <w:p w14:paraId="31C165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综合扭矩≥320</w:t>
            </w:r>
          </w:p>
        </w:tc>
        <w:tc>
          <w:tcPr>
            <w:tcW w:w="918" w:type="dxa"/>
            <w:tcBorders>
              <w:top w:val="single" w:color="auto" w:sz="4" w:space="0"/>
              <w:left w:val="nil"/>
              <w:bottom w:val="single" w:color="000000" w:sz="8" w:space="0"/>
              <w:right w:val="single" w:color="000000" w:sz="8" w:space="0"/>
            </w:tcBorders>
            <w:shd w:val="clear" w:color="auto" w:fill="auto"/>
            <w:vAlign w:val="center"/>
          </w:tcPr>
          <w:p w14:paraId="0C6C5BD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15≤P≤17</w:t>
            </w:r>
          </w:p>
        </w:tc>
        <w:tc>
          <w:tcPr>
            <w:tcW w:w="892" w:type="dxa"/>
            <w:tcBorders>
              <w:top w:val="single" w:color="auto" w:sz="4" w:space="0"/>
              <w:left w:val="nil"/>
              <w:bottom w:val="single" w:color="000000" w:sz="8" w:space="0"/>
              <w:right w:val="single" w:color="000000" w:sz="8" w:space="0"/>
            </w:tcBorders>
            <w:shd w:val="clear" w:color="auto" w:fill="auto"/>
            <w:vAlign w:val="center"/>
          </w:tcPr>
          <w:p w14:paraId="0E9DFE4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43≤N＜44</w:t>
            </w:r>
          </w:p>
        </w:tc>
      </w:tr>
      <w:tr w14:paraId="2FEE0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7E51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116</w:t>
            </w:r>
          </w:p>
        </w:tc>
        <w:tc>
          <w:tcPr>
            <w:tcW w:w="1218" w:type="dxa"/>
            <w:tcBorders>
              <w:top w:val="nil"/>
              <w:left w:val="nil"/>
              <w:bottom w:val="single" w:color="000000" w:sz="8" w:space="0"/>
              <w:right w:val="single" w:color="000000" w:sz="8" w:space="0"/>
            </w:tcBorders>
            <w:shd w:val="clear" w:color="auto" w:fill="auto"/>
            <w:vAlign w:val="center"/>
          </w:tcPr>
          <w:p w14:paraId="399529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中、大型客车</w:t>
            </w:r>
          </w:p>
        </w:tc>
        <w:tc>
          <w:tcPr>
            <w:tcW w:w="1894" w:type="dxa"/>
            <w:gridSpan w:val="7"/>
            <w:tcBorders>
              <w:top w:val="nil"/>
              <w:left w:val="nil"/>
              <w:bottom w:val="single" w:color="000000" w:sz="8" w:space="0"/>
              <w:right w:val="single" w:color="000000" w:sz="8" w:space="0"/>
            </w:tcBorders>
            <w:shd w:val="clear" w:color="auto" w:fill="auto"/>
            <w:vAlign w:val="center"/>
          </w:tcPr>
          <w:p w14:paraId="235875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w:t>
            </w:r>
          </w:p>
        </w:tc>
        <w:tc>
          <w:tcPr>
            <w:tcW w:w="4080" w:type="dxa"/>
            <w:gridSpan w:val="12"/>
            <w:tcBorders>
              <w:top w:val="nil"/>
              <w:left w:val="nil"/>
              <w:bottom w:val="single" w:color="000000" w:sz="8" w:space="0"/>
              <w:right w:val="single" w:color="000000" w:sz="8" w:space="0"/>
            </w:tcBorders>
            <w:shd w:val="clear" w:color="auto" w:fill="auto"/>
            <w:vAlign w:val="center"/>
          </w:tcPr>
          <w:p w14:paraId="3EBA9F5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综合扭矩≥400</w:t>
            </w:r>
          </w:p>
        </w:tc>
        <w:tc>
          <w:tcPr>
            <w:tcW w:w="918" w:type="dxa"/>
            <w:tcBorders>
              <w:top w:val="nil"/>
              <w:left w:val="nil"/>
              <w:bottom w:val="single" w:color="000000" w:sz="8" w:space="0"/>
              <w:right w:val="single" w:color="000000" w:sz="8" w:space="0"/>
            </w:tcBorders>
            <w:shd w:val="clear" w:color="auto" w:fill="auto"/>
            <w:vAlign w:val="center"/>
          </w:tcPr>
          <w:p w14:paraId="5F5AECE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15≤P≤17</w:t>
            </w:r>
          </w:p>
        </w:tc>
        <w:tc>
          <w:tcPr>
            <w:tcW w:w="892" w:type="dxa"/>
            <w:tcBorders>
              <w:top w:val="nil"/>
              <w:left w:val="nil"/>
              <w:bottom w:val="single" w:color="000000" w:sz="8" w:space="0"/>
              <w:right w:val="single" w:color="000000" w:sz="8" w:space="0"/>
            </w:tcBorders>
            <w:shd w:val="clear" w:color="auto" w:fill="auto"/>
            <w:vAlign w:val="center"/>
          </w:tcPr>
          <w:p w14:paraId="3C97C3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44≤N＜45</w:t>
            </w:r>
          </w:p>
        </w:tc>
      </w:tr>
      <w:tr w14:paraId="3FCAF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D047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117</w:t>
            </w:r>
          </w:p>
        </w:tc>
        <w:tc>
          <w:tcPr>
            <w:tcW w:w="1218" w:type="dxa"/>
            <w:tcBorders>
              <w:top w:val="nil"/>
              <w:left w:val="nil"/>
              <w:bottom w:val="single" w:color="000000" w:sz="8" w:space="0"/>
              <w:right w:val="single" w:color="000000" w:sz="8" w:space="0"/>
            </w:tcBorders>
            <w:shd w:val="clear" w:color="auto" w:fill="auto"/>
            <w:vAlign w:val="center"/>
          </w:tcPr>
          <w:p w14:paraId="59B7BC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中、大型客车</w:t>
            </w:r>
          </w:p>
        </w:tc>
        <w:tc>
          <w:tcPr>
            <w:tcW w:w="1894" w:type="dxa"/>
            <w:gridSpan w:val="7"/>
            <w:tcBorders>
              <w:top w:val="nil"/>
              <w:left w:val="nil"/>
              <w:bottom w:val="single" w:color="000000" w:sz="8" w:space="0"/>
              <w:right w:val="single" w:color="000000" w:sz="8" w:space="0"/>
            </w:tcBorders>
            <w:shd w:val="clear" w:color="auto" w:fill="auto"/>
            <w:vAlign w:val="center"/>
          </w:tcPr>
          <w:p w14:paraId="69BE04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w:t>
            </w:r>
          </w:p>
        </w:tc>
        <w:tc>
          <w:tcPr>
            <w:tcW w:w="4080" w:type="dxa"/>
            <w:gridSpan w:val="12"/>
            <w:tcBorders>
              <w:top w:val="nil"/>
              <w:left w:val="nil"/>
              <w:bottom w:val="single" w:color="000000" w:sz="8" w:space="0"/>
              <w:right w:val="single" w:color="000000" w:sz="8" w:space="0"/>
            </w:tcBorders>
            <w:shd w:val="clear" w:color="auto" w:fill="auto"/>
            <w:vAlign w:val="center"/>
          </w:tcPr>
          <w:p w14:paraId="7F8812C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综合扭矩≥320</w:t>
            </w:r>
          </w:p>
        </w:tc>
        <w:tc>
          <w:tcPr>
            <w:tcW w:w="918" w:type="dxa"/>
            <w:tcBorders>
              <w:top w:val="nil"/>
              <w:left w:val="nil"/>
              <w:bottom w:val="single" w:color="000000" w:sz="8" w:space="0"/>
              <w:right w:val="single" w:color="000000" w:sz="8" w:space="0"/>
            </w:tcBorders>
            <w:shd w:val="clear" w:color="auto" w:fill="auto"/>
            <w:vAlign w:val="center"/>
          </w:tcPr>
          <w:p w14:paraId="0B3ADC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17≤P≤19</w:t>
            </w:r>
          </w:p>
        </w:tc>
        <w:tc>
          <w:tcPr>
            <w:tcW w:w="892" w:type="dxa"/>
            <w:tcBorders>
              <w:top w:val="single" w:color="000000" w:sz="8" w:space="0"/>
              <w:left w:val="nil"/>
              <w:bottom w:val="single" w:color="000000" w:sz="8" w:space="0"/>
              <w:right w:val="single" w:color="000000" w:sz="8" w:space="0"/>
            </w:tcBorders>
            <w:shd w:val="clear" w:color="auto" w:fill="auto"/>
            <w:vAlign w:val="center"/>
          </w:tcPr>
          <w:p w14:paraId="620475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43≤N＜44</w:t>
            </w:r>
          </w:p>
        </w:tc>
      </w:tr>
      <w:tr w14:paraId="50B20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EA845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1</w:t>
            </w:r>
            <w:r>
              <w:rPr>
                <w:rFonts w:hint="default" w:asciiTheme="minorEastAsia" w:hAnsiTheme="minorEastAsia" w:eastAsiaTheme="minorEastAsia" w:cstheme="minorEastAsia"/>
                <w:i w:val="0"/>
                <w:color w:val="000000"/>
                <w:sz w:val="24"/>
                <w:szCs w:val="24"/>
                <w:highlight w:val="none"/>
                <w:u w:val="none"/>
                <w:lang w:val="en-US" w:eastAsia="zh-CN"/>
              </w:rPr>
              <w:t>1</w:t>
            </w:r>
            <w:r>
              <w:rPr>
                <w:rFonts w:hint="eastAsia" w:asciiTheme="minorEastAsia" w:hAnsiTheme="minorEastAsia" w:eastAsiaTheme="minorEastAsia" w:cstheme="minorEastAsia"/>
                <w:i w:val="0"/>
                <w:color w:val="000000"/>
                <w:sz w:val="24"/>
                <w:szCs w:val="24"/>
                <w:highlight w:val="none"/>
                <w:u w:val="none"/>
                <w:lang w:val="en-US" w:eastAsia="zh-CN"/>
              </w:rPr>
              <w:t>8</w:t>
            </w:r>
          </w:p>
        </w:tc>
        <w:tc>
          <w:tcPr>
            <w:tcW w:w="1218" w:type="dxa"/>
            <w:tcBorders>
              <w:top w:val="single" w:color="000000" w:sz="8" w:space="0"/>
              <w:left w:val="nil"/>
              <w:bottom w:val="single" w:color="000000" w:sz="8" w:space="0"/>
              <w:right w:val="single" w:color="000000" w:sz="8" w:space="0"/>
            </w:tcBorders>
            <w:shd w:val="clear" w:color="auto" w:fill="auto"/>
            <w:vAlign w:val="center"/>
          </w:tcPr>
          <w:p w14:paraId="63D5B0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中、大型客车</w:t>
            </w:r>
          </w:p>
        </w:tc>
        <w:tc>
          <w:tcPr>
            <w:tcW w:w="1894" w:type="dxa"/>
            <w:gridSpan w:val="7"/>
            <w:tcBorders>
              <w:top w:val="single" w:color="000000" w:sz="8" w:space="0"/>
              <w:left w:val="nil"/>
              <w:bottom w:val="single" w:color="000000" w:sz="8" w:space="0"/>
              <w:right w:val="single" w:color="000000" w:sz="8" w:space="0"/>
            </w:tcBorders>
            <w:shd w:val="clear" w:color="auto" w:fill="auto"/>
            <w:vAlign w:val="center"/>
          </w:tcPr>
          <w:p w14:paraId="10931D8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w:t>
            </w:r>
          </w:p>
        </w:tc>
        <w:tc>
          <w:tcPr>
            <w:tcW w:w="4080" w:type="dxa"/>
            <w:gridSpan w:val="12"/>
            <w:tcBorders>
              <w:top w:val="single" w:color="000000" w:sz="8" w:space="0"/>
              <w:left w:val="nil"/>
              <w:bottom w:val="single" w:color="000000" w:sz="8" w:space="0"/>
              <w:right w:val="single" w:color="000000" w:sz="8" w:space="0"/>
            </w:tcBorders>
            <w:shd w:val="clear" w:color="auto" w:fill="auto"/>
            <w:vAlign w:val="center"/>
          </w:tcPr>
          <w:p w14:paraId="3AE305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综合扭矩≥400</w:t>
            </w:r>
          </w:p>
        </w:tc>
        <w:tc>
          <w:tcPr>
            <w:tcW w:w="918" w:type="dxa"/>
            <w:tcBorders>
              <w:top w:val="nil"/>
              <w:left w:val="nil"/>
              <w:bottom w:val="single" w:color="000000" w:sz="8" w:space="0"/>
              <w:right w:val="single" w:color="000000" w:sz="8" w:space="0"/>
            </w:tcBorders>
            <w:shd w:val="clear" w:color="auto" w:fill="auto"/>
            <w:vAlign w:val="center"/>
          </w:tcPr>
          <w:p w14:paraId="6C1EFF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17≤P≤19</w:t>
            </w:r>
          </w:p>
        </w:tc>
        <w:tc>
          <w:tcPr>
            <w:tcW w:w="892" w:type="dxa"/>
            <w:tcBorders>
              <w:top w:val="single" w:color="000000" w:sz="8" w:space="0"/>
              <w:left w:val="nil"/>
              <w:bottom w:val="single" w:color="000000" w:sz="8" w:space="0"/>
              <w:right w:val="single" w:color="000000" w:sz="8" w:space="0"/>
            </w:tcBorders>
            <w:shd w:val="clear" w:color="auto" w:fill="auto"/>
            <w:vAlign w:val="center"/>
          </w:tcPr>
          <w:p w14:paraId="3A3AA11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44≤N＜45</w:t>
            </w:r>
          </w:p>
        </w:tc>
      </w:tr>
      <w:tr w14:paraId="5C268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EBC3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color w:val="000000"/>
                <w:sz w:val="24"/>
                <w:szCs w:val="24"/>
                <w:highlight w:val="none"/>
                <w:u w:val="none"/>
                <w:lang w:val="en-US" w:eastAsia="zh-CN"/>
              </w:rPr>
            </w:pPr>
            <w:r>
              <w:rPr>
                <w:rFonts w:hint="eastAsia" w:asciiTheme="minorEastAsia" w:hAnsiTheme="minorEastAsia" w:eastAsiaTheme="minorEastAsia" w:cstheme="minorEastAsia"/>
                <w:i w:val="0"/>
                <w:color w:val="000000"/>
                <w:sz w:val="24"/>
                <w:szCs w:val="24"/>
                <w:highlight w:val="none"/>
                <w:u w:val="none"/>
                <w:lang w:val="en-US" w:eastAsia="zh-CN"/>
              </w:rPr>
              <w:t>119</w:t>
            </w:r>
          </w:p>
        </w:tc>
        <w:tc>
          <w:tcPr>
            <w:tcW w:w="1218" w:type="dxa"/>
            <w:tcBorders>
              <w:top w:val="nil"/>
              <w:left w:val="nil"/>
              <w:bottom w:val="single" w:color="000000" w:sz="8" w:space="0"/>
              <w:right w:val="single" w:color="000000" w:sz="8" w:space="0"/>
            </w:tcBorders>
            <w:shd w:val="clear" w:color="auto" w:fill="auto"/>
            <w:vAlign w:val="center"/>
          </w:tcPr>
          <w:p w14:paraId="795B698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中、大型客车</w:t>
            </w:r>
          </w:p>
        </w:tc>
        <w:tc>
          <w:tcPr>
            <w:tcW w:w="1894" w:type="dxa"/>
            <w:gridSpan w:val="7"/>
            <w:tcBorders>
              <w:top w:val="nil"/>
              <w:left w:val="nil"/>
              <w:bottom w:val="single" w:color="000000" w:sz="8" w:space="0"/>
              <w:right w:val="single" w:color="000000" w:sz="8" w:space="0"/>
            </w:tcBorders>
            <w:shd w:val="clear" w:color="auto" w:fill="auto"/>
            <w:vAlign w:val="center"/>
          </w:tcPr>
          <w:p w14:paraId="2118BE5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w:t>
            </w:r>
          </w:p>
        </w:tc>
        <w:tc>
          <w:tcPr>
            <w:tcW w:w="4080" w:type="dxa"/>
            <w:gridSpan w:val="12"/>
            <w:tcBorders>
              <w:top w:val="nil"/>
              <w:left w:val="nil"/>
              <w:bottom w:val="single" w:color="000000" w:sz="8" w:space="0"/>
              <w:right w:val="single" w:color="000000" w:sz="8" w:space="0"/>
            </w:tcBorders>
            <w:shd w:val="clear" w:color="auto" w:fill="auto"/>
            <w:vAlign w:val="center"/>
          </w:tcPr>
          <w:p w14:paraId="5E5B9A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综合扭矩≥400</w:t>
            </w:r>
          </w:p>
        </w:tc>
        <w:tc>
          <w:tcPr>
            <w:tcW w:w="918" w:type="dxa"/>
            <w:tcBorders>
              <w:top w:val="nil"/>
              <w:left w:val="nil"/>
              <w:bottom w:val="single" w:color="000000" w:sz="8" w:space="0"/>
              <w:right w:val="single" w:color="000000" w:sz="8" w:space="0"/>
            </w:tcBorders>
            <w:shd w:val="clear" w:color="auto" w:fill="auto"/>
            <w:vAlign w:val="center"/>
          </w:tcPr>
          <w:p w14:paraId="623C6C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20≤P≤23</w:t>
            </w:r>
          </w:p>
        </w:tc>
        <w:tc>
          <w:tcPr>
            <w:tcW w:w="892" w:type="dxa"/>
            <w:tcBorders>
              <w:top w:val="nil"/>
              <w:left w:val="nil"/>
              <w:bottom w:val="single" w:color="000000" w:sz="8" w:space="0"/>
              <w:right w:val="single" w:color="000000" w:sz="8" w:space="0"/>
            </w:tcBorders>
            <w:shd w:val="clear" w:color="auto" w:fill="auto"/>
            <w:vAlign w:val="center"/>
          </w:tcPr>
          <w:p w14:paraId="6326E0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N＜45</w:t>
            </w:r>
          </w:p>
        </w:tc>
      </w:tr>
    </w:tbl>
    <w:p w14:paraId="0DA3BFF5">
      <w:pPr>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b w:val="0"/>
          <w:bCs/>
          <w:sz w:val="24"/>
          <w:szCs w:val="24"/>
          <w:highlight w:val="none"/>
        </w:rPr>
      </w:pPr>
    </w:p>
    <w:p w14:paraId="7A552EE4">
      <w:pPr>
        <w:pageBreakBefore w:val="0"/>
        <w:widowControl w:val="0"/>
        <w:kinsoku/>
        <w:wordWrap/>
        <w:overflowPunct/>
        <w:topLinePunct w:val="0"/>
        <w:autoSpaceDE/>
        <w:autoSpaceDN/>
        <w:bidi w:val="0"/>
        <w:adjustRightInd/>
        <w:spacing w:line="500" w:lineRule="exact"/>
        <w:ind w:firstLine="437"/>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资格要求</w:t>
      </w:r>
      <w:r>
        <w:rPr>
          <w:rFonts w:hint="eastAsia" w:ascii="宋体" w:hAnsi="宋体" w:eastAsia="宋体" w:cs="宋体"/>
          <w:b w:val="0"/>
          <w:bCs/>
          <w:sz w:val="24"/>
          <w:szCs w:val="24"/>
          <w:highlight w:val="none"/>
        </w:rPr>
        <w:t>：</w:t>
      </w:r>
    </w:p>
    <w:p w14:paraId="6A22B49B">
      <w:pPr>
        <w:pageBreakBefore w:val="0"/>
        <w:widowControl w:val="0"/>
        <w:kinsoku/>
        <w:wordWrap/>
        <w:overflowPunct/>
        <w:topLinePunct w:val="0"/>
        <w:autoSpaceDE/>
        <w:autoSpaceDN/>
        <w:bidi w:val="0"/>
        <w:adjustRightInd/>
        <w:spacing w:line="500" w:lineRule="exact"/>
        <w:ind w:firstLine="437"/>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val="0"/>
          <w:bCs/>
          <w:color w:val="auto"/>
          <w:sz w:val="24"/>
          <w:szCs w:val="24"/>
          <w:highlight w:val="none"/>
        </w:rPr>
        <w:t>供应商须承诺所投车型列入工业和信息化部《道路机动车辆生产企业及产品</w:t>
      </w:r>
      <w:r>
        <w:rPr>
          <w:rFonts w:hint="eastAsia" w:ascii="宋体" w:hAnsi="宋体" w:eastAsia="宋体" w:cs="宋体"/>
          <w:b w:val="0"/>
          <w:bCs/>
          <w:color w:val="auto"/>
          <w:sz w:val="24"/>
          <w:szCs w:val="24"/>
          <w:highlight w:val="none"/>
          <w:lang w:eastAsia="zh-CN"/>
        </w:rPr>
        <w:t>公告</w:t>
      </w:r>
      <w:r>
        <w:rPr>
          <w:rFonts w:hint="eastAsia" w:ascii="宋体" w:hAnsi="宋体" w:eastAsia="宋体" w:cs="宋体"/>
          <w:b w:val="0"/>
          <w:bCs/>
          <w:color w:val="auto"/>
          <w:sz w:val="24"/>
          <w:szCs w:val="24"/>
          <w:highlight w:val="none"/>
        </w:rPr>
        <w:t>》或 《新能源汽车推广应用推荐车型目录》名单。</w:t>
      </w:r>
    </w:p>
    <w:p w14:paraId="13D2EFF7">
      <w:pPr>
        <w:pageBreakBefore w:val="0"/>
        <w:widowControl w:val="0"/>
        <w:kinsoku/>
        <w:wordWrap/>
        <w:overflowPunct/>
        <w:topLinePunct w:val="0"/>
        <w:autoSpaceDE/>
        <w:autoSpaceDN/>
        <w:bidi w:val="0"/>
        <w:adjustRightInd/>
        <w:spacing w:line="500" w:lineRule="exact"/>
        <w:ind w:firstLine="437"/>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.同一品牌在每个包段只能用一个产品进行响应。</w:t>
      </w:r>
      <w:r>
        <w:rPr>
          <w:rFonts w:hint="eastAsia" w:ascii="宋体" w:hAnsi="宋体" w:eastAsia="宋体" w:cs="宋体"/>
          <w:b w:val="0"/>
          <w:bCs/>
          <w:color w:val="auto"/>
          <w:sz w:val="24"/>
          <w:szCs w:val="24"/>
          <w:highlight w:val="none"/>
          <w:lang w:eastAsia="zh-CN"/>
        </w:rPr>
        <w:t>同一个产品不得重复多投不同包段。</w:t>
      </w:r>
      <w:r>
        <w:rPr>
          <w:rFonts w:hint="eastAsia" w:ascii="宋体" w:hAnsi="宋体" w:eastAsia="宋体" w:cs="宋体"/>
          <w:b w:val="0"/>
          <w:bCs/>
          <w:color w:val="auto"/>
          <w:sz w:val="24"/>
          <w:szCs w:val="24"/>
          <w:highlight w:val="none"/>
        </w:rPr>
        <w:t>同一品牌认定以工业和信息化部公告《道路机动车辆生产企业及产品</w:t>
      </w:r>
      <w:r>
        <w:rPr>
          <w:rFonts w:hint="eastAsia" w:ascii="宋体" w:hAnsi="宋体" w:eastAsia="宋体" w:cs="宋体"/>
          <w:b w:val="0"/>
          <w:bCs/>
          <w:color w:val="auto"/>
          <w:sz w:val="24"/>
          <w:szCs w:val="24"/>
          <w:highlight w:val="none"/>
          <w:lang w:eastAsia="zh-CN"/>
        </w:rPr>
        <w:t>公告</w:t>
      </w:r>
      <w:r>
        <w:rPr>
          <w:rFonts w:hint="eastAsia" w:ascii="宋体" w:hAnsi="宋体" w:eastAsia="宋体" w:cs="宋体"/>
          <w:b w:val="0"/>
          <w:bCs/>
          <w:color w:val="auto"/>
          <w:sz w:val="24"/>
          <w:szCs w:val="24"/>
          <w:highlight w:val="none"/>
        </w:rPr>
        <w:t>》中商标为准。</w:t>
      </w:r>
    </w:p>
    <w:p w14:paraId="17DDF3DC">
      <w:pPr>
        <w:pageBreakBefore w:val="0"/>
        <w:widowControl w:val="0"/>
        <w:kinsoku/>
        <w:wordWrap/>
        <w:overflowPunct/>
        <w:topLinePunct w:val="0"/>
        <w:autoSpaceDE/>
        <w:autoSpaceDN/>
        <w:bidi w:val="0"/>
        <w:adjustRightInd/>
        <w:spacing w:line="500" w:lineRule="exact"/>
        <w:ind w:firstLine="437"/>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本</w:t>
      </w:r>
      <w:r>
        <w:rPr>
          <w:rFonts w:hint="eastAsia" w:ascii="宋体" w:hAnsi="宋体" w:eastAsia="宋体" w:cs="宋体"/>
          <w:b w:val="0"/>
          <w:bCs/>
          <w:color w:val="auto"/>
          <w:sz w:val="24"/>
          <w:szCs w:val="24"/>
          <w:highlight w:val="none"/>
          <w:lang w:val="en-US" w:eastAsia="zh-CN"/>
        </w:rPr>
        <w:t>项目</w:t>
      </w:r>
      <w:r>
        <w:rPr>
          <w:rFonts w:hint="eastAsia" w:ascii="宋体" w:hAnsi="宋体" w:eastAsia="宋体" w:cs="宋体"/>
          <w:b w:val="0"/>
          <w:bCs/>
          <w:color w:val="auto"/>
          <w:sz w:val="24"/>
          <w:szCs w:val="24"/>
          <w:highlight w:val="none"/>
          <w:lang w:eastAsia="zh-CN"/>
        </w:rPr>
        <w:t>的</w:t>
      </w:r>
      <w:r>
        <w:rPr>
          <w:rFonts w:hint="eastAsia" w:ascii="宋体" w:hAnsi="宋体" w:eastAsia="宋体" w:cs="宋体"/>
          <w:b w:val="0"/>
          <w:bCs/>
          <w:color w:val="auto"/>
          <w:sz w:val="24"/>
          <w:szCs w:val="24"/>
          <w:highlight w:val="none"/>
        </w:rPr>
        <w:t>供应商为响应产品</w:t>
      </w:r>
      <w:r>
        <w:rPr>
          <w:rFonts w:hint="eastAsia" w:ascii="宋体" w:hAnsi="宋体" w:eastAsia="宋体" w:cs="宋体"/>
          <w:b w:val="0"/>
          <w:bCs/>
          <w:color w:val="auto"/>
          <w:sz w:val="24"/>
          <w:szCs w:val="24"/>
          <w:highlight w:val="none"/>
          <w:lang w:eastAsia="zh-CN"/>
        </w:rPr>
        <w:t>的</w:t>
      </w:r>
      <w:r>
        <w:rPr>
          <w:rFonts w:hint="eastAsia" w:ascii="宋体" w:hAnsi="宋体" w:eastAsia="宋体" w:cs="宋体"/>
          <w:b w:val="0"/>
          <w:bCs/>
          <w:color w:val="auto"/>
          <w:sz w:val="24"/>
          <w:szCs w:val="24"/>
          <w:highlight w:val="none"/>
        </w:rPr>
        <w:t>生产厂家或者针对本项目的生产厂家唯一授权供应商</w:t>
      </w:r>
      <w:r>
        <w:rPr>
          <w:rFonts w:hint="eastAsia" w:ascii="宋体" w:hAnsi="宋体" w:eastAsia="宋体" w:cs="宋体"/>
          <w:b w:val="0"/>
          <w:bCs/>
          <w:color w:val="auto"/>
          <w:sz w:val="24"/>
          <w:szCs w:val="24"/>
          <w:highlight w:val="none"/>
          <w:lang w:eastAsia="zh-CN"/>
        </w:rPr>
        <w:t>（仅针对本</w:t>
      </w:r>
      <w:r>
        <w:rPr>
          <w:rFonts w:hint="eastAsia" w:ascii="宋体" w:hAnsi="宋体" w:eastAsia="宋体" w:cs="宋体"/>
          <w:b w:val="0"/>
          <w:bCs/>
          <w:color w:val="auto"/>
          <w:sz w:val="24"/>
          <w:szCs w:val="24"/>
          <w:highlight w:val="none"/>
          <w:lang w:val="en-US" w:eastAsia="zh-CN"/>
        </w:rPr>
        <w:t>项目</w:t>
      </w:r>
      <w:r>
        <w:rPr>
          <w:rFonts w:hint="eastAsia" w:ascii="宋体" w:hAnsi="宋体" w:eastAsia="宋体" w:cs="宋体"/>
          <w:b w:val="0"/>
          <w:bCs/>
          <w:color w:val="auto"/>
          <w:sz w:val="24"/>
          <w:szCs w:val="24"/>
          <w:highlight w:val="none"/>
          <w:lang w:eastAsia="zh-CN"/>
        </w:rPr>
        <w:t>唯一授权）</w:t>
      </w:r>
      <w:r>
        <w:rPr>
          <w:rFonts w:hint="eastAsia" w:ascii="宋体" w:hAnsi="宋体" w:eastAsia="宋体" w:cs="宋体"/>
          <w:b w:val="0"/>
          <w:bCs/>
          <w:color w:val="auto"/>
          <w:sz w:val="24"/>
          <w:szCs w:val="24"/>
          <w:highlight w:val="none"/>
        </w:rPr>
        <w:t>；由唯一授权供应商参与本次征集的，供应商须提供由汽车生产厂家（全国总经销）出具的针对本项目的唯一授权书。</w:t>
      </w:r>
    </w:p>
    <w:p w14:paraId="305709A9">
      <w:pPr>
        <w:pageBreakBefore w:val="0"/>
        <w:widowControl w:val="0"/>
        <w:kinsoku/>
        <w:wordWrap/>
        <w:overflowPunct/>
        <w:topLinePunct w:val="0"/>
        <w:autoSpaceDE/>
        <w:autoSpaceDN/>
        <w:bidi w:val="0"/>
        <w:adjustRightInd/>
        <w:spacing w:line="500" w:lineRule="exact"/>
        <w:ind w:firstLine="437"/>
        <w:textAlignment w:val="auto"/>
        <w:rPr>
          <w:rFonts w:hint="default" w:eastAsia="宋体"/>
          <w:sz w:val="24"/>
          <w:szCs w:val="24"/>
          <w:highlight w:val="none"/>
          <w:lang w:val="en-US" w:eastAsia="zh-CN"/>
        </w:rPr>
      </w:pPr>
      <w:r>
        <w:rPr>
          <w:rFonts w:hint="eastAsia" w:ascii="宋体" w:hAnsi="宋体" w:eastAsia="宋体" w:cs="宋体"/>
          <w:b w:val="0"/>
          <w:bCs/>
          <w:color w:val="auto"/>
          <w:sz w:val="24"/>
          <w:szCs w:val="24"/>
          <w:highlight w:val="none"/>
          <w:lang w:val="en-US" w:eastAsia="zh-CN"/>
        </w:rPr>
        <w:t>4.供应商所投产品应是销量较好、短期内不会停产的产品，确保在本次框架协议有效期内有产品供应，否则入围后，征集人有权下架该产品。</w:t>
      </w:r>
    </w:p>
    <w:p w14:paraId="394B3F4B">
      <w:pPr>
        <w:pageBreakBefore w:val="0"/>
        <w:widowControl w:val="0"/>
        <w:numPr>
          <w:ilvl w:val="0"/>
          <w:numId w:val="1"/>
        </w:numPr>
        <w:kinsoku/>
        <w:wordWrap/>
        <w:overflowPunct/>
        <w:topLinePunct w:val="0"/>
        <w:autoSpaceDE/>
        <w:autoSpaceDN/>
        <w:bidi w:val="0"/>
        <w:adjustRightInd/>
        <w:spacing w:line="500" w:lineRule="exact"/>
        <w:ind w:firstLine="437"/>
        <w:textAlignment w:val="auto"/>
        <w:outlineLvl w:val="0"/>
        <w:rPr>
          <w:rFonts w:ascii="宋体" w:hAnsi="宋体" w:eastAsia="宋体"/>
          <w:b/>
          <w:color w:val="auto"/>
          <w:sz w:val="24"/>
          <w:szCs w:val="24"/>
          <w:highlight w:val="none"/>
        </w:rPr>
      </w:pPr>
      <w:r>
        <w:rPr>
          <w:rFonts w:hint="eastAsia" w:ascii="宋体" w:hAnsi="宋体" w:eastAsia="宋体"/>
          <w:b/>
          <w:color w:val="auto"/>
          <w:sz w:val="24"/>
          <w:szCs w:val="24"/>
          <w:highlight w:val="none"/>
        </w:rPr>
        <w:t>报价要求</w:t>
      </w:r>
    </w:p>
    <w:p w14:paraId="15F610B6">
      <w:pPr>
        <w:pageBreakBefore w:val="0"/>
        <w:widowControl w:val="0"/>
        <w:numPr>
          <w:ilvl w:val="0"/>
          <w:numId w:val="0"/>
        </w:numPr>
        <w:kinsoku/>
        <w:wordWrap/>
        <w:overflowPunct/>
        <w:topLinePunct w:val="0"/>
        <w:autoSpaceDE/>
        <w:autoSpaceDN/>
        <w:bidi w:val="0"/>
        <w:adjustRightInd/>
        <w:spacing w:line="500" w:lineRule="exact"/>
        <w:textAlignment w:val="auto"/>
        <w:outlineLvl w:val="0"/>
        <w:rPr>
          <w:rFonts w:hint="eastAsia" w:ascii="宋体" w:hAnsi="宋体" w:eastAsia="宋体"/>
          <w:b/>
          <w:color w:val="auto"/>
          <w:sz w:val="24"/>
          <w:szCs w:val="24"/>
          <w:highlight w:val="none"/>
          <w:lang w:val="en-US" w:eastAsia="zh-CN"/>
        </w:rPr>
      </w:pPr>
      <w:r>
        <w:rPr>
          <w:rFonts w:hint="default" w:ascii="宋体" w:hAnsi="宋体" w:eastAsia="宋体"/>
          <w:b/>
          <w:color w:val="auto"/>
          <w:sz w:val="24"/>
          <w:szCs w:val="24"/>
          <w:highlight w:val="none"/>
          <w:lang w:val="en-US"/>
        </w:rPr>
        <w:t xml:space="preserve">    </w:t>
      </w:r>
      <w:r>
        <w:rPr>
          <w:rFonts w:hint="eastAsia" w:ascii="宋体" w:hAnsi="宋体" w:eastAsia="宋体"/>
          <w:b/>
          <w:color w:val="auto"/>
          <w:sz w:val="24"/>
          <w:szCs w:val="24"/>
          <w:highlight w:val="none"/>
          <w:lang w:val="en-US" w:eastAsia="zh-CN"/>
        </w:rPr>
        <w:t>（1）第一阶段入围报价要求：</w:t>
      </w:r>
    </w:p>
    <w:p w14:paraId="00102B43">
      <w:pPr>
        <w:pageBreakBefore w:val="0"/>
        <w:widowControl w:val="0"/>
        <w:kinsoku/>
        <w:wordWrap/>
        <w:overflowPunct/>
        <w:topLinePunct w:val="0"/>
        <w:autoSpaceDE/>
        <w:autoSpaceDN/>
        <w:bidi w:val="0"/>
        <w:adjustRightInd/>
        <w:spacing w:line="500" w:lineRule="exact"/>
        <w:ind w:firstLine="437"/>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1.第115-119包段响应供应商根据所投车辆型号报出响应报价，以上车辆价格均指裸车价格，不含车辆购置税。</w:t>
      </w:r>
    </w:p>
    <w:p w14:paraId="65A636B0">
      <w:pPr>
        <w:pageBreakBefore w:val="0"/>
        <w:widowControl w:val="0"/>
        <w:kinsoku/>
        <w:wordWrap/>
        <w:overflowPunct/>
        <w:topLinePunct w:val="0"/>
        <w:autoSpaceDE/>
        <w:autoSpaceDN/>
        <w:bidi w:val="0"/>
        <w:adjustRightInd/>
        <w:spacing w:line="500" w:lineRule="exact"/>
        <w:ind w:firstLine="437"/>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2.第68-114包段响应供应商根据所投车辆型号报出响应报价，以上车辆价格均指裸车价格，含电池价格，不包含车辆购置税；新能源车价格是指扣除国家补贴后的价格。</w:t>
      </w:r>
    </w:p>
    <w:p w14:paraId="4EA0AE2F">
      <w:pPr>
        <w:pageBreakBefore w:val="0"/>
        <w:widowControl w:val="0"/>
        <w:kinsoku/>
        <w:wordWrap/>
        <w:overflowPunct/>
        <w:topLinePunct w:val="0"/>
        <w:autoSpaceDE/>
        <w:autoSpaceDN/>
        <w:bidi w:val="0"/>
        <w:adjustRightInd/>
        <w:spacing w:line="500" w:lineRule="exact"/>
        <w:ind w:firstLine="437"/>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3.第1-67包段响应供应商根据所投车辆型号报出响应报价，以上车辆价格均指裸车（含电池）价格，不含车辆购置税；新能源车价格是指扣除国家补贴后的价格。</w:t>
      </w:r>
    </w:p>
    <w:p w14:paraId="4CE3AE5D">
      <w:pPr>
        <w:pageBreakBefore w:val="0"/>
        <w:widowControl w:val="0"/>
        <w:kinsoku/>
        <w:wordWrap/>
        <w:overflowPunct/>
        <w:topLinePunct w:val="0"/>
        <w:autoSpaceDE/>
        <w:autoSpaceDN/>
        <w:bidi w:val="0"/>
        <w:adjustRightInd/>
        <w:spacing w:line="500" w:lineRule="exact"/>
        <w:ind w:firstLine="437"/>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4.响应报价不可超过本项目设置的最高限价（单</w:t>
      </w:r>
      <w:r>
        <w:rPr>
          <w:rFonts w:hint="eastAsia" w:ascii="宋体" w:hAnsi="宋体" w:eastAsia="宋体" w:cs="宋体"/>
          <w:color w:val="auto"/>
          <w:sz w:val="24"/>
          <w:szCs w:val="24"/>
          <w:highlight w:val="none"/>
          <w:lang w:eastAsia="zh-CN"/>
        </w:rPr>
        <w:t>价</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响应报价为最终采购人实际采购价格</w:t>
      </w:r>
      <w:r>
        <w:rPr>
          <w:rFonts w:hint="eastAsia" w:ascii="宋体" w:hAnsi="宋体" w:eastAsia="宋体" w:cs="宋体"/>
          <w:color w:val="auto"/>
          <w:sz w:val="24"/>
          <w:szCs w:val="24"/>
          <w:highlight w:val="none"/>
          <w:lang w:eastAsia="zh-CN"/>
        </w:rPr>
        <w:t>的最高限价（单价）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包</w:t>
      </w:r>
      <w:r>
        <w:rPr>
          <w:rFonts w:hint="eastAsia" w:ascii="宋体" w:hAnsi="宋体" w:eastAsia="宋体" w:cs="宋体"/>
          <w:color w:val="auto"/>
          <w:sz w:val="24"/>
          <w:szCs w:val="24"/>
          <w:highlight w:val="none"/>
        </w:rPr>
        <w:t>含</w:t>
      </w:r>
      <w:r>
        <w:rPr>
          <w:rFonts w:hint="eastAsia" w:ascii="宋体" w:hAnsi="宋体" w:eastAsia="宋体" w:cs="宋体"/>
          <w:color w:val="auto"/>
          <w:sz w:val="24"/>
          <w:szCs w:val="24"/>
          <w:highlight w:val="none"/>
          <w:lang w:eastAsia="zh-CN"/>
        </w:rPr>
        <w:t>电动坐椅加热、按摩等</w:t>
      </w:r>
      <w:r>
        <w:rPr>
          <w:rFonts w:hint="eastAsia" w:ascii="宋体" w:hAnsi="宋体" w:eastAsia="宋体" w:cs="宋体"/>
          <w:color w:val="auto"/>
          <w:sz w:val="24"/>
          <w:szCs w:val="24"/>
          <w:highlight w:val="none"/>
        </w:rPr>
        <w:t>选装配件的费用。</w:t>
      </w:r>
      <w:r>
        <w:rPr>
          <w:rFonts w:hint="eastAsia" w:ascii="宋体" w:hAnsi="宋体" w:eastAsia="宋体" w:cs="宋体"/>
          <w:color w:val="auto"/>
          <w:sz w:val="24"/>
          <w:szCs w:val="24"/>
          <w:highlight w:val="none"/>
          <w:lang w:eastAsia="zh-CN"/>
        </w:rPr>
        <w:t>供应商每个采购包只允许有一个报价，并且将作为采购人或者服务对象确定第二阶段成交供应商的最高限价。</w:t>
      </w:r>
    </w:p>
    <w:p w14:paraId="567CB1BE">
      <w:pPr>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入围供应商所响应的价格应不高于同时期销售给任何使用方的价格以及向任何其他集采机构协议供货提供的优惠后的价格。</w:t>
      </w:r>
    </w:p>
    <w:p w14:paraId="35028766">
      <w:pPr>
        <w:pageBreakBefore w:val="0"/>
        <w:widowControl w:val="0"/>
        <w:kinsoku/>
        <w:wordWrap/>
        <w:overflowPunct/>
        <w:topLinePunct w:val="0"/>
        <w:autoSpaceDE/>
        <w:autoSpaceDN/>
        <w:bidi w:val="0"/>
        <w:adjustRightInd/>
        <w:spacing w:line="500" w:lineRule="exact"/>
        <w:ind w:firstLine="480" w:firstLineChars="200"/>
        <w:textAlignment w:val="auto"/>
        <w:rPr>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入围供应商及其委托的代理商在特定时间举办的促销活动和优惠政策，如涉及本项目的，各采购人有权参加其促销活动和享受其优惠政策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入围供应商不得以任何理由拒绝采购人按规定采购。</w:t>
      </w:r>
    </w:p>
    <w:p w14:paraId="2BB55947">
      <w:pPr>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入围供应商应承诺入围后在框架协议有效期内，确保销售给</w:t>
      </w:r>
      <w:r>
        <w:rPr>
          <w:rFonts w:hint="eastAsia" w:ascii="宋体" w:hAnsi="宋体" w:eastAsia="宋体" w:cs="宋体"/>
          <w:color w:val="auto"/>
          <w:sz w:val="24"/>
          <w:szCs w:val="24"/>
          <w:highlight w:val="none"/>
          <w:lang w:val="en-US" w:eastAsia="zh-CN"/>
        </w:rPr>
        <w:t>湖南</w:t>
      </w:r>
      <w:r>
        <w:rPr>
          <w:rFonts w:hint="eastAsia" w:ascii="宋体" w:hAnsi="宋体" w:eastAsia="宋体" w:cs="宋体"/>
          <w:color w:val="auto"/>
          <w:sz w:val="24"/>
          <w:szCs w:val="24"/>
          <w:highlight w:val="none"/>
        </w:rPr>
        <w:t>省全省各级党政机关、事业单位及团体组织的车辆价格不高于同时期销</w:t>
      </w:r>
      <w:r>
        <w:rPr>
          <w:rFonts w:hint="eastAsia" w:ascii="宋体" w:hAnsi="宋体" w:eastAsia="宋体" w:cs="宋体"/>
          <w:sz w:val="24"/>
          <w:szCs w:val="24"/>
          <w:highlight w:val="none"/>
        </w:rPr>
        <w:t>售给任何使用方的价格以及向任何其他集采机构协议供货提供的优惠后的价格。</w:t>
      </w:r>
    </w:p>
    <w:p w14:paraId="30FB0E13">
      <w:pPr>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允许入围供应商申请将停产车型替换为性能配置相当或更优的新款车型，但新车型的协议价格需重新报征集人审核确认或通过简易流程（如公示无异议）确定，且不得高于原车型价格（除非有显著性能提升并证明成本增加）。服务承诺不得降低。</w:t>
      </w:r>
    </w:p>
    <w:p w14:paraId="7E15D8C2">
      <w:pPr>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响应报价应包括销售价格及运输至指定地点的装运费等费用。</w:t>
      </w:r>
    </w:p>
    <w:p w14:paraId="47B37BC4">
      <w:pPr>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（二）第二阶段成交价的确定：</w:t>
      </w:r>
    </w:p>
    <w:p w14:paraId="52AAA82F">
      <w:pPr>
        <w:pageBreakBefore w:val="0"/>
        <w:widowControl w:val="0"/>
        <w:kinsoku/>
        <w:wordWrap/>
        <w:overflowPunct/>
        <w:topLinePunct w:val="0"/>
        <w:autoSpaceDE/>
        <w:autoSpaceDN/>
        <w:bidi w:val="0"/>
        <w:adjustRightInd/>
        <w:spacing w:line="50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1.采购人可以采用直接选定或二次竞价的方式确定成交供应商。</w:t>
      </w:r>
    </w:p>
    <w:p w14:paraId="2E6C22A6">
      <w:pPr>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最终成交价不得高于入围供应商对该产品的协议价格（最高限价）。最终成交价应基于市场规律，供应商不得以低于其合理成本的价格成交。</w:t>
      </w:r>
    </w:p>
    <w:p w14:paraId="11B004FD">
      <w:pPr>
        <w:pageBreakBefore w:val="0"/>
        <w:widowControl w:val="0"/>
        <w:numPr>
          <w:ilvl w:val="0"/>
          <w:numId w:val="1"/>
        </w:numPr>
        <w:kinsoku/>
        <w:wordWrap/>
        <w:overflowPunct/>
        <w:topLinePunct w:val="0"/>
        <w:autoSpaceDE/>
        <w:autoSpaceDN/>
        <w:bidi w:val="0"/>
        <w:adjustRightInd/>
        <w:spacing w:line="500" w:lineRule="exact"/>
        <w:ind w:left="0" w:leftChars="0" w:firstLine="437" w:firstLineChars="0"/>
        <w:textAlignment w:val="auto"/>
        <w:outlineLvl w:val="0"/>
        <w:rPr>
          <w:rFonts w:hint="eastAsia" w:ascii="宋体" w:hAnsi="宋体" w:eastAsia="宋体"/>
          <w:b/>
          <w:sz w:val="24"/>
          <w:szCs w:val="24"/>
          <w:highlight w:val="none"/>
        </w:rPr>
      </w:pPr>
      <w:r>
        <w:rPr>
          <w:rFonts w:hint="eastAsia" w:ascii="宋体" w:hAnsi="宋体" w:eastAsia="宋体"/>
          <w:b/>
          <w:sz w:val="24"/>
          <w:szCs w:val="24"/>
          <w:highlight w:val="none"/>
        </w:rPr>
        <w:t>其他要求</w:t>
      </w:r>
    </w:p>
    <w:p w14:paraId="641195B7">
      <w:pPr>
        <w:pageBreakBefore w:val="0"/>
        <w:widowControl w:val="0"/>
        <w:numPr>
          <w:ilvl w:val="0"/>
          <w:numId w:val="0"/>
        </w:numPr>
        <w:kinsoku/>
        <w:wordWrap/>
        <w:overflowPunct/>
        <w:topLinePunct w:val="0"/>
        <w:autoSpaceDE/>
        <w:autoSpaceDN/>
        <w:bidi w:val="0"/>
        <w:adjustRightInd/>
        <w:spacing w:line="500" w:lineRule="exact"/>
        <w:ind w:left="437" w:leftChars="0"/>
        <w:textAlignment w:val="auto"/>
        <w:outlineLvl w:val="0"/>
        <w:rPr>
          <w:rFonts w:hint="eastAsia" w:ascii="宋体" w:hAnsi="宋体" w:eastAsia="宋体"/>
          <w:b/>
          <w:sz w:val="24"/>
          <w:szCs w:val="24"/>
          <w:highlight w:val="none"/>
          <w:lang w:eastAsia="zh-CN"/>
        </w:rPr>
      </w:pPr>
      <w:r>
        <w:rPr>
          <w:rFonts w:hint="eastAsia" w:ascii="宋体" w:hAnsi="宋体" w:eastAsia="宋体"/>
          <w:b/>
          <w:sz w:val="24"/>
          <w:szCs w:val="24"/>
          <w:highlight w:val="none"/>
          <w:lang w:eastAsia="zh-CN"/>
        </w:rPr>
        <w:t>（一）供货及服务要求</w:t>
      </w:r>
    </w:p>
    <w:p w14:paraId="0FDD7490">
      <w:pPr>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eastAsia="宋体" w:cs="Times New Roman"/>
          <w:sz w:val="24"/>
          <w:szCs w:val="24"/>
          <w:highlight w:val="none"/>
        </w:rPr>
      </w:pPr>
      <w:r>
        <w:rPr>
          <w:rFonts w:hint="eastAsia" w:ascii="宋体" w:hAnsi="宋体" w:eastAsia="宋体" w:cs="宋体"/>
          <w:sz w:val="24"/>
          <w:szCs w:val="24"/>
          <w:highlight w:val="none"/>
          <w:lang w:val="en-US" w:eastAsia="zh-CN"/>
        </w:rPr>
        <w:t>1</w:t>
      </w:r>
      <w:r>
        <w:rPr>
          <w:rFonts w:ascii="宋体" w:hAnsi="宋体" w:eastAsia="宋体" w:cs="宋体"/>
          <w:sz w:val="24"/>
          <w:szCs w:val="24"/>
          <w:highlight w:val="none"/>
        </w:rPr>
        <w:t>.</w:t>
      </w:r>
      <w:r>
        <w:rPr>
          <w:rFonts w:hint="eastAsia" w:ascii="宋体" w:hAnsi="宋体" w:eastAsia="宋体" w:cs="宋体"/>
          <w:sz w:val="24"/>
          <w:szCs w:val="24"/>
          <w:highlight w:val="none"/>
        </w:rPr>
        <w:t>供应商所投报车型必须是未曾销售并未曾使用过的、未曾返修过的标准的汽车。</w:t>
      </w:r>
    </w:p>
    <w:p w14:paraId="611C318C">
      <w:pPr>
        <w:pageBreakBefore w:val="0"/>
        <w:widowControl w:val="0"/>
        <w:numPr>
          <w:ilvl w:val="0"/>
          <w:numId w:val="0"/>
        </w:numPr>
        <w:kinsoku/>
        <w:wordWrap/>
        <w:overflowPunct/>
        <w:topLinePunct w:val="0"/>
        <w:autoSpaceDE/>
        <w:autoSpaceDN/>
        <w:bidi w:val="0"/>
        <w:adjustRightInd/>
        <w:spacing w:line="500" w:lineRule="exact"/>
        <w:ind w:left="437" w:leftChars="0"/>
        <w:textAlignment w:val="auto"/>
        <w:outlineLvl w:val="0"/>
        <w:rPr>
          <w:rFonts w:hint="eastAsia" w:ascii="宋体" w:hAnsi="宋体" w:eastAsia="宋体"/>
          <w:b/>
          <w:sz w:val="24"/>
          <w:szCs w:val="24"/>
          <w:highlight w:val="none"/>
        </w:rPr>
      </w:pPr>
    </w:p>
    <w:p w14:paraId="5B05B3E1">
      <w:pPr>
        <w:pageBreakBefore w:val="0"/>
        <w:widowControl w:val="0"/>
        <w:numPr>
          <w:ilvl w:val="0"/>
          <w:numId w:val="2"/>
        </w:numPr>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供应商应承诺在湖南省内</w:t>
      </w:r>
      <w:r>
        <w:rPr>
          <w:rFonts w:hint="eastAsia" w:ascii="宋体" w:hAnsi="宋体" w:eastAsia="宋体" w:cs="宋体"/>
          <w:sz w:val="24"/>
          <w:szCs w:val="24"/>
          <w:highlight w:val="none"/>
          <w:lang w:val="en-US" w:eastAsia="zh-CN"/>
        </w:rPr>
        <w:t>14个市（州）均有售后服务机构。</w:t>
      </w:r>
      <w:r>
        <w:rPr>
          <w:rFonts w:hint="eastAsia" w:ascii="宋体" w:hAnsi="宋体" w:eastAsia="宋体" w:cs="宋体"/>
          <w:sz w:val="24"/>
          <w:szCs w:val="24"/>
          <w:highlight w:val="none"/>
          <w:lang w:eastAsia="zh-CN"/>
        </w:rPr>
        <w:t>并</w:t>
      </w:r>
      <w:r>
        <w:rPr>
          <w:rFonts w:hint="eastAsia" w:ascii="宋体" w:hAnsi="宋体" w:eastAsia="宋体" w:cs="宋体"/>
          <w:sz w:val="24"/>
          <w:szCs w:val="24"/>
          <w:highlight w:val="none"/>
        </w:rPr>
        <w:t>具有良好的售后服务，服务响应时间应不超过24小时。</w:t>
      </w:r>
    </w:p>
    <w:p w14:paraId="6F066206">
      <w:pPr>
        <w:pageBreakBefore w:val="0"/>
        <w:widowControl w:val="0"/>
        <w:numPr>
          <w:ilvl w:val="0"/>
          <w:numId w:val="2"/>
        </w:numPr>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湖南</w:t>
      </w:r>
      <w:r>
        <w:rPr>
          <w:rFonts w:hint="eastAsia" w:ascii="宋体" w:hAnsi="宋体" w:eastAsia="宋体" w:cs="宋体"/>
          <w:sz w:val="24"/>
          <w:szCs w:val="24"/>
          <w:highlight w:val="none"/>
        </w:rPr>
        <w:t>区域总联系人具体负责入围后采购人对其入围产品的有关咨询、签订和执行合同、无条件履行售后服务承诺和接受投诉等事务。总联系人必须由入围供应商的在职人员担当。总联系人及联系方式在入围后尽量保持不变，若有变动，应及时补缺，并向征集人做好更新备案。</w:t>
      </w:r>
    </w:p>
    <w:p w14:paraId="7BF0D9CB">
      <w:pPr>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4</w:t>
      </w:r>
      <w:r>
        <w:rPr>
          <w:rFonts w:ascii="宋体" w:hAnsi="宋体" w:eastAsia="宋体" w:cs="宋体"/>
          <w:b w:val="0"/>
          <w:bCs w:val="0"/>
          <w:sz w:val="24"/>
          <w:szCs w:val="24"/>
          <w:highlight w:val="none"/>
        </w:rPr>
        <w:t>.</w:t>
      </w:r>
      <w:r>
        <w:rPr>
          <w:rFonts w:hint="eastAsia" w:ascii="宋体" w:hAnsi="宋体" w:eastAsia="宋体" w:cs="宋体"/>
          <w:b w:val="0"/>
          <w:bCs w:val="0"/>
          <w:sz w:val="24"/>
          <w:szCs w:val="24"/>
          <w:highlight w:val="none"/>
        </w:rPr>
        <w:t>采</w:t>
      </w:r>
      <w:r>
        <w:rPr>
          <w:rFonts w:hint="eastAsia" w:ascii="宋体" w:hAnsi="宋体" w:eastAsia="宋体" w:cs="宋体"/>
          <w:sz w:val="24"/>
          <w:szCs w:val="24"/>
          <w:highlight w:val="none"/>
        </w:rPr>
        <w:t>购人有权从成交供应商指定的代理商中选择供货商，货款由最终采购人支付给选定的代理供应商。</w:t>
      </w:r>
    </w:p>
    <w:p w14:paraId="4C3318CD">
      <w:pPr>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（二）合同授予</w:t>
      </w:r>
    </w:p>
    <w:p w14:paraId="7650F5F6">
      <w:pPr>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.合同授予：入围供应商可以直接接受采购人合同授予，也可以委托一家或多家代理商接受采购人合同授予并履行采购合同。入围供应商及其代理商应当根据框架协议的约定，向各采购人提供入围产品和服务。</w:t>
      </w:r>
    </w:p>
    <w:p w14:paraId="005DFD91">
      <w:pPr>
        <w:pageBreakBefore w:val="0"/>
        <w:widowControl w:val="0"/>
        <w:kinsoku/>
        <w:wordWrap/>
        <w:overflowPunct/>
        <w:topLinePunct w:val="0"/>
        <w:autoSpaceDE/>
        <w:autoSpaceDN/>
        <w:bidi w:val="0"/>
        <w:adjustRightInd/>
        <w:snapToGrid w:val="0"/>
        <w:spacing w:line="500" w:lineRule="exact"/>
        <w:ind w:firstLine="482" w:firstLineChars="200"/>
        <w:textAlignment w:val="auto"/>
        <w:outlineLvl w:val="1"/>
        <w:rPr>
          <w:rFonts w:ascii="宋体" w:hAnsi="宋体" w:eastAsia="宋体" w:cs="宋体"/>
          <w:b/>
          <w:sz w:val="24"/>
          <w:szCs w:val="24"/>
          <w:highlight w:val="none"/>
          <w:shd w:val="clear" w:color="auto" w:fill="FFFFFF"/>
        </w:rPr>
      </w:pPr>
      <w:r>
        <w:rPr>
          <w:rFonts w:hint="eastAsia" w:ascii="宋体" w:hAnsi="宋体" w:eastAsia="宋体" w:cs="宋体"/>
          <w:b/>
          <w:sz w:val="24"/>
          <w:szCs w:val="24"/>
          <w:highlight w:val="none"/>
          <w:shd w:val="clear" w:color="auto" w:fill="FFFFFF"/>
        </w:rPr>
        <w:t>（</w:t>
      </w:r>
      <w:r>
        <w:rPr>
          <w:rFonts w:hint="eastAsia" w:ascii="宋体" w:hAnsi="宋体" w:eastAsia="宋体" w:cs="宋体"/>
          <w:b/>
          <w:sz w:val="24"/>
          <w:szCs w:val="24"/>
          <w:highlight w:val="none"/>
          <w:shd w:val="clear" w:color="auto" w:fill="FFFFFF"/>
          <w:lang w:eastAsia="zh-CN"/>
        </w:rPr>
        <w:t>三</w:t>
      </w:r>
      <w:r>
        <w:rPr>
          <w:rFonts w:hint="eastAsia" w:ascii="宋体" w:hAnsi="宋体" w:eastAsia="宋体" w:cs="宋体"/>
          <w:b/>
          <w:sz w:val="24"/>
          <w:szCs w:val="24"/>
          <w:highlight w:val="none"/>
          <w:shd w:val="clear" w:color="auto" w:fill="FFFFFF"/>
        </w:rPr>
        <w:t>）代理商</w:t>
      </w:r>
      <w:r>
        <w:rPr>
          <w:rFonts w:hint="eastAsia" w:ascii="宋体" w:hAnsi="宋体" w:eastAsia="宋体" w:cs="宋体"/>
          <w:b/>
          <w:sz w:val="24"/>
          <w:szCs w:val="24"/>
          <w:highlight w:val="none"/>
        </w:rPr>
        <w:t>条件</w:t>
      </w:r>
    </w:p>
    <w:p w14:paraId="3C050EEC">
      <w:pPr>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入围供应商选择代理商时，应确保其在对应供货范围内有较好履行采购合同的能力，并符合《中华人民共和国政府采购法》第二十二条规定。入围供应商委托的代理商，必须在湖南省对应供货区域内具有合法的汽车销售/服务经营资质、固定的经营场所、必要的技术人员和维修能力（特别是新能源车型）。入围供应商需提供代理商的营业执照、授权书、维修资质证明（如涉及）等证明材料供征集人备案。</w:t>
      </w:r>
    </w:p>
    <w:p w14:paraId="7B7FCD4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入围供应商负责其委托的代理商管理，并在框架协议范围内承担连带责任。代理商根据与入围供应商签订的委托协议开展活动，其行为的法律后果由入围供应商承担。</w:t>
      </w:r>
    </w:p>
    <w:p w14:paraId="412E119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（四）履约管理</w:t>
      </w:r>
    </w:p>
    <w:p w14:paraId="4BBE79C5">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框架协议有效期内，入围供应商委托的代理商存在无正当理由</w:t>
      </w:r>
      <w:r>
        <w:rPr>
          <w:rFonts w:hint="eastAsia" w:ascii="宋体" w:hAnsi="宋体" w:eastAsia="宋体" w:cs="宋体"/>
          <w:sz w:val="24"/>
          <w:szCs w:val="24"/>
          <w:highlight w:val="none"/>
          <w:lang w:val="en-US" w:eastAsia="zh-CN"/>
        </w:rPr>
        <w:t>拒</w:t>
      </w:r>
      <w:r>
        <w:rPr>
          <w:rFonts w:hint="eastAsia" w:ascii="宋体" w:hAnsi="宋体" w:eastAsia="宋体" w:cs="宋体"/>
          <w:sz w:val="24"/>
          <w:szCs w:val="24"/>
          <w:highlight w:val="none"/>
        </w:rPr>
        <w:t>不接受合同授予，或者不履行合同义务或履行合同义务不符合规定的，经采购人请求履行后仍不履行或仍未按约定履行，或者存在因违法行为被禁止或限制参加政府采购活动的情形的，入围供应商应当终止与其签订的委托协议，并按照框架协议约定，积极协调其委托的其他代理商接受合同授予，履行合同义务，确保采购活动顺利完成。</w:t>
      </w:r>
    </w:p>
    <w:p w14:paraId="5590AF64">
      <w:pPr>
        <w:pStyle w:val="3"/>
        <w:rPr>
          <w:rFonts w:hint="eastAsia" w:ascii="宋体" w:hAnsi="宋体" w:eastAsia="宋体" w:cs="宋体"/>
          <w:sz w:val="24"/>
          <w:szCs w:val="24"/>
          <w:highlight w:val="none"/>
        </w:rPr>
      </w:pPr>
    </w:p>
    <w:p w14:paraId="12191EFD">
      <w:pPr>
        <w:rPr>
          <w:rFonts w:hint="eastAsia" w:ascii="宋体" w:hAnsi="宋体" w:eastAsia="宋体" w:cs="宋体"/>
          <w:sz w:val="24"/>
          <w:szCs w:val="24"/>
          <w:highlight w:val="none"/>
        </w:rPr>
      </w:pPr>
    </w:p>
    <w:p w14:paraId="651E1381">
      <w:pPr>
        <w:pStyle w:val="3"/>
        <w:rPr>
          <w:rFonts w:hint="eastAsia" w:ascii="宋体" w:hAnsi="宋体" w:eastAsia="宋体" w:cs="宋体"/>
          <w:sz w:val="24"/>
          <w:szCs w:val="24"/>
          <w:highlight w:val="none"/>
        </w:rPr>
      </w:pPr>
    </w:p>
    <w:p w14:paraId="76F49FCA">
      <w:pPr>
        <w:rPr>
          <w:rFonts w:hint="eastAsia" w:ascii="宋体" w:hAnsi="宋体" w:eastAsia="宋体" w:cs="宋体"/>
          <w:sz w:val="24"/>
          <w:szCs w:val="24"/>
          <w:highlight w:val="none"/>
        </w:rPr>
      </w:pPr>
    </w:p>
    <w:p w14:paraId="54705342">
      <w:pPr>
        <w:pStyle w:val="3"/>
        <w:jc w:val="both"/>
        <w:rPr>
          <w:rFonts w:hint="default"/>
          <w:b w:val="0"/>
          <w:bCs w:val="0"/>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6509C"/>
    <w:multiLevelType w:val="singleLevel"/>
    <w:tmpl w:val="A956509C"/>
    <w:lvl w:ilvl="0" w:tentative="0">
      <w:start w:val="3"/>
      <w:numFmt w:val="chineseCounting"/>
      <w:suff w:val="nothing"/>
      <w:lvlText w:val="%1、"/>
      <w:lvlJc w:val="left"/>
      <w:rPr>
        <w:rFonts w:hint="eastAsia"/>
      </w:rPr>
    </w:lvl>
  </w:abstractNum>
  <w:abstractNum w:abstractNumId="1">
    <w:nsid w:val="F3BE95C5"/>
    <w:multiLevelType w:val="singleLevel"/>
    <w:tmpl w:val="F3BE95C5"/>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7B6743"/>
    <w:rsid w:val="021E3805"/>
    <w:rsid w:val="03583D59"/>
    <w:rsid w:val="03B9491E"/>
    <w:rsid w:val="03C500B1"/>
    <w:rsid w:val="0417445A"/>
    <w:rsid w:val="05017C52"/>
    <w:rsid w:val="05182E48"/>
    <w:rsid w:val="05D3747B"/>
    <w:rsid w:val="060519C4"/>
    <w:rsid w:val="075B2B5B"/>
    <w:rsid w:val="09080876"/>
    <w:rsid w:val="09D6287F"/>
    <w:rsid w:val="0A9F4501"/>
    <w:rsid w:val="0ABA2D7D"/>
    <w:rsid w:val="0BA23515"/>
    <w:rsid w:val="0BE91440"/>
    <w:rsid w:val="0BF1407F"/>
    <w:rsid w:val="0CEB727C"/>
    <w:rsid w:val="0DC40B5B"/>
    <w:rsid w:val="0E010719"/>
    <w:rsid w:val="10831E63"/>
    <w:rsid w:val="15C745A0"/>
    <w:rsid w:val="1700661F"/>
    <w:rsid w:val="175472D1"/>
    <w:rsid w:val="175A1C75"/>
    <w:rsid w:val="17644166"/>
    <w:rsid w:val="17D1658C"/>
    <w:rsid w:val="17E20088"/>
    <w:rsid w:val="1ABB057B"/>
    <w:rsid w:val="1AEC1035"/>
    <w:rsid w:val="1B2A20D2"/>
    <w:rsid w:val="1B7A1D4D"/>
    <w:rsid w:val="1BB02744"/>
    <w:rsid w:val="1BB630ED"/>
    <w:rsid w:val="1C0A4C3D"/>
    <w:rsid w:val="1CAA6BEB"/>
    <w:rsid w:val="1F57F9D9"/>
    <w:rsid w:val="20C27F39"/>
    <w:rsid w:val="20E701EC"/>
    <w:rsid w:val="219922FB"/>
    <w:rsid w:val="22507BC3"/>
    <w:rsid w:val="22B50492"/>
    <w:rsid w:val="22C7491E"/>
    <w:rsid w:val="22D760C5"/>
    <w:rsid w:val="2358717F"/>
    <w:rsid w:val="23B7738A"/>
    <w:rsid w:val="23C44E18"/>
    <w:rsid w:val="259B716A"/>
    <w:rsid w:val="268C25D1"/>
    <w:rsid w:val="28F03C90"/>
    <w:rsid w:val="2BB5539C"/>
    <w:rsid w:val="2BD17810"/>
    <w:rsid w:val="2C071743"/>
    <w:rsid w:val="2C271DE5"/>
    <w:rsid w:val="2C934954"/>
    <w:rsid w:val="2D4367AA"/>
    <w:rsid w:val="2D8529CE"/>
    <w:rsid w:val="2FBE9C96"/>
    <w:rsid w:val="3036445C"/>
    <w:rsid w:val="30492C9C"/>
    <w:rsid w:val="316B7D3B"/>
    <w:rsid w:val="324F2715"/>
    <w:rsid w:val="33923FE8"/>
    <w:rsid w:val="349A75F8"/>
    <w:rsid w:val="358A13AD"/>
    <w:rsid w:val="35B144D1"/>
    <w:rsid w:val="36767924"/>
    <w:rsid w:val="38877858"/>
    <w:rsid w:val="390D2A76"/>
    <w:rsid w:val="392B5723"/>
    <w:rsid w:val="39D5612C"/>
    <w:rsid w:val="3B7641EF"/>
    <w:rsid w:val="3C1732DC"/>
    <w:rsid w:val="3C7019D1"/>
    <w:rsid w:val="3CED6581"/>
    <w:rsid w:val="3D536596"/>
    <w:rsid w:val="3E300685"/>
    <w:rsid w:val="3ECF0E10"/>
    <w:rsid w:val="3ED8393F"/>
    <w:rsid w:val="41141041"/>
    <w:rsid w:val="41650BBE"/>
    <w:rsid w:val="416859D2"/>
    <w:rsid w:val="41BA040A"/>
    <w:rsid w:val="43755416"/>
    <w:rsid w:val="43B32ED5"/>
    <w:rsid w:val="43BA1241"/>
    <w:rsid w:val="45E75522"/>
    <w:rsid w:val="45EA232C"/>
    <w:rsid w:val="4629258A"/>
    <w:rsid w:val="485807F4"/>
    <w:rsid w:val="4894051F"/>
    <w:rsid w:val="4B120035"/>
    <w:rsid w:val="4EFD225F"/>
    <w:rsid w:val="4F621E07"/>
    <w:rsid w:val="50820E06"/>
    <w:rsid w:val="52F83DF4"/>
    <w:rsid w:val="53DA4EC3"/>
    <w:rsid w:val="547A4A91"/>
    <w:rsid w:val="54973563"/>
    <w:rsid w:val="5529237F"/>
    <w:rsid w:val="56E322E1"/>
    <w:rsid w:val="575907F5"/>
    <w:rsid w:val="57FE514B"/>
    <w:rsid w:val="58CE3531"/>
    <w:rsid w:val="58F568FF"/>
    <w:rsid w:val="59213594"/>
    <w:rsid w:val="5AC42429"/>
    <w:rsid w:val="5B114E3C"/>
    <w:rsid w:val="5B5D3E2F"/>
    <w:rsid w:val="5BBE331C"/>
    <w:rsid w:val="5BCD355F"/>
    <w:rsid w:val="5D610F22"/>
    <w:rsid w:val="5D975636"/>
    <w:rsid w:val="5F3B7422"/>
    <w:rsid w:val="5F733A52"/>
    <w:rsid w:val="5FB30BCC"/>
    <w:rsid w:val="5FCF1D2F"/>
    <w:rsid w:val="604C4BFF"/>
    <w:rsid w:val="60B10F6B"/>
    <w:rsid w:val="60E559B6"/>
    <w:rsid w:val="614C49BC"/>
    <w:rsid w:val="6165448C"/>
    <w:rsid w:val="61F82EA9"/>
    <w:rsid w:val="62E63D0C"/>
    <w:rsid w:val="653178FB"/>
    <w:rsid w:val="65C37D68"/>
    <w:rsid w:val="693A43EC"/>
    <w:rsid w:val="69824D58"/>
    <w:rsid w:val="69EA28FC"/>
    <w:rsid w:val="6A4D41E9"/>
    <w:rsid w:val="6B543355"/>
    <w:rsid w:val="6B579722"/>
    <w:rsid w:val="6CD83EC3"/>
    <w:rsid w:val="6CFC1EF7"/>
    <w:rsid w:val="6ED66F56"/>
    <w:rsid w:val="6F3D3DAE"/>
    <w:rsid w:val="7119188B"/>
    <w:rsid w:val="71FC02A3"/>
    <w:rsid w:val="727B6743"/>
    <w:rsid w:val="731A1328"/>
    <w:rsid w:val="745B5755"/>
    <w:rsid w:val="747F412C"/>
    <w:rsid w:val="75F31DC5"/>
    <w:rsid w:val="76603107"/>
    <w:rsid w:val="770964AB"/>
    <w:rsid w:val="77112A42"/>
    <w:rsid w:val="77F68776"/>
    <w:rsid w:val="7871571C"/>
    <w:rsid w:val="7A641708"/>
    <w:rsid w:val="7ABDA9FA"/>
    <w:rsid w:val="7B39E599"/>
    <w:rsid w:val="7D637428"/>
    <w:rsid w:val="7D891584"/>
    <w:rsid w:val="7EC81A75"/>
    <w:rsid w:val="7FA65EE1"/>
    <w:rsid w:val="7FDA1B97"/>
    <w:rsid w:val="7FE3223F"/>
    <w:rsid w:val="7FEB90C0"/>
    <w:rsid w:val="7FFD2F48"/>
    <w:rsid w:val="AF56498C"/>
    <w:rsid w:val="B77706EA"/>
    <w:rsid w:val="BBEDED10"/>
    <w:rsid w:val="DDBBFCAD"/>
    <w:rsid w:val="DF7E5724"/>
    <w:rsid w:val="EAFE9D6E"/>
    <w:rsid w:val="EED774BE"/>
    <w:rsid w:val="EFD5DFD2"/>
    <w:rsid w:val="F6FF7651"/>
    <w:rsid w:val="FF5F6C28"/>
    <w:rsid w:val="FFD9A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仿宋_GB2312" w:hAnsi="@仿宋_GB2312" w:eastAsia="@仿宋_GB2312" w:cs="@仿宋_GB2312"/>
      <w:kern w:val="2"/>
      <w:sz w:val="21"/>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0"/>
    <w:rPr>
      <w:i/>
    </w:rPr>
  </w:style>
  <w:style w:type="paragraph" w:customStyle="1" w:styleId="9">
    <w:name w:val="D&amp;L"/>
    <w:basedOn w:val="4"/>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0">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1023</Words>
  <Characters>1140</Characters>
  <Lines>0</Lines>
  <Paragraphs>0</Paragraphs>
  <TotalTime>1</TotalTime>
  <ScaleCrop>false</ScaleCrop>
  <LinksUpToDate>false</LinksUpToDate>
  <CharactersWithSpaces>1152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2023-12-31T08:03:00Z</dcterms:created>
  <dc:creator>wangzh</dc:creator>
  <cp:lastModifiedBy>水煮鱼</cp:lastModifiedBy>
  <cp:lastPrinted>2025-09-23T08:01:00Z</cp:lastPrinted>
  <dcterms:modified xsi:type="dcterms:W3CDTF">2025-09-23T01:34:15Z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eyJoZGlkIjoiNmNkZDFhNGVkYmIwZjE2Mjg4YzFmMWNlNzM0YTM5YjciLCJ1c2VySWQiOiIxMzE5MDYwMjMxIn0=</vt:lpwstr>
  </property>
  <property fmtid="{D5CDD505-2E9C-101B-9397-08002B2CF9AE}" pid="4" name="ICV">
    <vt:lpwstr>AD5E4381B94E472196494E3BEA019C10_13</vt:lpwstr>
  </property>
</Properties>
</file>