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BE45D">
      <w:pPr>
        <w:ind w:left="0" w:leftChars="0" w:firstLine="0" w:firstLineChars="0"/>
        <w:rPr>
          <w:rFonts w:hint="eastAsia" w:ascii="黑体" w:hAnsi="黑体" w:eastAsia="黑体" w:cs="黑体"/>
          <w:color w:val="auto"/>
          <w:sz w:val="32"/>
          <w:szCs w:val="32"/>
          <w:highlight w:val="none"/>
          <w:lang w:val="en-US" w:eastAsia="zh-CN"/>
        </w:rPr>
      </w:pPr>
      <w:bookmarkStart w:id="0" w:name="_Toc300678060"/>
      <w:r>
        <w:rPr>
          <w:rFonts w:hint="eastAsia" w:ascii="黑体" w:hAnsi="黑体" w:eastAsia="黑体" w:cs="黑体"/>
          <w:color w:val="auto"/>
          <w:sz w:val="32"/>
          <w:szCs w:val="32"/>
          <w:highlight w:val="none"/>
          <w:lang w:val="en-US" w:eastAsia="zh-CN"/>
        </w:rPr>
        <w:t>附件：</w:t>
      </w:r>
    </w:p>
    <w:p w14:paraId="54B4893F">
      <w:pPr>
        <w:ind w:firstLine="435"/>
        <w:rPr>
          <w:color w:val="auto"/>
          <w:highlight w:val="none"/>
        </w:rPr>
      </w:pPr>
    </w:p>
    <w:p w14:paraId="72CC8875">
      <w:pPr>
        <w:ind w:firstLine="435"/>
        <w:rPr>
          <w:color w:val="auto"/>
          <w:highlight w:val="none"/>
        </w:rPr>
      </w:pPr>
    </w:p>
    <w:p w14:paraId="2D02065C">
      <w:pPr>
        <w:ind w:firstLine="435"/>
        <w:rPr>
          <w:color w:val="auto"/>
          <w:highlight w:val="none"/>
        </w:rPr>
      </w:pPr>
    </w:p>
    <w:p w14:paraId="41BAD468">
      <w:pPr>
        <w:jc w:val="center"/>
        <w:rPr>
          <w:rFonts w:eastAsia="黑体"/>
          <w:color w:val="auto"/>
          <w:sz w:val="44"/>
          <w:szCs w:val="44"/>
          <w:highlight w:val="none"/>
        </w:rPr>
      </w:pPr>
      <w:r>
        <w:rPr>
          <w:rFonts w:eastAsia="黑体"/>
          <w:color w:val="auto"/>
          <w:sz w:val="44"/>
          <w:szCs w:val="44"/>
          <w:highlight w:val="none"/>
        </w:rPr>
        <w:t>湖南省房屋建筑和市政基础设施工程</w:t>
      </w:r>
    </w:p>
    <w:p w14:paraId="37738395">
      <w:pPr>
        <w:ind w:firstLine="437"/>
        <w:rPr>
          <w:color w:val="auto"/>
          <w:sz w:val="44"/>
          <w:szCs w:val="52"/>
          <w:highlight w:val="none"/>
        </w:rPr>
      </w:pPr>
    </w:p>
    <w:p w14:paraId="2BAEF1EF">
      <w:pPr>
        <w:ind w:firstLine="437"/>
        <w:rPr>
          <w:color w:val="auto"/>
          <w:sz w:val="44"/>
          <w:szCs w:val="52"/>
          <w:highlight w:val="none"/>
        </w:rPr>
      </w:pPr>
    </w:p>
    <w:p w14:paraId="658BB0E3">
      <w:pPr>
        <w:spacing w:line="214" w:lineRule="auto"/>
        <w:jc w:val="center"/>
        <w:rPr>
          <w:rFonts w:hint="eastAsia" w:ascii="宋体" w:hAnsi="宋体" w:cs="宋体"/>
          <w:color w:val="auto"/>
          <w:sz w:val="67"/>
          <w:szCs w:val="67"/>
          <w:highlight w:val="none"/>
        </w:rPr>
      </w:pPr>
      <w:r>
        <w:rPr>
          <w:rFonts w:hint="eastAsia" w:ascii="宋体" w:hAnsi="宋体" w:cs="宋体"/>
          <w:color w:val="auto"/>
          <w:sz w:val="67"/>
          <w:szCs w:val="67"/>
          <w:highlight w:val="none"/>
        </w:rPr>
        <w:t>“机器管招投标”</w:t>
      </w:r>
    </w:p>
    <w:p w14:paraId="3B0DD26D">
      <w:pPr>
        <w:spacing w:line="214" w:lineRule="auto"/>
        <w:jc w:val="center"/>
        <w:outlineLvl w:val="0"/>
        <w:rPr>
          <w:rFonts w:hint="eastAsia" w:ascii="宋体" w:hAnsi="宋体" w:cs="宋体"/>
          <w:color w:val="auto"/>
          <w:sz w:val="67"/>
          <w:szCs w:val="67"/>
          <w:highlight w:val="none"/>
        </w:rPr>
      </w:pPr>
      <w:bookmarkStart w:id="1" w:name="_Toc2618"/>
      <w:bookmarkStart w:id="2" w:name="_Toc18128"/>
      <w:bookmarkStart w:id="3" w:name="_Toc6281"/>
      <w:bookmarkStart w:id="4" w:name="_Toc19955"/>
      <w:bookmarkStart w:id="5" w:name="_Toc193801647"/>
      <w:bookmarkStart w:id="6" w:name="_Toc193802604"/>
      <w:bookmarkStart w:id="7" w:name="_Toc193802224"/>
      <w:r>
        <w:rPr>
          <w:rFonts w:hint="eastAsia" w:ascii="宋体" w:hAnsi="宋体" w:cs="宋体"/>
          <w:color w:val="auto"/>
          <w:sz w:val="67"/>
          <w:szCs w:val="67"/>
          <w:highlight w:val="none"/>
        </w:rPr>
        <w:t>模块化</w:t>
      </w:r>
      <w:r>
        <w:rPr>
          <w:rFonts w:ascii="宋体" w:hAnsi="宋体" w:cs="宋体"/>
          <w:color w:val="auto"/>
          <w:sz w:val="67"/>
          <w:szCs w:val="67"/>
          <w:highlight w:val="none"/>
        </w:rPr>
        <w:t>招标文件</w:t>
      </w:r>
      <w:bookmarkEnd w:id="1"/>
      <w:bookmarkEnd w:id="2"/>
      <w:bookmarkEnd w:id="3"/>
      <w:bookmarkEnd w:id="4"/>
      <w:r>
        <w:rPr>
          <w:rFonts w:hint="eastAsia" w:ascii="宋体" w:hAnsi="宋体" w:cs="宋体"/>
          <w:color w:val="auto"/>
          <w:sz w:val="67"/>
          <w:szCs w:val="67"/>
          <w:highlight w:val="none"/>
        </w:rPr>
        <w:t>（</w:t>
      </w:r>
      <w:r>
        <w:rPr>
          <w:rFonts w:ascii="宋体" w:hAnsi="宋体" w:cs="宋体"/>
          <w:color w:val="auto"/>
          <w:sz w:val="67"/>
          <w:szCs w:val="67"/>
          <w:highlight w:val="none"/>
        </w:rPr>
        <w:t>施工</w:t>
      </w:r>
      <w:r>
        <w:rPr>
          <w:rFonts w:hint="eastAsia" w:ascii="宋体" w:hAnsi="宋体" w:cs="宋体"/>
          <w:color w:val="auto"/>
          <w:sz w:val="67"/>
          <w:szCs w:val="67"/>
          <w:highlight w:val="none"/>
        </w:rPr>
        <w:t>）</w:t>
      </w:r>
      <w:bookmarkEnd w:id="5"/>
      <w:bookmarkEnd w:id="6"/>
      <w:bookmarkEnd w:id="7"/>
    </w:p>
    <w:p w14:paraId="1C4E70E6">
      <w:pPr>
        <w:spacing w:line="222" w:lineRule="auto"/>
        <w:jc w:val="center"/>
        <w:rPr>
          <w:rFonts w:hint="eastAsia" w:ascii="宋体" w:hAnsi="宋体" w:cs="宋体"/>
          <w:color w:val="auto"/>
          <w:sz w:val="52"/>
          <w:szCs w:val="52"/>
          <w:highlight w:val="none"/>
        </w:rPr>
      </w:pPr>
      <w:r>
        <w:rPr>
          <w:rFonts w:ascii="宋体" w:hAnsi="宋体" w:cs="宋体"/>
          <w:b/>
          <w:bCs/>
          <w:color w:val="auto"/>
          <w:sz w:val="52"/>
          <w:szCs w:val="52"/>
          <w:highlight w:val="none"/>
        </w:rPr>
        <w:t>（</w:t>
      </w:r>
      <w:r>
        <w:rPr>
          <w:rFonts w:eastAsia="Times New Roman"/>
          <w:b/>
          <w:bCs/>
          <w:color w:val="auto"/>
          <w:sz w:val="52"/>
          <w:szCs w:val="52"/>
          <w:highlight w:val="none"/>
        </w:rPr>
        <w:t>202</w:t>
      </w:r>
      <w:r>
        <w:rPr>
          <w:rFonts w:hint="eastAsia"/>
          <w:b/>
          <w:bCs/>
          <w:color w:val="auto"/>
          <w:sz w:val="52"/>
          <w:szCs w:val="52"/>
          <w:highlight w:val="none"/>
        </w:rPr>
        <w:t>5</w:t>
      </w:r>
      <w:r>
        <w:rPr>
          <w:rFonts w:ascii="黑体" w:hAnsi="黑体" w:eastAsia="黑体" w:cs="黑体"/>
          <w:b/>
          <w:bCs/>
          <w:color w:val="auto"/>
          <w:sz w:val="52"/>
          <w:szCs w:val="52"/>
          <w:highlight w:val="none"/>
        </w:rPr>
        <w:t>年</w:t>
      </w:r>
      <w:r>
        <w:rPr>
          <w:rFonts w:hint="eastAsia" w:ascii="黑体" w:hAnsi="黑体" w:eastAsia="黑体" w:cs="黑体"/>
          <w:b/>
          <w:bCs/>
          <w:color w:val="auto"/>
          <w:sz w:val="52"/>
          <w:szCs w:val="52"/>
          <w:highlight w:val="none"/>
        </w:rPr>
        <w:t>第1</w:t>
      </w:r>
      <w:r>
        <w:rPr>
          <w:rFonts w:ascii="黑体" w:hAnsi="黑体" w:eastAsia="黑体" w:cs="黑体"/>
          <w:b/>
          <w:bCs/>
          <w:color w:val="auto"/>
          <w:sz w:val="52"/>
          <w:szCs w:val="52"/>
          <w:highlight w:val="none"/>
        </w:rPr>
        <w:t>版</w:t>
      </w:r>
      <w:r>
        <w:rPr>
          <w:rFonts w:ascii="宋体" w:hAnsi="宋体" w:cs="宋体"/>
          <w:b/>
          <w:bCs/>
          <w:color w:val="auto"/>
          <w:sz w:val="52"/>
          <w:szCs w:val="52"/>
          <w:highlight w:val="none"/>
        </w:rPr>
        <w:t>）</w:t>
      </w:r>
    </w:p>
    <w:p w14:paraId="084DDE1B">
      <w:pPr>
        <w:jc w:val="center"/>
        <w:rPr>
          <w:rFonts w:eastAsia="华文新魏"/>
          <w:color w:val="auto"/>
          <w:sz w:val="84"/>
          <w:szCs w:val="84"/>
          <w:highlight w:val="none"/>
        </w:rPr>
      </w:pPr>
    </w:p>
    <w:p w14:paraId="65F4F302">
      <w:pPr>
        <w:ind w:firstLine="435"/>
        <w:rPr>
          <w:color w:val="auto"/>
          <w:highlight w:val="none"/>
        </w:rPr>
      </w:pPr>
    </w:p>
    <w:p w14:paraId="011B6F98">
      <w:pPr>
        <w:ind w:firstLine="435"/>
        <w:rPr>
          <w:color w:val="auto"/>
          <w:highlight w:val="none"/>
        </w:rPr>
      </w:pPr>
    </w:p>
    <w:p w14:paraId="1494C1DC">
      <w:pPr>
        <w:ind w:firstLine="435"/>
        <w:rPr>
          <w:color w:val="auto"/>
          <w:highlight w:val="none"/>
        </w:rPr>
      </w:pPr>
    </w:p>
    <w:p w14:paraId="7CCCCA4F">
      <w:pPr>
        <w:ind w:firstLine="435"/>
        <w:rPr>
          <w:color w:val="auto"/>
          <w:highlight w:val="none"/>
        </w:rPr>
      </w:pPr>
    </w:p>
    <w:p w14:paraId="29DDCBC6">
      <w:pPr>
        <w:ind w:firstLine="435"/>
        <w:rPr>
          <w:color w:val="auto"/>
          <w:highlight w:val="none"/>
        </w:rPr>
      </w:pPr>
    </w:p>
    <w:p w14:paraId="3CDF2869">
      <w:pPr>
        <w:ind w:firstLine="435"/>
        <w:rPr>
          <w:color w:val="auto"/>
          <w:highlight w:val="none"/>
        </w:rPr>
      </w:pPr>
    </w:p>
    <w:p w14:paraId="581E0C30">
      <w:pPr>
        <w:ind w:firstLine="435"/>
        <w:rPr>
          <w:color w:val="auto"/>
          <w:highlight w:val="none"/>
        </w:rPr>
      </w:pPr>
    </w:p>
    <w:p w14:paraId="13C66CE6">
      <w:pPr>
        <w:ind w:firstLine="435"/>
        <w:rPr>
          <w:color w:val="auto"/>
          <w:highlight w:val="none"/>
        </w:rPr>
      </w:pPr>
    </w:p>
    <w:p w14:paraId="3E4C76C4">
      <w:pPr>
        <w:ind w:firstLine="435"/>
        <w:rPr>
          <w:color w:val="auto"/>
          <w:highlight w:val="none"/>
        </w:rPr>
      </w:pPr>
    </w:p>
    <w:p w14:paraId="1675146C">
      <w:pPr>
        <w:ind w:firstLine="435"/>
        <w:rPr>
          <w:rFonts w:eastAsia="黑体"/>
          <w:color w:val="auto"/>
          <w:sz w:val="32"/>
          <w:szCs w:val="32"/>
          <w:highlight w:val="none"/>
        </w:rPr>
      </w:pPr>
    </w:p>
    <w:p w14:paraId="249D3732">
      <w:pPr>
        <w:wordWrap w:val="0"/>
        <w:spacing w:before="120" w:beforeLines="50" w:after="120" w:afterLines="50"/>
        <w:jc w:val="center"/>
        <w:rPr>
          <w:rFonts w:hint="eastAsia" w:ascii="宋体" w:hAnsi="宋体"/>
          <w:b/>
          <w:color w:val="auto"/>
          <w:spacing w:val="-8"/>
          <w:sz w:val="44"/>
          <w:szCs w:val="44"/>
          <w:highlight w:val="none"/>
        </w:rPr>
      </w:pPr>
      <w:r>
        <w:rPr>
          <w:rFonts w:eastAsia="黑体"/>
          <w:color w:val="auto"/>
          <w:sz w:val="36"/>
          <w:szCs w:val="36"/>
          <w:highlight w:val="none"/>
        </w:rPr>
        <w:t>二〇二</w:t>
      </w:r>
      <w:r>
        <w:rPr>
          <w:rFonts w:hint="eastAsia" w:eastAsia="黑体"/>
          <w:color w:val="auto"/>
          <w:sz w:val="36"/>
          <w:szCs w:val="36"/>
          <w:highlight w:val="none"/>
          <w:u w:val="single"/>
        </w:rPr>
        <w:t xml:space="preserve"> 五  </w:t>
      </w:r>
      <w:r>
        <w:rPr>
          <w:rFonts w:eastAsia="黑体"/>
          <w:color w:val="auto"/>
          <w:sz w:val="36"/>
          <w:szCs w:val="36"/>
          <w:highlight w:val="none"/>
        </w:rPr>
        <w:t>年</w:t>
      </w:r>
      <w:r>
        <w:rPr>
          <w:rFonts w:hint="eastAsia" w:eastAsia="黑体"/>
          <w:color w:val="auto"/>
          <w:sz w:val="36"/>
          <w:szCs w:val="36"/>
          <w:highlight w:val="none"/>
          <w:u w:val="single"/>
        </w:rPr>
        <w:t xml:space="preserve"> </w:t>
      </w:r>
      <w:r>
        <w:rPr>
          <w:rFonts w:eastAsia="黑体"/>
          <w:color w:val="auto"/>
          <w:sz w:val="36"/>
          <w:szCs w:val="36"/>
          <w:highlight w:val="none"/>
          <w:u w:val="single"/>
        </w:rPr>
        <w:t xml:space="preserve"> </w:t>
      </w:r>
      <w:r>
        <w:rPr>
          <w:rFonts w:hint="eastAsia" w:eastAsia="黑体"/>
          <w:color w:val="auto"/>
          <w:sz w:val="36"/>
          <w:szCs w:val="36"/>
          <w:highlight w:val="none"/>
          <w:u w:val="single"/>
        </w:rPr>
        <w:t>三</w:t>
      </w:r>
      <w:r>
        <w:rPr>
          <w:rFonts w:eastAsia="黑体"/>
          <w:color w:val="auto"/>
          <w:sz w:val="36"/>
          <w:szCs w:val="36"/>
          <w:highlight w:val="none"/>
          <w:u w:val="single"/>
        </w:rPr>
        <w:t xml:space="preserve"> </w:t>
      </w:r>
      <w:r>
        <w:rPr>
          <w:rFonts w:hint="eastAsia" w:eastAsia="黑体"/>
          <w:color w:val="auto"/>
          <w:sz w:val="36"/>
          <w:szCs w:val="36"/>
          <w:highlight w:val="none"/>
          <w:u w:val="single"/>
        </w:rPr>
        <w:t xml:space="preserve"> </w:t>
      </w:r>
      <w:r>
        <w:rPr>
          <w:rFonts w:eastAsia="黑体"/>
          <w:color w:val="auto"/>
          <w:sz w:val="36"/>
          <w:szCs w:val="36"/>
          <w:highlight w:val="none"/>
        </w:rPr>
        <w:t>月</w:t>
      </w:r>
    </w:p>
    <w:p w14:paraId="4F194FB8">
      <w:pPr>
        <w:ind w:firstLine="435"/>
        <w:rPr>
          <w:color w:val="auto"/>
          <w:highlight w:val="none"/>
        </w:rPr>
      </w:pPr>
    </w:p>
    <w:p w14:paraId="04622650">
      <w:pPr>
        <w:spacing w:after="120" w:afterLines="50"/>
        <w:jc w:val="center"/>
        <w:rPr>
          <w:rFonts w:eastAsia="黑体"/>
          <w:color w:val="auto"/>
          <w:sz w:val="36"/>
          <w:szCs w:val="36"/>
          <w:highlight w:val="none"/>
        </w:rPr>
        <w:sectPr>
          <w:footerReference r:id="rId5" w:type="even"/>
          <w:pgSz w:w="11907" w:h="16840"/>
          <w:pgMar w:top="1418" w:right="1418" w:bottom="1418" w:left="1418" w:header="851" w:footer="850" w:gutter="0"/>
          <w:cols w:space="720" w:num="1"/>
          <w:docGrid w:linePitch="312" w:charSpace="0"/>
        </w:sectPr>
      </w:pPr>
    </w:p>
    <w:p w14:paraId="332D3877">
      <w:pPr>
        <w:spacing w:after="120" w:afterLines="50"/>
        <w:jc w:val="center"/>
        <w:rPr>
          <w:rFonts w:eastAsia="黑体"/>
          <w:color w:val="auto"/>
          <w:sz w:val="36"/>
          <w:szCs w:val="36"/>
          <w:highlight w:val="none"/>
        </w:rPr>
      </w:pPr>
      <w:r>
        <w:rPr>
          <w:rFonts w:eastAsia="黑体"/>
          <w:color w:val="auto"/>
          <w:sz w:val="36"/>
          <w:szCs w:val="36"/>
          <w:highlight w:val="none"/>
        </w:rPr>
        <w:t>使 用 说 明</w:t>
      </w:r>
    </w:p>
    <w:p w14:paraId="68DBF2E9">
      <w:pPr>
        <w:ind w:firstLine="435"/>
        <w:rPr>
          <w:color w:val="auto"/>
          <w:highlight w:val="none"/>
        </w:rPr>
      </w:pPr>
    </w:p>
    <w:p w14:paraId="5902D200">
      <w:pPr>
        <w:spacing w:line="480" w:lineRule="exact"/>
        <w:ind w:firstLine="570"/>
        <w:jc w:val="left"/>
        <w:rPr>
          <w:rFonts w:eastAsia="仿宋_GB2312"/>
          <w:color w:val="auto"/>
          <w:sz w:val="28"/>
          <w:szCs w:val="28"/>
          <w:highlight w:val="none"/>
        </w:rPr>
      </w:pPr>
      <w:r>
        <w:rPr>
          <w:rFonts w:eastAsia="仿宋_GB2312"/>
          <w:color w:val="auto"/>
          <w:sz w:val="28"/>
          <w:szCs w:val="28"/>
          <w:highlight w:val="none"/>
        </w:rPr>
        <w:t>一、《湖南省房屋建筑和市政基础设施工程</w:t>
      </w:r>
      <w:bookmarkStart w:id="8" w:name="_Hlk193354584"/>
      <w:r>
        <w:rPr>
          <w:rFonts w:hint="eastAsia" w:eastAsia="仿宋_GB2312"/>
          <w:color w:val="auto"/>
          <w:sz w:val="28"/>
          <w:szCs w:val="28"/>
          <w:highlight w:val="none"/>
        </w:rPr>
        <w:t>“机器管招投标”</w:t>
      </w:r>
      <w:bookmarkEnd w:id="8"/>
      <w:r>
        <w:rPr>
          <w:rFonts w:hint="eastAsia" w:eastAsia="仿宋_GB2312"/>
          <w:color w:val="auto"/>
          <w:sz w:val="28"/>
          <w:szCs w:val="28"/>
          <w:highlight w:val="none"/>
        </w:rPr>
        <w:t>模块化</w:t>
      </w:r>
      <w:r>
        <w:rPr>
          <w:rFonts w:eastAsia="仿宋_GB2312"/>
          <w:color w:val="auto"/>
          <w:sz w:val="28"/>
          <w:szCs w:val="28"/>
          <w:highlight w:val="none"/>
        </w:rPr>
        <w:t>招标文件</w:t>
      </w:r>
      <w:r>
        <w:rPr>
          <w:rFonts w:hint="eastAsia" w:eastAsia="仿宋_GB2312"/>
          <w:color w:val="auto"/>
          <w:sz w:val="28"/>
          <w:szCs w:val="28"/>
          <w:highlight w:val="none"/>
        </w:rPr>
        <w:t>（</w:t>
      </w:r>
      <w:r>
        <w:rPr>
          <w:rFonts w:eastAsia="仿宋_GB2312"/>
          <w:color w:val="auto"/>
          <w:sz w:val="28"/>
          <w:szCs w:val="28"/>
          <w:highlight w:val="none"/>
        </w:rPr>
        <w:t>施工</w:t>
      </w:r>
      <w:r>
        <w:rPr>
          <w:rFonts w:hint="eastAsia" w:eastAsia="仿宋_GB2312"/>
          <w:color w:val="auto"/>
          <w:sz w:val="28"/>
          <w:szCs w:val="28"/>
          <w:highlight w:val="none"/>
        </w:rPr>
        <w:t>）</w:t>
      </w:r>
      <w:r>
        <w:rPr>
          <w:rFonts w:eastAsia="仿宋_GB2312"/>
          <w:color w:val="auto"/>
          <w:sz w:val="28"/>
          <w:szCs w:val="28"/>
          <w:highlight w:val="none"/>
        </w:rPr>
        <w:t>》（以下简称《</w:t>
      </w:r>
      <w:r>
        <w:rPr>
          <w:rFonts w:hint="eastAsia" w:eastAsia="仿宋_GB2312"/>
          <w:color w:val="auto"/>
          <w:sz w:val="28"/>
          <w:szCs w:val="28"/>
          <w:highlight w:val="none"/>
        </w:rPr>
        <w:t>模块化</w:t>
      </w:r>
      <w:r>
        <w:rPr>
          <w:rFonts w:eastAsia="仿宋_GB2312"/>
          <w:color w:val="auto"/>
          <w:sz w:val="28"/>
          <w:szCs w:val="28"/>
          <w:highlight w:val="none"/>
        </w:rPr>
        <w:t>招标文件</w:t>
      </w:r>
      <w:r>
        <w:rPr>
          <w:rFonts w:hint="eastAsia" w:eastAsia="仿宋_GB2312"/>
          <w:color w:val="auto"/>
          <w:sz w:val="28"/>
          <w:szCs w:val="28"/>
          <w:highlight w:val="none"/>
        </w:rPr>
        <w:t>（</w:t>
      </w:r>
      <w:r>
        <w:rPr>
          <w:rFonts w:eastAsia="仿宋_GB2312"/>
          <w:color w:val="auto"/>
          <w:sz w:val="28"/>
          <w:szCs w:val="28"/>
          <w:highlight w:val="none"/>
        </w:rPr>
        <w:t>施工</w:t>
      </w:r>
      <w:r>
        <w:rPr>
          <w:rFonts w:hint="eastAsia" w:eastAsia="仿宋_GB2312"/>
          <w:color w:val="auto"/>
          <w:sz w:val="28"/>
          <w:szCs w:val="28"/>
          <w:highlight w:val="none"/>
        </w:rPr>
        <w:t>）</w:t>
      </w:r>
      <w:r>
        <w:rPr>
          <w:rFonts w:eastAsia="仿宋_GB2312"/>
          <w:color w:val="auto"/>
          <w:sz w:val="28"/>
          <w:szCs w:val="28"/>
          <w:highlight w:val="none"/>
        </w:rPr>
        <w:t>》）根据《</w:t>
      </w:r>
      <w:r>
        <w:rPr>
          <w:rFonts w:hint="eastAsia" w:eastAsia="仿宋_GB2312"/>
          <w:color w:val="auto"/>
          <w:sz w:val="28"/>
          <w:szCs w:val="28"/>
          <w:highlight w:val="none"/>
        </w:rPr>
        <w:t>中华人民共和国</w:t>
      </w:r>
      <w:r>
        <w:rPr>
          <w:rFonts w:eastAsia="仿宋_GB2312"/>
          <w:color w:val="auto"/>
          <w:sz w:val="28"/>
          <w:szCs w:val="28"/>
          <w:highlight w:val="none"/>
        </w:rPr>
        <w:t>招标投标法》及其实施条例</w:t>
      </w:r>
      <w:r>
        <w:rPr>
          <w:rFonts w:hint="eastAsia" w:eastAsia="仿宋_GB2312"/>
          <w:color w:val="auto"/>
          <w:sz w:val="28"/>
          <w:szCs w:val="28"/>
          <w:highlight w:val="none"/>
        </w:rPr>
        <w:t>、《电子招标投标办法》《湖南省公共资源交易数字化、模块化招标文件范本框架导引及编制导则》</w:t>
      </w:r>
      <w:r>
        <w:rPr>
          <w:rFonts w:eastAsia="仿宋_GB2312"/>
          <w:color w:val="auto"/>
          <w:sz w:val="28"/>
          <w:szCs w:val="28"/>
          <w:highlight w:val="none"/>
          <w:lang w:val="en"/>
        </w:rPr>
        <w:t>(</w:t>
      </w:r>
      <w:r>
        <w:rPr>
          <w:rFonts w:hint="eastAsia" w:eastAsia="仿宋_GB2312"/>
          <w:color w:val="auto"/>
          <w:sz w:val="28"/>
          <w:szCs w:val="28"/>
          <w:highlight w:val="none"/>
          <w:lang w:val="en"/>
        </w:rPr>
        <w:t>以下简称《导则》</w:t>
      </w:r>
      <w:r>
        <w:rPr>
          <w:rFonts w:eastAsia="仿宋_GB2312"/>
          <w:color w:val="auto"/>
          <w:sz w:val="28"/>
          <w:szCs w:val="28"/>
          <w:highlight w:val="none"/>
          <w:lang w:val="en"/>
        </w:rPr>
        <w:t>)</w:t>
      </w:r>
      <w:r>
        <w:rPr>
          <w:rFonts w:eastAsia="仿宋_GB2312"/>
          <w:color w:val="auto"/>
          <w:sz w:val="28"/>
          <w:szCs w:val="28"/>
          <w:highlight w:val="none"/>
        </w:rPr>
        <w:t>法律法规</w:t>
      </w:r>
      <w:r>
        <w:rPr>
          <w:rFonts w:hint="eastAsia" w:eastAsia="仿宋_GB2312"/>
          <w:color w:val="auto"/>
          <w:sz w:val="28"/>
          <w:szCs w:val="28"/>
          <w:highlight w:val="none"/>
        </w:rPr>
        <w:t>、</w:t>
      </w:r>
      <w:r>
        <w:rPr>
          <w:rFonts w:eastAsia="仿宋_GB2312"/>
          <w:color w:val="auto"/>
          <w:sz w:val="28"/>
          <w:szCs w:val="28"/>
          <w:highlight w:val="none"/>
        </w:rPr>
        <w:t>规章</w:t>
      </w:r>
      <w:r>
        <w:rPr>
          <w:rFonts w:hint="eastAsia" w:eastAsia="仿宋_GB2312"/>
          <w:color w:val="auto"/>
          <w:sz w:val="28"/>
          <w:szCs w:val="28"/>
          <w:highlight w:val="none"/>
        </w:rPr>
        <w:t>和文件</w:t>
      </w:r>
      <w:r>
        <w:rPr>
          <w:rFonts w:eastAsia="仿宋_GB2312"/>
          <w:color w:val="auto"/>
          <w:sz w:val="28"/>
          <w:szCs w:val="28"/>
          <w:highlight w:val="none"/>
        </w:rPr>
        <w:t>编制。</w:t>
      </w:r>
    </w:p>
    <w:p w14:paraId="5C3F1F6B">
      <w:pPr>
        <w:spacing w:line="480" w:lineRule="exact"/>
        <w:ind w:firstLine="570"/>
        <w:jc w:val="left"/>
        <w:rPr>
          <w:rFonts w:eastAsia="仿宋_GB2312"/>
          <w:color w:val="auto"/>
          <w:sz w:val="28"/>
          <w:szCs w:val="28"/>
          <w:highlight w:val="none"/>
        </w:rPr>
      </w:pPr>
      <w:r>
        <w:rPr>
          <w:rFonts w:eastAsia="仿宋_GB2312"/>
          <w:color w:val="auto"/>
          <w:sz w:val="28"/>
          <w:szCs w:val="28"/>
          <w:highlight w:val="none"/>
        </w:rPr>
        <w:t>二、</w:t>
      </w:r>
      <w:r>
        <w:rPr>
          <w:rFonts w:hint="eastAsia" w:eastAsia="仿宋_GB2312"/>
          <w:color w:val="auto"/>
          <w:sz w:val="28"/>
          <w:szCs w:val="28"/>
          <w:highlight w:val="none"/>
        </w:rPr>
        <w:t>《模块化招标文件（施工）》供招标人选择使用，适用于本省行政区域内依法必须招标的房屋建筑和市政基础设施工程施工“机器管招投标”项目。</w:t>
      </w:r>
    </w:p>
    <w:p w14:paraId="7CA52867">
      <w:pPr>
        <w:spacing w:line="480" w:lineRule="exact"/>
        <w:ind w:firstLine="437"/>
        <w:rPr>
          <w:rFonts w:eastAsia="仿宋_GB2312"/>
          <w:color w:val="auto"/>
          <w:sz w:val="28"/>
          <w:szCs w:val="28"/>
          <w:highlight w:val="none"/>
        </w:rPr>
      </w:pPr>
      <w:r>
        <w:rPr>
          <w:rFonts w:eastAsia="仿宋_GB2312"/>
          <w:color w:val="auto"/>
          <w:sz w:val="28"/>
          <w:szCs w:val="28"/>
          <w:highlight w:val="none"/>
        </w:rPr>
        <w:t>三、</w:t>
      </w:r>
      <w:r>
        <w:rPr>
          <w:rFonts w:hint="eastAsia" w:eastAsia="仿宋_GB2312"/>
          <w:color w:val="auto"/>
          <w:sz w:val="28"/>
          <w:szCs w:val="28"/>
          <w:highlight w:val="none"/>
        </w:rPr>
        <w:t>《模块化招标文件（施工）》</w:t>
      </w:r>
      <w:r>
        <w:rPr>
          <w:rFonts w:eastAsia="仿宋_GB2312"/>
          <w:color w:val="auto"/>
          <w:sz w:val="28"/>
          <w:szCs w:val="28"/>
          <w:highlight w:val="none"/>
        </w:rPr>
        <w:t>用相同序号标示的章、节、条、款、项、目，供招标人和投标人选择使用。</w:t>
      </w:r>
      <w:r>
        <w:rPr>
          <w:rFonts w:hint="eastAsia" w:eastAsia="仿宋_GB2312"/>
          <w:color w:val="auto"/>
          <w:sz w:val="28"/>
          <w:szCs w:val="28"/>
          <w:highlight w:val="none"/>
        </w:rPr>
        <w:t>以空格标示和</w:t>
      </w:r>
      <w:r>
        <w:rPr>
          <w:rFonts w:hint="eastAsia" w:ascii="宋体" w:hAnsi="宋体" w:cs="宋体"/>
          <w:color w:val="auto"/>
          <w:szCs w:val="21"/>
          <w:highlight w:val="none"/>
        </w:rPr>
        <w:sym w:font="Wingdings 2" w:char="00A3"/>
      </w:r>
      <w:r>
        <w:rPr>
          <w:rFonts w:hint="eastAsia" w:ascii="仿宋_GB2312" w:hAnsi="仿宋_GB2312" w:eastAsia="仿宋_GB2312" w:cs="仿宋_GB2312"/>
          <w:color w:val="auto"/>
          <w:sz w:val="28"/>
          <w:szCs w:val="28"/>
          <w:highlight w:val="none"/>
        </w:rPr>
        <w:t>标示的</w:t>
      </w:r>
      <w:r>
        <w:rPr>
          <w:rFonts w:hint="eastAsia" w:eastAsia="仿宋_GB2312"/>
          <w:color w:val="auto"/>
          <w:sz w:val="28"/>
          <w:szCs w:val="28"/>
          <w:highlight w:val="none"/>
        </w:rPr>
        <w:t>由招标人填写和勾选的内容，招标人应根据招标项目具体特点和实际需要具体化，确实没有需要填写的，在空格中用“</w:t>
      </w:r>
      <w:r>
        <w:rPr>
          <w:rFonts w:eastAsia="仿宋_GB2312"/>
          <w:color w:val="auto"/>
          <w:sz w:val="28"/>
          <w:szCs w:val="28"/>
          <w:highlight w:val="none"/>
        </w:rPr>
        <w:t>/</w:t>
      </w:r>
      <w:r>
        <w:rPr>
          <w:rFonts w:hint="eastAsia" w:eastAsia="仿宋_GB2312"/>
          <w:color w:val="auto"/>
          <w:sz w:val="28"/>
          <w:szCs w:val="28"/>
          <w:highlight w:val="none"/>
        </w:rPr>
        <w:t>”标示。</w:t>
      </w:r>
      <w:r>
        <w:rPr>
          <w:rFonts w:eastAsia="仿宋_GB2312"/>
          <w:color w:val="auto"/>
          <w:sz w:val="28"/>
          <w:szCs w:val="28"/>
          <w:highlight w:val="none"/>
        </w:rPr>
        <w:t>其余内容</w:t>
      </w:r>
      <w:r>
        <w:rPr>
          <w:rFonts w:hint="eastAsia" w:eastAsia="仿宋_GB2312"/>
          <w:color w:val="auto"/>
          <w:sz w:val="28"/>
          <w:szCs w:val="28"/>
          <w:highlight w:val="none"/>
        </w:rPr>
        <w:t>根据机器管招投标固化模块直接引用</w:t>
      </w:r>
      <w:r>
        <w:rPr>
          <w:rFonts w:eastAsia="仿宋_GB2312"/>
          <w:color w:val="auto"/>
          <w:sz w:val="28"/>
          <w:szCs w:val="28"/>
          <w:highlight w:val="none"/>
        </w:rPr>
        <w:t>。《</w:t>
      </w:r>
      <w:r>
        <w:rPr>
          <w:rFonts w:hint="eastAsia" w:eastAsia="仿宋_GB2312"/>
          <w:color w:val="auto"/>
          <w:sz w:val="28"/>
          <w:szCs w:val="28"/>
          <w:highlight w:val="none"/>
        </w:rPr>
        <w:t>模块化招标文件（施工）</w:t>
      </w:r>
      <w:r>
        <w:rPr>
          <w:rFonts w:eastAsia="仿宋_GB2312"/>
          <w:color w:val="auto"/>
          <w:sz w:val="28"/>
          <w:szCs w:val="28"/>
          <w:highlight w:val="none"/>
        </w:rPr>
        <w:t>》中引用的政策文件发生了变化的，</w:t>
      </w:r>
      <w:r>
        <w:rPr>
          <w:rFonts w:hint="eastAsia" w:eastAsia="仿宋_GB2312"/>
          <w:color w:val="auto"/>
          <w:sz w:val="28"/>
          <w:szCs w:val="28"/>
          <w:highlight w:val="none"/>
        </w:rPr>
        <w:t>由招标人进行</w:t>
      </w:r>
      <w:r>
        <w:rPr>
          <w:rFonts w:eastAsia="仿宋_GB2312"/>
          <w:color w:val="auto"/>
          <w:sz w:val="28"/>
          <w:szCs w:val="28"/>
          <w:highlight w:val="none"/>
        </w:rPr>
        <w:t>调整。</w:t>
      </w:r>
    </w:p>
    <w:p w14:paraId="670C0422">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四、招标人按照《</w:t>
      </w:r>
      <w:r>
        <w:rPr>
          <w:rFonts w:hint="eastAsia" w:eastAsia="仿宋_GB2312"/>
          <w:color w:val="auto"/>
          <w:sz w:val="28"/>
          <w:szCs w:val="28"/>
          <w:highlight w:val="none"/>
        </w:rPr>
        <w:t>模块化招标文件（施工）</w:t>
      </w:r>
      <w:r>
        <w:rPr>
          <w:rFonts w:eastAsia="仿宋_GB2312"/>
          <w:color w:val="auto"/>
          <w:sz w:val="28"/>
          <w:szCs w:val="28"/>
          <w:highlight w:val="none"/>
        </w:rPr>
        <w:t>》第一章的格式发布招标公告</w:t>
      </w:r>
      <w:r>
        <w:rPr>
          <w:rFonts w:hint="eastAsia" w:eastAsia="仿宋_GB2312"/>
          <w:color w:val="auto"/>
          <w:sz w:val="28"/>
          <w:szCs w:val="28"/>
          <w:highlight w:val="none"/>
        </w:rPr>
        <w:t>、资格预审公告</w:t>
      </w:r>
      <w:r>
        <w:rPr>
          <w:rFonts w:eastAsia="仿宋_GB2312"/>
          <w:color w:val="auto"/>
          <w:sz w:val="28"/>
          <w:szCs w:val="28"/>
          <w:highlight w:val="none"/>
        </w:rPr>
        <w:t>或投标邀请书。</w:t>
      </w:r>
    </w:p>
    <w:p w14:paraId="53076AFC">
      <w:pPr>
        <w:spacing w:line="480" w:lineRule="exact"/>
        <w:ind w:firstLine="437"/>
        <w:rPr>
          <w:rFonts w:eastAsia="仿宋_GB2312"/>
          <w:color w:val="auto"/>
          <w:sz w:val="28"/>
          <w:szCs w:val="28"/>
          <w:highlight w:val="none"/>
        </w:rPr>
      </w:pPr>
      <w:r>
        <w:rPr>
          <w:rFonts w:eastAsia="仿宋_GB2312"/>
          <w:color w:val="auto"/>
          <w:sz w:val="28"/>
          <w:szCs w:val="28"/>
          <w:highlight w:val="none"/>
        </w:rPr>
        <w:t>五、</w:t>
      </w:r>
      <w:r>
        <w:rPr>
          <w:rFonts w:hint="eastAsia" w:eastAsia="仿宋_GB2312"/>
          <w:color w:val="auto"/>
          <w:sz w:val="28"/>
          <w:szCs w:val="28"/>
          <w:highlight w:val="none"/>
        </w:rPr>
        <w:t>《模块化招标文件（施工）》以附件方式集中列示的否决投标情形是对投标人须知和评标办法有关条款的总结和补充，是评标办法的组成部分。</w:t>
      </w:r>
    </w:p>
    <w:p w14:paraId="5EA02F32">
      <w:pPr>
        <w:spacing w:line="480" w:lineRule="exact"/>
        <w:ind w:firstLine="437"/>
        <w:rPr>
          <w:rFonts w:eastAsia="仿宋_GB2312"/>
          <w:color w:val="auto"/>
          <w:sz w:val="28"/>
          <w:szCs w:val="28"/>
          <w:highlight w:val="none"/>
        </w:rPr>
      </w:pPr>
      <w:r>
        <w:rPr>
          <w:rFonts w:hint="eastAsia" w:eastAsia="仿宋_GB2312"/>
          <w:color w:val="auto"/>
          <w:sz w:val="28"/>
          <w:szCs w:val="28"/>
          <w:highlight w:val="none"/>
        </w:rPr>
        <w:t>六</w:t>
      </w:r>
      <w:r>
        <w:rPr>
          <w:rFonts w:hint="eastAsia" w:eastAsia="仿宋_GB2312"/>
          <w:color w:val="auto"/>
          <w:sz w:val="28"/>
          <w:szCs w:val="28"/>
          <w:highlight w:val="none"/>
          <w:lang w:eastAsia="zh-CN"/>
        </w:rPr>
        <w:t>、</w:t>
      </w:r>
      <w:r>
        <w:rPr>
          <w:rFonts w:eastAsia="仿宋_GB2312"/>
          <w:color w:val="auto"/>
          <w:sz w:val="28"/>
          <w:szCs w:val="28"/>
          <w:highlight w:val="none"/>
        </w:rPr>
        <w:t>《</w:t>
      </w:r>
      <w:r>
        <w:rPr>
          <w:rFonts w:hint="eastAsia" w:eastAsia="仿宋_GB2312"/>
          <w:color w:val="auto"/>
          <w:sz w:val="28"/>
          <w:szCs w:val="28"/>
          <w:highlight w:val="none"/>
        </w:rPr>
        <w:t>模块化招标文件（施工）</w:t>
      </w:r>
      <w:r>
        <w:rPr>
          <w:rFonts w:eastAsia="仿宋_GB2312"/>
          <w:color w:val="auto"/>
          <w:sz w:val="28"/>
          <w:szCs w:val="28"/>
          <w:highlight w:val="none"/>
        </w:rPr>
        <w:t>》第三章“评标办法”规定经评审的最低投标价法、</w:t>
      </w:r>
      <w:r>
        <w:rPr>
          <w:rFonts w:hint="eastAsia" w:eastAsia="仿宋_GB2312"/>
          <w:color w:val="auto"/>
          <w:sz w:val="28"/>
          <w:szCs w:val="28"/>
          <w:highlight w:val="none"/>
        </w:rPr>
        <w:t>合理低价法、技术评分最低标价法、综合评估法1、</w:t>
      </w:r>
      <w:r>
        <w:rPr>
          <w:rFonts w:eastAsia="仿宋_GB2312"/>
          <w:color w:val="auto"/>
          <w:sz w:val="28"/>
          <w:szCs w:val="28"/>
          <w:highlight w:val="none"/>
        </w:rPr>
        <w:t>综合评估</w:t>
      </w:r>
      <w:r>
        <w:rPr>
          <w:rFonts w:hint="eastAsia" w:eastAsia="仿宋_GB2312"/>
          <w:color w:val="auto"/>
          <w:sz w:val="28"/>
          <w:szCs w:val="28"/>
          <w:highlight w:val="none"/>
        </w:rPr>
        <w:t>法2五</w:t>
      </w:r>
      <w:r>
        <w:rPr>
          <w:rFonts w:eastAsia="仿宋_GB2312"/>
          <w:color w:val="auto"/>
          <w:sz w:val="28"/>
          <w:szCs w:val="28"/>
          <w:highlight w:val="none"/>
        </w:rPr>
        <w:t>种评标方法，由招标人根据</w:t>
      </w:r>
      <w:r>
        <w:rPr>
          <w:rFonts w:hint="eastAsia" w:eastAsia="仿宋_GB2312"/>
          <w:color w:val="auto"/>
          <w:sz w:val="28"/>
          <w:szCs w:val="28"/>
          <w:highlight w:val="none"/>
        </w:rPr>
        <w:t>招标项目规模和《导则》</w:t>
      </w:r>
      <w:r>
        <w:rPr>
          <w:rFonts w:eastAsia="仿宋_GB2312"/>
          <w:color w:val="auto"/>
          <w:sz w:val="28"/>
          <w:szCs w:val="28"/>
          <w:highlight w:val="none"/>
        </w:rPr>
        <w:t>规定选择使用。</w:t>
      </w:r>
    </w:p>
    <w:p w14:paraId="423F6F59">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经评审的最低投标价法、合理低价法、技术评分最低标价法适用于：最高投标限价2000万元以下的施工总承包项目；最高投标限价800万元以下的施工专业承包项目。</w:t>
      </w:r>
    </w:p>
    <w:p w14:paraId="169F8F89">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综合评估法1适用于：最高投标限价2000万元及以上、2亿元以下的施工总承包项目；最高投标限价800万元及以上、3000万元以下的施工专业承包项目。</w:t>
      </w:r>
    </w:p>
    <w:p w14:paraId="02524B52">
      <w:pPr>
        <w:spacing w:line="480" w:lineRule="exact"/>
        <w:ind w:firstLine="437"/>
        <w:rPr>
          <w:rFonts w:eastAsia="仿宋_GB2312"/>
          <w:color w:val="auto"/>
          <w:sz w:val="28"/>
          <w:szCs w:val="28"/>
          <w:highlight w:val="none"/>
        </w:rPr>
      </w:pPr>
      <w:r>
        <w:rPr>
          <w:rFonts w:hint="eastAsia" w:eastAsia="仿宋_GB2312"/>
          <w:color w:val="auto"/>
          <w:sz w:val="28"/>
          <w:szCs w:val="28"/>
          <w:highlight w:val="none"/>
        </w:rPr>
        <w:t>综合评估法2适用于：最高投标限价2亿元及以上的施工总承包项目；最高投标限价3000万元及以上的施工专业承包项目。</w:t>
      </w:r>
    </w:p>
    <w:p w14:paraId="2A204662">
      <w:pPr>
        <w:spacing w:line="480" w:lineRule="exact"/>
        <w:ind w:firstLine="437"/>
        <w:rPr>
          <w:rFonts w:eastAsia="仿宋_GB2312"/>
          <w:color w:val="auto"/>
          <w:sz w:val="28"/>
          <w:szCs w:val="28"/>
          <w:highlight w:val="none"/>
        </w:rPr>
      </w:pPr>
      <w:bookmarkStart w:id="9" w:name="_Hlk193096490"/>
      <w:r>
        <w:rPr>
          <w:rFonts w:eastAsia="仿宋_GB2312"/>
          <w:color w:val="auto"/>
          <w:sz w:val="28"/>
          <w:szCs w:val="28"/>
          <w:highlight w:val="none"/>
        </w:rPr>
        <w:t>适用综合评估法</w:t>
      </w:r>
      <w:r>
        <w:rPr>
          <w:rFonts w:hint="eastAsia" w:eastAsia="仿宋_GB2312"/>
          <w:color w:val="auto"/>
          <w:sz w:val="28"/>
          <w:szCs w:val="28"/>
          <w:highlight w:val="none"/>
        </w:rPr>
        <w:t>1</w:t>
      </w:r>
      <w:r>
        <w:rPr>
          <w:rFonts w:eastAsia="仿宋_GB2312"/>
          <w:color w:val="auto"/>
          <w:sz w:val="28"/>
          <w:szCs w:val="28"/>
          <w:highlight w:val="none"/>
        </w:rPr>
        <w:t>的项目</w:t>
      </w:r>
      <w:r>
        <w:rPr>
          <w:rFonts w:hint="eastAsia" w:eastAsia="仿宋_GB2312"/>
          <w:color w:val="auto"/>
          <w:sz w:val="28"/>
          <w:szCs w:val="28"/>
          <w:highlight w:val="none"/>
        </w:rPr>
        <w:t>，</w:t>
      </w:r>
      <w:r>
        <w:rPr>
          <w:rFonts w:eastAsia="仿宋_GB2312"/>
          <w:color w:val="auto"/>
          <w:sz w:val="28"/>
          <w:szCs w:val="28"/>
          <w:highlight w:val="none"/>
        </w:rPr>
        <w:t>招标人可</w:t>
      </w:r>
      <w:r>
        <w:rPr>
          <w:rFonts w:hint="eastAsia" w:eastAsia="仿宋_GB2312"/>
          <w:color w:val="auto"/>
          <w:sz w:val="28"/>
          <w:szCs w:val="28"/>
          <w:highlight w:val="none"/>
        </w:rPr>
        <w:t>以</w:t>
      </w:r>
      <w:r>
        <w:rPr>
          <w:rFonts w:eastAsia="仿宋_GB2312"/>
          <w:color w:val="auto"/>
          <w:sz w:val="28"/>
          <w:szCs w:val="28"/>
          <w:highlight w:val="none"/>
        </w:rPr>
        <w:t>自主选择经评审的最低</w:t>
      </w:r>
      <w:r>
        <w:rPr>
          <w:rFonts w:hint="eastAsia" w:eastAsia="仿宋_GB2312"/>
          <w:color w:val="auto"/>
          <w:sz w:val="28"/>
          <w:szCs w:val="28"/>
          <w:highlight w:val="none"/>
        </w:rPr>
        <w:t>投标</w:t>
      </w:r>
      <w:r>
        <w:rPr>
          <w:rFonts w:eastAsia="仿宋_GB2312"/>
          <w:color w:val="auto"/>
          <w:sz w:val="28"/>
          <w:szCs w:val="28"/>
          <w:highlight w:val="none"/>
        </w:rPr>
        <w:t>价法</w:t>
      </w:r>
      <w:r>
        <w:rPr>
          <w:rFonts w:hint="eastAsia" w:eastAsia="仿宋_GB2312"/>
          <w:color w:val="auto"/>
          <w:sz w:val="28"/>
          <w:szCs w:val="28"/>
          <w:highlight w:val="none"/>
        </w:rPr>
        <w:t>、合理低价法、技术评分最低标价法</w:t>
      </w:r>
      <w:r>
        <w:rPr>
          <w:rFonts w:eastAsia="仿宋_GB2312"/>
          <w:color w:val="auto"/>
          <w:sz w:val="28"/>
          <w:szCs w:val="28"/>
          <w:highlight w:val="none"/>
        </w:rPr>
        <w:t>；适用综合评估法</w:t>
      </w:r>
      <w:r>
        <w:rPr>
          <w:rFonts w:hint="eastAsia" w:eastAsia="仿宋_GB2312"/>
          <w:color w:val="auto"/>
          <w:sz w:val="28"/>
          <w:szCs w:val="28"/>
          <w:highlight w:val="none"/>
        </w:rPr>
        <w:t>2</w:t>
      </w:r>
      <w:r>
        <w:rPr>
          <w:rFonts w:eastAsia="仿宋_GB2312"/>
          <w:color w:val="auto"/>
          <w:sz w:val="28"/>
          <w:szCs w:val="28"/>
          <w:highlight w:val="none"/>
        </w:rPr>
        <w:t>的项目</w:t>
      </w:r>
      <w:r>
        <w:rPr>
          <w:rFonts w:hint="eastAsia" w:eastAsia="仿宋_GB2312"/>
          <w:color w:val="auto"/>
          <w:sz w:val="28"/>
          <w:szCs w:val="28"/>
          <w:highlight w:val="none"/>
        </w:rPr>
        <w:t>，招标人</w:t>
      </w:r>
      <w:r>
        <w:rPr>
          <w:rFonts w:eastAsia="仿宋_GB2312"/>
          <w:color w:val="auto"/>
          <w:sz w:val="28"/>
          <w:szCs w:val="28"/>
          <w:highlight w:val="none"/>
        </w:rPr>
        <w:t>可</w:t>
      </w:r>
      <w:r>
        <w:rPr>
          <w:rFonts w:hint="eastAsia" w:eastAsia="仿宋_GB2312"/>
          <w:color w:val="auto"/>
          <w:sz w:val="28"/>
          <w:szCs w:val="28"/>
          <w:highlight w:val="none"/>
        </w:rPr>
        <w:t>以</w:t>
      </w:r>
      <w:r>
        <w:rPr>
          <w:rFonts w:eastAsia="仿宋_GB2312"/>
          <w:color w:val="auto"/>
          <w:sz w:val="28"/>
          <w:szCs w:val="28"/>
          <w:highlight w:val="none"/>
        </w:rPr>
        <w:t>自主选择经评审的最低</w:t>
      </w:r>
      <w:r>
        <w:rPr>
          <w:rFonts w:hint="eastAsia" w:eastAsia="仿宋_GB2312"/>
          <w:color w:val="auto"/>
          <w:sz w:val="28"/>
          <w:szCs w:val="28"/>
          <w:highlight w:val="none"/>
        </w:rPr>
        <w:t>投标</w:t>
      </w:r>
      <w:r>
        <w:rPr>
          <w:rFonts w:eastAsia="仿宋_GB2312"/>
          <w:color w:val="auto"/>
          <w:sz w:val="28"/>
          <w:szCs w:val="28"/>
          <w:highlight w:val="none"/>
        </w:rPr>
        <w:t>价法</w:t>
      </w:r>
      <w:r>
        <w:rPr>
          <w:rFonts w:hint="eastAsia" w:eastAsia="仿宋_GB2312"/>
          <w:color w:val="auto"/>
          <w:sz w:val="28"/>
          <w:szCs w:val="28"/>
          <w:highlight w:val="none"/>
        </w:rPr>
        <w:t>、合理低价法、技术评分最低标价法、</w:t>
      </w:r>
      <w:r>
        <w:rPr>
          <w:rFonts w:eastAsia="仿宋_GB2312"/>
          <w:color w:val="auto"/>
          <w:sz w:val="28"/>
          <w:szCs w:val="28"/>
          <w:highlight w:val="none"/>
        </w:rPr>
        <w:t>综合评估</w:t>
      </w:r>
      <w:r>
        <w:rPr>
          <w:rFonts w:hint="eastAsia" w:eastAsia="仿宋_GB2312"/>
          <w:color w:val="auto"/>
          <w:sz w:val="28"/>
          <w:szCs w:val="28"/>
          <w:highlight w:val="none"/>
        </w:rPr>
        <w:t>法1</w:t>
      </w:r>
      <w:r>
        <w:rPr>
          <w:rFonts w:eastAsia="仿宋_GB2312"/>
          <w:color w:val="auto"/>
          <w:sz w:val="28"/>
          <w:szCs w:val="28"/>
          <w:highlight w:val="none"/>
        </w:rPr>
        <w:t>。</w:t>
      </w:r>
    </w:p>
    <w:p w14:paraId="35981DE2">
      <w:pPr>
        <w:spacing w:line="480" w:lineRule="exact"/>
        <w:ind w:firstLine="437"/>
        <w:rPr>
          <w:rFonts w:hint="default" w:eastAsia="仿宋_GB2312"/>
          <w:color w:val="auto"/>
          <w:sz w:val="28"/>
          <w:szCs w:val="28"/>
          <w:highlight w:val="none"/>
          <w:lang w:val="en-US" w:eastAsia="zh-CN"/>
        </w:rPr>
      </w:pPr>
      <w:r>
        <w:rPr>
          <w:rFonts w:hint="eastAsia" w:eastAsia="仿宋_GB2312"/>
          <w:color w:val="auto"/>
          <w:sz w:val="28"/>
          <w:szCs w:val="28"/>
          <w:highlight w:val="none"/>
          <w:lang w:val="en-US" w:eastAsia="zh-CN"/>
        </w:rPr>
        <w:t>采用</w:t>
      </w:r>
      <w:r>
        <w:rPr>
          <w:rFonts w:eastAsia="仿宋_GB2312"/>
          <w:color w:val="auto"/>
          <w:sz w:val="28"/>
          <w:szCs w:val="28"/>
          <w:highlight w:val="none"/>
        </w:rPr>
        <w:t>综合评估法</w:t>
      </w:r>
      <w:r>
        <w:rPr>
          <w:rFonts w:hint="eastAsia" w:eastAsia="仿宋_GB2312"/>
          <w:color w:val="auto"/>
          <w:sz w:val="28"/>
          <w:szCs w:val="28"/>
          <w:highlight w:val="none"/>
        </w:rPr>
        <w:t>1</w:t>
      </w:r>
      <w:r>
        <w:rPr>
          <w:rFonts w:hint="eastAsia" w:eastAsia="仿宋_GB2312"/>
          <w:color w:val="auto"/>
          <w:sz w:val="28"/>
          <w:szCs w:val="28"/>
          <w:highlight w:val="none"/>
          <w:lang w:eastAsia="zh-CN"/>
        </w:rPr>
        <w:t>、</w:t>
      </w:r>
      <w:r>
        <w:rPr>
          <w:rFonts w:eastAsia="仿宋_GB2312"/>
          <w:color w:val="auto"/>
          <w:sz w:val="28"/>
          <w:szCs w:val="28"/>
          <w:highlight w:val="none"/>
        </w:rPr>
        <w:t>综合评估法</w:t>
      </w:r>
      <w:r>
        <w:rPr>
          <w:rFonts w:hint="eastAsia" w:eastAsia="仿宋_GB2312"/>
          <w:color w:val="auto"/>
          <w:sz w:val="28"/>
          <w:szCs w:val="28"/>
          <w:highlight w:val="none"/>
          <w:lang w:val="en-US" w:eastAsia="zh-CN"/>
        </w:rPr>
        <w:t>2的，招标人可以采用采用评定分离法确定中标人。</w:t>
      </w:r>
    </w:p>
    <w:bookmarkEnd w:id="9"/>
    <w:p w14:paraId="3338DCEB">
      <w:pPr>
        <w:spacing w:line="480" w:lineRule="exact"/>
        <w:ind w:firstLine="437"/>
        <w:rPr>
          <w:rFonts w:eastAsia="仿宋_GB2312"/>
          <w:color w:val="auto"/>
          <w:sz w:val="28"/>
          <w:szCs w:val="28"/>
          <w:highlight w:val="none"/>
        </w:rPr>
      </w:pPr>
      <w:r>
        <w:rPr>
          <w:rFonts w:hint="eastAsia" w:eastAsia="仿宋_GB2312"/>
          <w:color w:val="auto"/>
          <w:sz w:val="28"/>
          <w:szCs w:val="28"/>
          <w:highlight w:val="none"/>
        </w:rPr>
        <w:t>七</w:t>
      </w:r>
      <w:r>
        <w:rPr>
          <w:rFonts w:eastAsia="仿宋_GB2312"/>
          <w:color w:val="auto"/>
          <w:sz w:val="28"/>
          <w:szCs w:val="28"/>
          <w:highlight w:val="none"/>
        </w:rPr>
        <w:t>、《</w:t>
      </w:r>
      <w:r>
        <w:rPr>
          <w:rFonts w:hint="eastAsia" w:eastAsia="仿宋_GB2312"/>
          <w:color w:val="auto"/>
          <w:sz w:val="28"/>
          <w:szCs w:val="28"/>
          <w:highlight w:val="none"/>
        </w:rPr>
        <w:t>模块化招标文件（施工）</w:t>
      </w:r>
      <w:r>
        <w:rPr>
          <w:rFonts w:eastAsia="仿宋_GB2312"/>
          <w:color w:val="auto"/>
          <w:sz w:val="28"/>
          <w:szCs w:val="28"/>
          <w:highlight w:val="none"/>
        </w:rPr>
        <w:t>》第四章“合同条款及格式”采用《建设工程施工合同（示范文本）》（GF-2017-0201）</w:t>
      </w:r>
      <w:r>
        <w:rPr>
          <w:rFonts w:hint="eastAsia" w:eastAsia="仿宋_GB2312"/>
          <w:color w:val="auto"/>
          <w:sz w:val="28"/>
          <w:szCs w:val="28"/>
          <w:highlight w:val="none"/>
        </w:rPr>
        <w:t>，其中通用合同条款应全文引用，专用合同条款是对通用合同条款进行补充、细化。除通用合同条款明确专用合同条款可作出不同约定外，专用合同条款补充细化的内容不得与通用合同条款规定相抵触，不得违反法律、法规和规章的有关规定和平等、自愿、公平以及诚实信用原则。第一节</w:t>
      </w:r>
      <w:r>
        <w:rPr>
          <w:rFonts w:eastAsia="仿宋_GB2312"/>
          <w:color w:val="auto"/>
          <w:sz w:val="28"/>
          <w:szCs w:val="28"/>
          <w:highlight w:val="none"/>
        </w:rPr>
        <w:t>“</w:t>
      </w:r>
      <w:r>
        <w:rPr>
          <w:rFonts w:hint="eastAsia" w:eastAsia="仿宋_GB2312"/>
          <w:color w:val="auto"/>
          <w:sz w:val="28"/>
          <w:szCs w:val="28"/>
          <w:highlight w:val="none"/>
        </w:rPr>
        <w:t>合同协议书</w:t>
      </w:r>
      <w:r>
        <w:rPr>
          <w:rFonts w:eastAsia="仿宋_GB2312"/>
          <w:color w:val="auto"/>
          <w:sz w:val="28"/>
          <w:szCs w:val="28"/>
          <w:highlight w:val="none"/>
        </w:rPr>
        <w:t>”</w:t>
      </w:r>
      <w:r>
        <w:rPr>
          <w:rFonts w:hint="eastAsia" w:eastAsia="仿宋_GB2312"/>
          <w:color w:val="auto"/>
          <w:sz w:val="28"/>
          <w:szCs w:val="28"/>
          <w:highlight w:val="none"/>
        </w:rPr>
        <w:t>、第二节</w:t>
      </w:r>
      <w:r>
        <w:rPr>
          <w:rFonts w:eastAsia="仿宋_GB2312"/>
          <w:color w:val="auto"/>
          <w:sz w:val="28"/>
          <w:szCs w:val="28"/>
          <w:highlight w:val="none"/>
        </w:rPr>
        <w:t>“</w:t>
      </w:r>
      <w:r>
        <w:rPr>
          <w:rFonts w:hint="eastAsia" w:eastAsia="仿宋_GB2312"/>
          <w:color w:val="auto"/>
          <w:sz w:val="28"/>
          <w:szCs w:val="28"/>
          <w:highlight w:val="none"/>
        </w:rPr>
        <w:t>通用合同条款</w:t>
      </w:r>
      <w:r>
        <w:rPr>
          <w:rFonts w:eastAsia="仿宋_GB2312"/>
          <w:color w:val="auto"/>
          <w:sz w:val="28"/>
          <w:szCs w:val="28"/>
          <w:highlight w:val="none"/>
        </w:rPr>
        <w:t>”</w:t>
      </w:r>
      <w:r>
        <w:rPr>
          <w:rFonts w:hint="eastAsia" w:eastAsia="仿宋_GB2312"/>
          <w:color w:val="auto"/>
          <w:sz w:val="28"/>
          <w:szCs w:val="28"/>
          <w:highlight w:val="none"/>
        </w:rPr>
        <w:t>、第三节</w:t>
      </w:r>
      <w:r>
        <w:rPr>
          <w:rFonts w:eastAsia="仿宋_GB2312"/>
          <w:color w:val="auto"/>
          <w:sz w:val="28"/>
          <w:szCs w:val="28"/>
          <w:highlight w:val="none"/>
        </w:rPr>
        <w:t>“</w:t>
      </w:r>
      <w:r>
        <w:rPr>
          <w:rFonts w:hint="eastAsia" w:eastAsia="仿宋_GB2312"/>
          <w:color w:val="auto"/>
          <w:sz w:val="28"/>
          <w:szCs w:val="28"/>
          <w:highlight w:val="none"/>
        </w:rPr>
        <w:t>专用合同条款</w:t>
      </w:r>
      <w:r>
        <w:rPr>
          <w:rFonts w:eastAsia="仿宋_GB2312"/>
          <w:color w:val="auto"/>
          <w:sz w:val="28"/>
          <w:szCs w:val="28"/>
          <w:highlight w:val="none"/>
        </w:rPr>
        <w:t>”</w:t>
      </w:r>
      <w:r>
        <w:rPr>
          <w:rFonts w:hint="eastAsia" w:eastAsia="仿宋_GB2312"/>
          <w:color w:val="auto"/>
          <w:sz w:val="28"/>
          <w:szCs w:val="28"/>
          <w:highlight w:val="none"/>
        </w:rPr>
        <w:t>和附件应不加修改直接引用（除以空格标示的由招标人填空的内容和选择性内容外）。填空内容由招标人根据国家和省有关法律法规规定以及招标项目具体情况确定。</w:t>
      </w:r>
    </w:p>
    <w:p w14:paraId="27800082">
      <w:pPr>
        <w:spacing w:line="480" w:lineRule="exact"/>
        <w:ind w:firstLine="437"/>
        <w:rPr>
          <w:rFonts w:eastAsia="仿宋_GB2312"/>
          <w:color w:val="auto"/>
          <w:sz w:val="28"/>
          <w:szCs w:val="28"/>
          <w:highlight w:val="none"/>
        </w:rPr>
      </w:pPr>
      <w:r>
        <w:rPr>
          <w:rFonts w:hint="eastAsia" w:eastAsia="仿宋_GB2312"/>
          <w:color w:val="auto"/>
          <w:sz w:val="28"/>
          <w:szCs w:val="28"/>
          <w:highlight w:val="none"/>
        </w:rPr>
        <w:t>八</w:t>
      </w:r>
      <w:r>
        <w:rPr>
          <w:rFonts w:eastAsia="仿宋_GB2312"/>
          <w:color w:val="auto"/>
          <w:sz w:val="28"/>
          <w:szCs w:val="28"/>
          <w:highlight w:val="none"/>
        </w:rPr>
        <w:t>、《模块化招标文件（施工）》第五章“工程量清单”由招标人根据</w:t>
      </w:r>
      <w:r>
        <w:rPr>
          <w:rFonts w:hint="eastAsia" w:eastAsia="仿宋_GB2312"/>
          <w:color w:val="auto"/>
          <w:sz w:val="28"/>
          <w:szCs w:val="28"/>
          <w:highlight w:val="none"/>
        </w:rPr>
        <w:t>招标</w:t>
      </w:r>
      <w:r>
        <w:rPr>
          <w:rFonts w:eastAsia="仿宋_GB2312"/>
          <w:color w:val="auto"/>
          <w:sz w:val="28"/>
          <w:szCs w:val="28"/>
          <w:highlight w:val="none"/>
        </w:rPr>
        <w:t>项目特点和实际需要，以及</w:t>
      </w:r>
      <w:r>
        <w:rPr>
          <w:rFonts w:hint="eastAsia" w:eastAsia="仿宋_GB2312"/>
          <w:color w:val="auto"/>
          <w:sz w:val="28"/>
          <w:szCs w:val="28"/>
          <w:highlight w:val="none"/>
        </w:rPr>
        <w:t>国家或湖南省</w:t>
      </w:r>
      <w:r>
        <w:rPr>
          <w:rFonts w:eastAsia="仿宋_GB2312"/>
          <w:color w:val="auto"/>
          <w:sz w:val="28"/>
          <w:szCs w:val="28"/>
          <w:highlight w:val="none"/>
        </w:rPr>
        <w:t>计价规范补充相关内容。</w:t>
      </w:r>
    </w:p>
    <w:p w14:paraId="74A04C99">
      <w:pPr>
        <w:spacing w:line="480" w:lineRule="exact"/>
        <w:ind w:firstLine="437"/>
        <w:rPr>
          <w:rFonts w:eastAsia="仿宋_GB2312"/>
          <w:color w:val="auto"/>
          <w:sz w:val="28"/>
          <w:szCs w:val="28"/>
          <w:highlight w:val="none"/>
        </w:rPr>
      </w:pPr>
      <w:r>
        <w:rPr>
          <w:rFonts w:hint="eastAsia" w:eastAsia="仿宋_GB2312"/>
          <w:color w:val="auto"/>
          <w:sz w:val="28"/>
          <w:szCs w:val="28"/>
          <w:highlight w:val="none"/>
        </w:rPr>
        <w:t>九、《模块化招标文件（施工）》第六章“图纸”由招标人根据招标项目具体特点和实际需要编制，并与“投标人须知”、“通用合同条款”、“专用合同条款”、“技术标准和要求”相衔接。</w:t>
      </w:r>
    </w:p>
    <w:p w14:paraId="45032D1E">
      <w:pPr>
        <w:spacing w:line="480" w:lineRule="exact"/>
        <w:ind w:firstLine="437"/>
        <w:rPr>
          <w:rFonts w:eastAsia="仿宋_GB2312"/>
          <w:color w:val="auto"/>
          <w:sz w:val="28"/>
          <w:szCs w:val="28"/>
          <w:highlight w:val="none"/>
        </w:rPr>
        <w:sectPr>
          <w:headerReference r:id="rId6" w:type="first"/>
          <w:footerReference r:id="rId7" w:type="default"/>
          <w:footerReference r:id="rId8" w:type="even"/>
          <w:pgSz w:w="11907" w:h="16840"/>
          <w:pgMar w:top="1418" w:right="1418" w:bottom="1418" w:left="1418" w:header="851" w:footer="850" w:gutter="0"/>
          <w:pgNumType w:start="1"/>
          <w:cols w:space="720" w:num="1"/>
          <w:docGrid w:linePitch="312" w:charSpace="0"/>
        </w:sectPr>
      </w:pPr>
      <w:r>
        <w:rPr>
          <w:rFonts w:hint="eastAsia" w:eastAsia="仿宋_GB2312"/>
          <w:color w:val="auto"/>
          <w:sz w:val="28"/>
          <w:szCs w:val="28"/>
          <w:highlight w:val="none"/>
        </w:rPr>
        <w:t>十</w:t>
      </w:r>
      <w:r>
        <w:rPr>
          <w:rFonts w:eastAsia="仿宋_GB2312"/>
          <w:color w:val="auto"/>
          <w:sz w:val="28"/>
          <w:szCs w:val="28"/>
          <w:highlight w:val="none"/>
        </w:rPr>
        <w:t>、《模块化招标文件（施工）》第七章“技术标准和要求”招标人</w:t>
      </w:r>
      <w:r>
        <w:rPr>
          <w:rFonts w:hint="eastAsia" w:eastAsia="仿宋_GB2312"/>
          <w:color w:val="auto"/>
          <w:sz w:val="28"/>
          <w:szCs w:val="28"/>
          <w:highlight w:val="none"/>
        </w:rPr>
        <w:t>应当</w:t>
      </w:r>
      <w:r>
        <w:rPr>
          <w:rFonts w:eastAsia="仿宋_GB2312"/>
          <w:color w:val="auto"/>
          <w:sz w:val="28"/>
          <w:szCs w:val="28"/>
          <w:highlight w:val="none"/>
        </w:rPr>
        <w:t xml:space="preserve">结合招标项目具体特点和实际需要进行补充。  </w:t>
      </w:r>
    </w:p>
    <w:p w14:paraId="1D5AF1C6">
      <w:pPr>
        <w:ind w:firstLine="435"/>
        <w:rPr>
          <w:color w:val="auto"/>
          <w:highlight w:val="none"/>
        </w:rPr>
      </w:pPr>
    </w:p>
    <w:p w14:paraId="44F9F985">
      <w:pPr>
        <w:ind w:firstLine="435"/>
        <w:rPr>
          <w:color w:val="auto"/>
          <w:highlight w:val="none"/>
        </w:rPr>
      </w:pPr>
    </w:p>
    <w:p w14:paraId="44E62CD2">
      <w:pPr>
        <w:spacing w:line="540" w:lineRule="exact"/>
        <w:jc w:val="center"/>
        <w:rPr>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招标</w:t>
      </w:r>
      <w:r>
        <w:rPr>
          <w:rFonts w:eastAsia="黑体"/>
          <w:color w:val="auto"/>
          <w:sz w:val="28"/>
          <w:szCs w:val="28"/>
          <w:highlight w:val="none"/>
        </w:rPr>
        <w:t>项目名称</w:t>
      </w:r>
      <w:r>
        <w:rPr>
          <w:rFonts w:hint="eastAsia" w:eastAsia="黑体"/>
          <w:color w:val="auto"/>
          <w:sz w:val="28"/>
          <w:szCs w:val="28"/>
          <w:highlight w:val="none"/>
        </w:rPr>
        <w:t>及标段</w:t>
      </w:r>
      <w:r>
        <w:rPr>
          <w:rFonts w:eastAsia="黑体"/>
          <w:color w:val="auto"/>
          <w:sz w:val="28"/>
          <w:szCs w:val="28"/>
          <w:highlight w:val="none"/>
        </w:rPr>
        <w:t>）施工招标</w:t>
      </w:r>
    </w:p>
    <w:p w14:paraId="4D525565">
      <w:pPr>
        <w:ind w:firstLine="435"/>
        <w:rPr>
          <w:color w:val="auto"/>
          <w:szCs w:val="21"/>
          <w:highlight w:val="none"/>
        </w:rPr>
      </w:pPr>
    </w:p>
    <w:p w14:paraId="6AA2ED1D">
      <w:pPr>
        <w:ind w:firstLine="435"/>
        <w:rPr>
          <w:color w:val="auto"/>
          <w:szCs w:val="21"/>
          <w:highlight w:val="none"/>
        </w:rPr>
      </w:pPr>
    </w:p>
    <w:p w14:paraId="4D86F96E">
      <w:pPr>
        <w:ind w:firstLine="435"/>
        <w:rPr>
          <w:color w:val="auto"/>
          <w:szCs w:val="21"/>
          <w:highlight w:val="none"/>
        </w:rPr>
      </w:pPr>
    </w:p>
    <w:p w14:paraId="4E1BDF7B">
      <w:pPr>
        <w:ind w:firstLine="435"/>
        <w:rPr>
          <w:color w:val="auto"/>
          <w:szCs w:val="21"/>
          <w:highlight w:val="none"/>
        </w:rPr>
      </w:pPr>
    </w:p>
    <w:p w14:paraId="1E594874">
      <w:pPr>
        <w:ind w:firstLine="435"/>
        <w:rPr>
          <w:color w:val="auto"/>
          <w:szCs w:val="21"/>
          <w:highlight w:val="none"/>
        </w:rPr>
      </w:pPr>
    </w:p>
    <w:p w14:paraId="623D4AA7">
      <w:pPr>
        <w:jc w:val="center"/>
        <w:rPr>
          <w:rFonts w:eastAsia="黑体"/>
          <w:color w:val="auto"/>
          <w:sz w:val="72"/>
          <w:szCs w:val="72"/>
          <w:highlight w:val="none"/>
        </w:rPr>
      </w:pPr>
      <w:r>
        <w:rPr>
          <w:rFonts w:eastAsia="黑体"/>
          <w:color w:val="auto"/>
          <w:sz w:val="72"/>
          <w:szCs w:val="72"/>
          <w:highlight w:val="none"/>
        </w:rPr>
        <w:t>招  标  文  件</w:t>
      </w:r>
    </w:p>
    <w:p w14:paraId="6465D191">
      <w:pPr>
        <w:ind w:firstLine="435"/>
        <w:rPr>
          <w:color w:val="auto"/>
          <w:highlight w:val="none"/>
        </w:rPr>
      </w:pPr>
    </w:p>
    <w:p w14:paraId="31258CE8">
      <w:pPr>
        <w:ind w:firstLine="435"/>
        <w:rPr>
          <w:color w:val="auto"/>
          <w:highlight w:val="none"/>
        </w:rPr>
      </w:pPr>
    </w:p>
    <w:p w14:paraId="089B62F9">
      <w:pPr>
        <w:ind w:firstLine="435"/>
        <w:rPr>
          <w:color w:val="auto"/>
          <w:highlight w:val="none"/>
        </w:rPr>
      </w:pPr>
    </w:p>
    <w:p w14:paraId="4C3090E5">
      <w:pPr>
        <w:ind w:firstLine="435"/>
        <w:rPr>
          <w:color w:val="auto"/>
          <w:highlight w:val="none"/>
        </w:rPr>
      </w:pPr>
    </w:p>
    <w:p w14:paraId="7E3381FF">
      <w:pPr>
        <w:ind w:firstLine="435"/>
        <w:rPr>
          <w:color w:val="auto"/>
          <w:highlight w:val="none"/>
        </w:rPr>
      </w:pPr>
    </w:p>
    <w:p w14:paraId="190F078E">
      <w:pPr>
        <w:ind w:firstLine="435"/>
        <w:rPr>
          <w:color w:val="auto"/>
          <w:highlight w:val="none"/>
        </w:rPr>
      </w:pPr>
    </w:p>
    <w:p w14:paraId="70A1860F">
      <w:pPr>
        <w:ind w:firstLine="435"/>
        <w:rPr>
          <w:color w:val="auto"/>
          <w:highlight w:val="none"/>
        </w:rPr>
      </w:pPr>
    </w:p>
    <w:p w14:paraId="7FA0E57B">
      <w:pPr>
        <w:ind w:firstLine="435"/>
        <w:rPr>
          <w:color w:val="auto"/>
          <w:highlight w:val="none"/>
        </w:rPr>
      </w:pPr>
    </w:p>
    <w:p w14:paraId="5A909F96">
      <w:pPr>
        <w:ind w:firstLine="435"/>
        <w:rPr>
          <w:color w:val="auto"/>
          <w:highlight w:val="none"/>
        </w:rPr>
      </w:pPr>
    </w:p>
    <w:p w14:paraId="794719BA">
      <w:pPr>
        <w:ind w:firstLine="435"/>
        <w:rPr>
          <w:color w:val="auto"/>
          <w:highlight w:val="none"/>
        </w:rPr>
      </w:pPr>
    </w:p>
    <w:p w14:paraId="37B2E56A">
      <w:pPr>
        <w:ind w:firstLine="435"/>
        <w:rPr>
          <w:color w:val="auto"/>
          <w:highlight w:val="none"/>
        </w:rPr>
      </w:pPr>
    </w:p>
    <w:p w14:paraId="6517DC43">
      <w:pPr>
        <w:ind w:firstLine="435"/>
        <w:rPr>
          <w:color w:val="auto"/>
          <w:highlight w:val="none"/>
        </w:rPr>
      </w:pPr>
    </w:p>
    <w:p w14:paraId="5F69DE7D">
      <w:pPr>
        <w:ind w:firstLine="435"/>
        <w:rPr>
          <w:color w:val="auto"/>
          <w:highlight w:val="none"/>
        </w:rPr>
      </w:pPr>
    </w:p>
    <w:p w14:paraId="7B894DAE">
      <w:pPr>
        <w:ind w:firstLine="435"/>
        <w:rPr>
          <w:color w:val="auto"/>
          <w:highlight w:val="none"/>
        </w:rPr>
      </w:pPr>
    </w:p>
    <w:p w14:paraId="524B90C4">
      <w:pPr>
        <w:ind w:firstLine="435"/>
        <w:rPr>
          <w:color w:val="auto"/>
          <w:highlight w:val="none"/>
        </w:rPr>
      </w:pPr>
    </w:p>
    <w:p w14:paraId="37FD9FF9">
      <w:pPr>
        <w:ind w:firstLine="435"/>
        <w:rPr>
          <w:color w:val="auto"/>
          <w:highlight w:val="none"/>
        </w:rPr>
      </w:pPr>
    </w:p>
    <w:p w14:paraId="17EED519">
      <w:pPr>
        <w:spacing w:line="360" w:lineRule="auto"/>
        <w:ind w:firstLine="437"/>
        <w:jc w:val="center"/>
        <w:rPr>
          <w:rFonts w:eastAsia="黑体"/>
          <w:color w:val="auto"/>
          <w:sz w:val="28"/>
          <w:szCs w:val="28"/>
          <w:highlight w:val="none"/>
        </w:rPr>
      </w:pPr>
      <w:r>
        <w:rPr>
          <w:rFonts w:eastAsia="黑体"/>
          <w:color w:val="auto"/>
          <w:sz w:val="28"/>
          <w:szCs w:val="28"/>
          <w:highlight w:val="none"/>
        </w:rPr>
        <w:t>招 标 人（或招标代理机构）：</w:t>
      </w:r>
      <w:r>
        <w:rPr>
          <w:rFonts w:eastAsia="黑体"/>
          <w:color w:val="auto"/>
          <w:sz w:val="28"/>
          <w:szCs w:val="28"/>
          <w:highlight w:val="none"/>
          <w:u w:val="single"/>
        </w:rPr>
        <w:t xml:space="preserve">        </w:t>
      </w:r>
      <w:r>
        <w:rPr>
          <w:rFonts w:eastAsia="黑体"/>
          <w:color w:val="auto"/>
          <w:sz w:val="28"/>
          <w:szCs w:val="28"/>
          <w:highlight w:val="none"/>
        </w:rPr>
        <w:t>（盖</w:t>
      </w:r>
      <w:r>
        <w:rPr>
          <w:rFonts w:hint="eastAsia" w:eastAsia="黑体"/>
          <w:color w:val="auto"/>
          <w:sz w:val="28"/>
          <w:szCs w:val="28"/>
          <w:highlight w:val="none"/>
        </w:rPr>
        <w:t>单位电子公章</w:t>
      </w:r>
      <w:r>
        <w:rPr>
          <w:rFonts w:eastAsia="黑体"/>
          <w:color w:val="auto"/>
          <w:sz w:val="28"/>
          <w:szCs w:val="28"/>
          <w:highlight w:val="none"/>
        </w:rPr>
        <w:t>）</w:t>
      </w:r>
    </w:p>
    <w:p w14:paraId="4071D80E">
      <w:pPr>
        <w:spacing w:line="540" w:lineRule="exact"/>
        <w:ind w:firstLine="437"/>
        <w:jc w:val="center"/>
        <w:rPr>
          <w:rFonts w:eastAsia="黑体"/>
          <w:color w:val="auto"/>
          <w:sz w:val="28"/>
          <w:szCs w:val="28"/>
          <w:highlight w:val="none"/>
        </w:rPr>
      </w:pPr>
      <w:r>
        <w:rPr>
          <w:rFonts w:eastAsia="黑体"/>
          <w:color w:val="auto"/>
          <w:sz w:val="28"/>
          <w:szCs w:val="28"/>
          <w:highlight w:val="none"/>
        </w:rPr>
        <w:t>日    期：</w:t>
      </w: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14:paraId="6A7A5EDC">
      <w:pPr>
        <w:ind w:firstLine="435"/>
        <w:rPr>
          <w:color w:val="auto"/>
          <w:highlight w:val="none"/>
        </w:rPr>
      </w:pPr>
    </w:p>
    <w:p w14:paraId="73960C97">
      <w:pPr>
        <w:spacing w:line="540" w:lineRule="exact"/>
        <w:jc w:val="center"/>
        <w:rPr>
          <w:rFonts w:eastAsia="黑体"/>
          <w:bCs/>
          <w:color w:val="auto"/>
          <w:sz w:val="36"/>
          <w:szCs w:val="36"/>
          <w:highlight w:val="none"/>
        </w:rPr>
      </w:pPr>
      <w:r>
        <w:rPr>
          <w:rFonts w:eastAsia="黑体"/>
          <w:bCs/>
          <w:color w:val="auto"/>
          <w:sz w:val="36"/>
          <w:szCs w:val="36"/>
          <w:highlight w:val="none"/>
        </w:rPr>
        <w:br w:type="page"/>
      </w:r>
      <w:r>
        <w:rPr>
          <w:rFonts w:eastAsia="黑体"/>
          <w:bCs/>
          <w:color w:val="auto"/>
          <w:sz w:val="36"/>
          <w:szCs w:val="36"/>
          <w:highlight w:val="none"/>
        </w:rPr>
        <w:t>目  录</w:t>
      </w:r>
    </w:p>
    <w:p w14:paraId="30638B43">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TOC \o "1-3" \h \z \u </w:instrText>
      </w:r>
      <w:r>
        <w:rPr>
          <w:color w:val="auto"/>
          <w:highlight w:val="none"/>
        </w:rPr>
        <w:fldChar w:fldCharType="separate"/>
      </w:r>
    </w:p>
    <w:p w14:paraId="75E24488">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"_Toc193802605"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  一  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_Toc193802605 \h</w:instrText>
      </w:r>
      <w:r>
        <w:rPr>
          <w:rFonts w:hint="eastAsia"/>
          <w:color w:val="auto"/>
          <w:highlight w:val="none"/>
        </w:rPr>
        <w:instrText xml:space="preserve"> </w:instrText>
      </w:r>
      <w:r>
        <w:rPr>
          <w:color w:val="auto"/>
          <w:highlight w:val="none"/>
        </w:rPr>
        <w:fldChar w:fldCharType="separate"/>
      </w:r>
      <w:r>
        <w:rPr>
          <w:color w:val="auto"/>
          <w:highlight w:val="none"/>
        </w:rPr>
        <w:t>11</w:t>
      </w:r>
      <w:r>
        <w:rPr>
          <w:rFonts w:hint="eastAsia"/>
          <w:color w:val="auto"/>
          <w:highlight w:val="none"/>
        </w:rPr>
        <w:fldChar w:fldCharType="end"/>
      </w:r>
      <w:r>
        <w:rPr>
          <w:rStyle w:val="48"/>
          <w:rFonts w:hint="eastAsia"/>
          <w:color w:val="auto"/>
          <w:highlight w:val="none"/>
        </w:rPr>
        <w:fldChar w:fldCharType="end"/>
      </w:r>
    </w:p>
    <w:p w14:paraId="046C1949">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"_Toc193802606"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第一章  招标公告（适用于未进行资格预审的公开招标项目）</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_Toc193802606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48"/>
          <w:rFonts w:hint="eastAsia"/>
          <w:color w:val="auto"/>
          <w:highlight w:val="none"/>
        </w:rPr>
        <w:fldChar w:fldCharType="end"/>
      </w:r>
    </w:p>
    <w:p w14:paraId="4212AD02">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"_Toc193802607"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1.招标条件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_Toc193802607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48"/>
          <w:rFonts w:hint="eastAsia"/>
          <w:color w:val="auto"/>
          <w:highlight w:val="none"/>
        </w:rPr>
        <w:fldChar w:fldCharType="end"/>
      </w:r>
    </w:p>
    <w:p w14:paraId="6183F50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"_Toc193802608"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b/>
          <w:snapToGrid w:val="0"/>
          <w:color w:val="auto"/>
          <w:kern w:val="0"/>
          <w:highlight w:val="none"/>
        </w:rPr>
        <w:t>2. 项目概况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_Toc193802608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48"/>
          <w:rFonts w:hint="eastAsia"/>
          <w:color w:val="auto"/>
          <w:highlight w:val="none"/>
        </w:rPr>
        <w:fldChar w:fldCharType="end"/>
      </w:r>
    </w:p>
    <w:p w14:paraId="1E5AE19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"_Toc193802609"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b/>
          <w:snapToGrid w:val="0"/>
          <w:color w:val="auto"/>
          <w:kern w:val="0"/>
          <w:highlight w:val="none"/>
        </w:rPr>
        <w:t>3.招标范围</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_Toc193802609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48"/>
          <w:rFonts w:hint="eastAsia"/>
          <w:color w:val="auto"/>
          <w:highlight w:val="none"/>
        </w:rPr>
        <w:fldChar w:fldCharType="end"/>
      </w:r>
    </w:p>
    <w:p w14:paraId="1F8CF024">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"_Toc193802610"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b/>
          <w:snapToGrid w:val="0"/>
          <w:color w:val="auto"/>
          <w:kern w:val="0"/>
          <w:highlight w:val="none"/>
        </w:rPr>
        <w:t>4.投标人资格要求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_Toc193802610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48"/>
          <w:rFonts w:hint="eastAsia"/>
          <w:color w:val="auto"/>
          <w:highlight w:val="none"/>
        </w:rPr>
        <w:fldChar w:fldCharType="end"/>
      </w:r>
    </w:p>
    <w:p w14:paraId="04F4AC0D">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"_Toc193802612"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5.招标文件的获取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_Toc193802612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48"/>
          <w:rFonts w:hint="eastAsia"/>
          <w:color w:val="auto"/>
          <w:highlight w:val="none"/>
        </w:rPr>
        <w:fldChar w:fldCharType="end"/>
      </w:r>
    </w:p>
    <w:p w14:paraId="3979309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"_Toc193802613"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6.投标文件的递交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_Toc193802613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48"/>
          <w:rFonts w:hint="eastAsia"/>
          <w:color w:val="auto"/>
          <w:highlight w:val="none"/>
        </w:rPr>
        <w:fldChar w:fldCharType="end"/>
      </w:r>
    </w:p>
    <w:p w14:paraId="7949B75E">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"_Toc193802614"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7.资格审查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_Toc193802614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48"/>
          <w:rFonts w:hint="eastAsia"/>
          <w:color w:val="auto"/>
          <w:highlight w:val="none"/>
        </w:rPr>
        <w:fldChar w:fldCharType="end"/>
      </w:r>
    </w:p>
    <w:p w14:paraId="2587E59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"_Toc193802616"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8.评标办法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_Toc193802616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48"/>
          <w:rFonts w:hint="eastAsia"/>
          <w:color w:val="auto"/>
          <w:highlight w:val="none"/>
        </w:rPr>
        <w:fldChar w:fldCharType="end"/>
      </w:r>
    </w:p>
    <w:p w14:paraId="6980260D">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"_Toc193802617"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9.发布公告的媒介</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_Toc193802617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48"/>
          <w:rFonts w:hint="eastAsia"/>
          <w:color w:val="auto"/>
          <w:highlight w:val="none"/>
        </w:rPr>
        <w:fldChar w:fldCharType="end"/>
      </w:r>
    </w:p>
    <w:p w14:paraId="7440AA2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"_Toc193802618"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10.其它</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_Toc193802618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48"/>
          <w:rFonts w:hint="eastAsia"/>
          <w:color w:val="auto"/>
          <w:highlight w:val="none"/>
        </w:rPr>
        <w:fldChar w:fldCharType="end"/>
      </w:r>
    </w:p>
    <w:p w14:paraId="6FCC3D1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"_Toc193802619"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11.联系方式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_Toc193802619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48"/>
          <w:rFonts w:hint="eastAsia"/>
          <w:color w:val="auto"/>
          <w:highlight w:val="none"/>
        </w:rPr>
        <w:fldChar w:fldCharType="end"/>
      </w:r>
    </w:p>
    <w:p w14:paraId="09504159">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第一章  投标邀请书（适用于邀请招标）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_Toc193802620 \h</w:instrText>
      </w:r>
      <w:r>
        <w:rPr>
          <w:rFonts w:hint="eastAsia"/>
          <w:color w:val="auto"/>
          <w:highlight w:val="none"/>
        </w:rPr>
        <w:instrText xml:space="preserve"> </w:instrText>
      </w:r>
      <w:r>
        <w:rPr>
          <w:color w:val="auto"/>
          <w:highlight w:val="none"/>
        </w:rPr>
        <w:fldChar w:fldCharType="separate"/>
      </w:r>
      <w:r>
        <w:rPr>
          <w:color w:val="auto"/>
          <w:highlight w:val="none"/>
        </w:rPr>
        <w:t>23</w:t>
      </w:r>
      <w:r>
        <w:rPr>
          <w:rFonts w:hint="eastAsia"/>
          <w:color w:val="auto"/>
          <w:highlight w:val="none"/>
        </w:rPr>
        <w:fldChar w:fldCharType="end"/>
      </w:r>
      <w:r>
        <w:rPr>
          <w:rStyle w:val="48"/>
          <w:rFonts w:hint="eastAsia"/>
          <w:color w:val="auto"/>
          <w:highlight w:val="none"/>
        </w:rPr>
        <w:fldChar w:fldCharType="end"/>
      </w:r>
    </w:p>
    <w:p w14:paraId="66E7AA6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1.招标条件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_Toc193802621 \h</w:instrText>
      </w:r>
      <w:r>
        <w:rPr>
          <w:rFonts w:hint="eastAsia"/>
          <w:color w:val="auto"/>
          <w:highlight w:val="none"/>
        </w:rPr>
        <w:instrText xml:space="preserve"> </w:instrText>
      </w:r>
      <w:r>
        <w:rPr>
          <w:color w:val="auto"/>
          <w:highlight w:val="none"/>
        </w:rPr>
        <w:fldChar w:fldCharType="separate"/>
      </w:r>
      <w:r>
        <w:rPr>
          <w:color w:val="auto"/>
          <w:highlight w:val="none"/>
        </w:rPr>
        <w:t>23</w:t>
      </w:r>
      <w:r>
        <w:rPr>
          <w:rFonts w:hint="eastAsia"/>
          <w:color w:val="auto"/>
          <w:highlight w:val="none"/>
        </w:rPr>
        <w:fldChar w:fldCharType="end"/>
      </w:r>
      <w:r>
        <w:rPr>
          <w:rStyle w:val="48"/>
          <w:rFonts w:hint="eastAsia"/>
          <w:color w:val="auto"/>
          <w:highlight w:val="none"/>
        </w:rPr>
        <w:fldChar w:fldCharType="end"/>
      </w:r>
    </w:p>
    <w:p w14:paraId="60811EA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b/>
          <w:snapToGrid w:val="0"/>
          <w:color w:val="auto"/>
          <w:kern w:val="0"/>
          <w:highlight w:val="none"/>
        </w:rPr>
        <w:t>2. 项目概况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_Toc193802622 \h</w:instrText>
      </w:r>
      <w:r>
        <w:rPr>
          <w:rFonts w:hint="eastAsia"/>
          <w:color w:val="auto"/>
          <w:highlight w:val="none"/>
        </w:rPr>
        <w:instrText xml:space="preserve"> </w:instrText>
      </w:r>
      <w:r>
        <w:rPr>
          <w:color w:val="auto"/>
          <w:highlight w:val="none"/>
        </w:rPr>
        <w:fldChar w:fldCharType="separate"/>
      </w:r>
      <w:r>
        <w:rPr>
          <w:color w:val="auto"/>
          <w:highlight w:val="none"/>
        </w:rPr>
        <w:t>23</w:t>
      </w:r>
      <w:r>
        <w:rPr>
          <w:rFonts w:hint="eastAsia"/>
          <w:color w:val="auto"/>
          <w:highlight w:val="none"/>
        </w:rPr>
        <w:fldChar w:fldCharType="end"/>
      </w:r>
      <w:r>
        <w:rPr>
          <w:rStyle w:val="48"/>
          <w:rFonts w:hint="eastAsia"/>
          <w:color w:val="auto"/>
          <w:highlight w:val="none"/>
        </w:rPr>
        <w:fldChar w:fldCharType="end"/>
      </w:r>
    </w:p>
    <w:p w14:paraId="5482332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b/>
          <w:snapToGrid w:val="0"/>
          <w:color w:val="auto"/>
          <w:kern w:val="0"/>
          <w:highlight w:val="none"/>
        </w:rPr>
        <w:t>3.招标范围</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_Toc193802623 \h</w:instrText>
      </w:r>
      <w:r>
        <w:rPr>
          <w:rFonts w:hint="eastAsia"/>
          <w:color w:val="auto"/>
          <w:highlight w:val="none"/>
        </w:rPr>
        <w:instrText xml:space="preserve"> </w:instrText>
      </w:r>
      <w:r>
        <w:rPr>
          <w:color w:val="auto"/>
          <w:highlight w:val="none"/>
        </w:rPr>
        <w:fldChar w:fldCharType="separate"/>
      </w:r>
      <w:r>
        <w:rPr>
          <w:color w:val="auto"/>
          <w:highlight w:val="none"/>
        </w:rPr>
        <w:t>28</w:t>
      </w:r>
      <w:r>
        <w:rPr>
          <w:rFonts w:hint="eastAsia"/>
          <w:color w:val="auto"/>
          <w:highlight w:val="none"/>
        </w:rPr>
        <w:fldChar w:fldCharType="end"/>
      </w:r>
      <w:r>
        <w:rPr>
          <w:rStyle w:val="48"/>
          <w:rFonts w:hint="eastAsia"/>
          <w:color w:val="auto"/>
          <w:highlight w:val="none"/>
        </w:rPr>
        <w:fldChar w:fldCharType="end"/>
      </w:r>
    </w:p>
    <w:p w14:paraId="21F13F6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4.投标人资格要求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_Toc193802624 \h</w:instrText>
      </w:r>
      <w:r>
        <w:rPr>
          <w:rFonts w:hint="eastAsia"/>
          <w:color w:val="auto"/>
          <w:highlight w:val="none"/>
        </w:rPr>
        <w:instrText xml:space="preserve"> </w:instrText>
      </w:r>
      <w:r>
        <w:rPr>
          <w:color w:val="auto"/>
          <w:highlight w:val="none"/>
        </w:rPr>
        <w:fldChar w:fldCharType="separate"/>
      </w:r>
      <w:r>
        <w:rPr>
          <w:color w:val="auto"/>
          <w:highlight w:val="none"/>
        </w:rPr>
        <w:t>28</w:t>
      </w:r>
      <w:r>
        <w:rPr>
          <w:rFonts w:hint="eastAsia"/>
          <w:color w:val="auto"/>
          <w:highlight w:val="none"/>
        </w:rPr>
        <w:fldChar w:fldCharType="end"/>
      </w:r>
      <w:r>
        <w:rPr>
          <w:rStyle w:val="48"/>
          <w:rFonts w:hint="eastAsia"/>
          <w:color w:val="auto"/>
          <w:highlight w:val="none"/>
        </w:rPr>
        <w:fldChar w:fldCharType="end"/>
      </w:r>
    </w:p>
    <w:p w14:paraId="432FF22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5.招标文件的获取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_Toc193802626 \h</w:instrText>
      </w:r>
      <w:r>
        <w:rPr>
          <w:rFonts w:hint="eastAsia"/>
          <w:color w:val="auto"/>
          <w:highlight w:val="none"/>
        </w:rPr>
        <w:instrText xml:space="preserve"> </w:instrText>
      </w:r>
      <w:r>
        <w:rPr>
          <w:color w:val="auto"/>
          <w:highlight w:val="none"/>
        </w:rPr>
        <w:fldChar w:fldCharType="separate"/>
      </w:r>
      <w:r>
        <w:rPr>
          <w:color w:val="auto"/>
          <w:highlight w:val="none"/>
        </w:rPr>
        <w:t>31</w:t>
      </w:r>
      <w:r>
        <w:rPr>
          <w:rFonts w:hint="eastAsia"/>
          <w:color w:val="auto"/>
          <w:highlight w:val="none"/>
        </w:rPr>
        <w:fldChar w:fldCharType="end"/>
      </w:r>
      <w:r>
        <w:rPr>
          <w:rStyle w:val="48"/>
          <w:rFonts w:hint="eastAsia"/>
          <w:color w:val="auto"/>
          <w:highlight w:val="none"/>
        </w:rPr>
        <w:fldChar w:fldCharType="end"/>
      </w:r>
    </w:p>
    <w:p w14:paraId="216989E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6.投标文件的递交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_Toc193802627 \h</w:instrText>
      </w:r>
      <w:r>
        <w:rPr>
          <w:rFonts w:hint="eastAsia"/>
          <w:color w:val="auto"/>
          <w:highlight w:val="none"/>
        </w:rPr>
        <w:instrText xml:space="preserve"> </w:instrText>
      </w:r>
      <w:r>
        <w:rPr>
          <w:color w:val="auto"/>
          <w:highlight w:val="none"/>
        </w:rPr>
        <w:fldChar w:fldCharType="separate"/>
      </w:r>
      <w:r>
        <w:rPr>
          <w:color w:val="auto"/>
          <w:highlight w:val="none"/>
        </w:rPr>
        <w:t>31</w:t>
      </w:r>
      <w:r>
        <w:rPr>
          <w:rFonts w:hint="eastAsia"/>
          <w:color w:val="auto"/>
          <w:highlight w:val="none"/>
        </w:rPr>
        <w:fldChar w:fldCharType="end"/>
      </w:r>
      <w:r>
        <w:rPr>
          <w:rStyle w:val="48"/>
          <w:rFonts w:hint="eastAsia"/>
          <w:color w:val="auto"/>
          <w:highlight w:val="none"/>
        </w:rPr>
        <w:fldChar w:fldCharType="end"/>
      </w:r>
    </w:p>
    <w:p w14:paraId="68DB29B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7.评标办法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_Toc193802628 \h</w:instrText>
      </w:r>
      <w:r>
        <w:rPr>
          <w:rFonts w:hint="eastAsia"/>
          <w:color w:val="auto"/>
          <w:highlight w:val="none"/>
        </w:rPr>
        <w:instrText xml:space="preserve"> </w:instrText>
      </w:r>
      <w:r>
        <w:rPr>
          <w:color w:val="auto"/>
          <w:highlight w:val="none"/>
        </w:rPr>
        <w:fldChar w:fldCharType="separate"/>
      </w:r>
      <w:r>
        <w:rPr>
          <w:color w:val="auto"/>
          <w:highlight w:val="none"/>
        </w:rPr>
        <w:t>32</w:t>
      </w:r>
      <w:r>
        <w:rPr>
          <w:rFonts w:hint="eastAsia"/>
          <w:color w:val="auto"/>
          <w:highlight w:val="none"/>
        </w:rPr>
        <w:fldChar w:fldCharType="end"/>
      </w:r>
      <w:r>
        <w:rPr>
          <w:rStyle w:val="48"/>
          <w:rFonts w:hint="eastAsia"/>
          <w:color w:val="auto"/>
          <w:highlight w:val="none"/>
        </w:rPr>
        <w:fldChar w:fldCharType="end"/>
      </w:r>
    </w:p>
    <w:p w14:paraId="3ADB6AE8">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"_Toc193802629"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8.其它</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_Toc193802629 \h</w:instrText>
      </w:r>
      <w:r>
        <w:rPr>
          <w:rFonts w:hint="eastAsia"/>
          <w:color w:val="auto"/>
          <w:highlight w:val="none"/>
        </w:rPr>
        <w:instrText xml:space="preserve"> </w:instrText>
      </w:r>
      <w:r>
        <w:rPr>
          <w:color w:val="auto"/>
          <w:highlight w:val="none"/>
        </w:rPr>
        <w:fldChar w:fldCharType="separate"/>
      </w:r>
      <w:r>
        <w:rPr>
          <w:color w:val="auto"/>
          <w:highlight w:val="none"/>
        </w:rPr>
        <w:t>32</w:t>
      </w:r>
      <w:r>
        <w:rPr>
          <w:rFonts w:hint="eastAsia"/>
          <w:color w:val="auto"/>
          <w:highlight w:val="none"/>
        </w:rPr>
        <w:fldChar w:fldCharType="end"/>
      </w:r>
      <w:r>
        <w:rPr>
          <w:rStyle w:val="48"/>
          <w:rFonts w:hint="eastAsia"/>
          <w:color w:val="auto"/>
          <w:highlight w:val="none"/>
        </w:rPr>
        <w:fldChar w:fldCharType="end"/>
      </w:r>
    </w:p>
    <w:p w14:paraId="0EA10693">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9.联系方式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_Toc193802630 \h</w:instrText>
      </w:r>
      <w:r>
        <w:rPr>
          <w:rFonts w:hint="eastAsia"/>
          <w:color w:val="auto"/>
          <w:highlight w:val="none"/>
        </w:rPr>
        <w:instrText xml:space="preserve"> </w:instrText>
      </w:r>
      <w:r>
        <w:rPr>
          <w:color w:val="auto"/>
          <w:highlight w:val="none"/>
        </w:rPr>
        <w:fldChar w:fldCharType="separate"/>
      </w:r>
      <w:r>
        <w:rPr>
          <w:color w:val="auto"/>
          <w:highlight w:val="none"/>
        </w:rPr>
        <w:t>32</w:t>
      </w:r>
      <w:r>
        <w:rPr>
          <w:rFonts w:hint="eastAsia"/>
          <w:color w:val="auto"/>
          <w:highlight w:val="none"/>
        </w:rPr>
        <w:fldChar w:fldCharType="end"/>
      </w:r>
      <w:r>
        <w:rPr>
          <w:rStyle w:val="48"/>
          <w:rFonts w:hint="eastAsia"/>
          <w:color w:val="auto"/>
          <w:highlight w:val="none"/>
        </w:rPr>
        <w:fldChar w:fldCharType="end"/>
      </w:r>
    </w:p>
    <w:p w14:paraId="5285E308">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第一章 资格预审公告（适用于进行资格预审的公开招标项目）</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_Toc193802631 \h</w:instrText>
      </w:r>
      <w:r>
        <w:rPr>
          <w:rFonts w:hint="eastAsia"/>
          <w:color w:val="auto"/>
          <w:highlight w:val="none"/>
        </w:rPr>
        <w:instrText xml:space="preserve"> </w:instrText>
      </w:r>
      <w:r>
        <w:rPr>
          <w:color w:val="auto"/>
          <w:highlight w:val="none"/>
        </w:rPr>
        <w:fldChar w:fldCharType="separate"/>
      </w:r>
      <w:r>
        <w:rPr>
          <w:color w:val="auto"/>
          <w:highlight w:val="none"/>
        </w:rPr>
        <w:t>34</w:t>
      </w:r>
      <w:r>
        <w:rPr>
          <w:rFonts w:hint="eastAsia"/>
          <w:color w:val="auto"/>
          <w:highlight w:val="none"/>
        </w:rPr>
        <w:fldChar w:fldCharType="end"/>
      </w:r>
      <w:r>
        <w:rPr>
          <w:rStyle w:val="48"/>
          <w:rFonts w:hint="eastAsia"/>
          <w:color w:val="auto"/>
          <w:highlight w:val="none"/>
        </w:rPr>
        <w:fldChar w:fldCharType="end"/>
      </w:r>
    </w:p>
    <w:p w14:paraId="75639B7F">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1.招标条件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_Toc193802632 \h</w:instrText>
      </w:r>
      <w:r>
        <w:rPr>
          <w:rFonts w:hint="eastAsia"/>
          <w:color w:val="auto"/>
          <w:highlight w:val="none"/>
        </w:rPr>
        <w:instrText xml:space="preserve"> </w:instrText>
      </w:r>
      <w:r>
        <w:rPr>
          <w:color w:val="auto"/>
          <w:highlight w:val="none"/>
        </w:rPr>
        <w:fldChar w:fldCharType="separate"/>
      </w:r>
      <w:r>
        <w:rPr>
          <w:color w:val="auto"/>
          <w:highlight w:val="none"/>
        </w:rPr>
        <w:t>34</w:t>
      </w:r>
      <w:r>
        <w:rPr>
          <w:rFonts w:hint="eastAsia"/>
          <w:color w:val="auto"/>
          <w:highlight w:val="none"/>
        </w:rPr>
        <w:fldChar w:fldCharType="end"/>
      </w:r>
      <w:r>
        <w:rPr>
          <w:rStyle w:val="48"/>
          <w:rFonts w:hint="eastAsia"/>
          <w:color w:val="auto"/>
          <w:highlight w:val="none"/>
        </w:rPr>
        <w:fldChar w:fldCharType="end"/>
      </w:r>
    </w:p>
    <w:p w14:paraId="09513F1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b/>
          <w:snapToGrid w:val="0"/>
          <w:color w:val="auto"/>
          <w:kern w:val="0"/>
          <w:highlight w:val="none"/>
        </w:rPr>
        <w:t>2. 项目概况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_Toc193802633 \h</w:instrText>
      </w:r>
      <w:r>
        <w:rPr>
          <w:rFonts w:hint="eastAsia"/>
          <w:color w:val="auto"/>
          <w:highlight w:val="none"/>
        </w:rPr>
        <w:instrText xml:space="preserve"> </w:instrText>
      </w:r>
      <w:r>
        <w:rPr>
          <w:color w:val="auto"/>
          <w:highlight w:val="none"/>
        </w:rPr>
        <w:fldChar w:fldCharType="separate"/>
      </w:r>
      <w:r>
        <w:rPr>
          <w:color w:val="auto"/>
          <w:highlight w:val="none"/>
        </w:rPr>
        <w:t>34</w:t>
      </w:r>
      <w:r>
        <w:rPr>
          <w:rFonts w:hint="eastAsia"/>
          <w:color w:val="auto"/>
          <w:highlight w:val="none"/>
        </w:rPr>
        <w:fldChar w:fldCharType="end"/>
      </w:r>
      <w:r>
        <w:rPr>
          <w:rStyle w:val="48"/>
          <w:rFonts w:hint="eastAsia"/>
          <w:color w:val="auto"/>
          <w:highlight w:val="none"/>
        </w:rPr>
        <w:fldChar w:fldCharType="end"/>
      </w:r>
    </w:p>
    <w:p w14:paraId="0CED2042">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b/>
          <w:snapToGrid w:val="0"/>
          <w:color w:val="auto"/>
          <w:kern w:val="0"/>
          <w:highlight w:val="none"/>
        </w:rPr>
        <w:t>3.招标范围</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_Toc193802634 \h</w:instrText>
      </w:r>
      <w:r>
        <w:rPr>
          <w:rFonts w:hint="eastAsia"/>
          <w:color w:val="auto"/>
          <w:highlight w:val="none"/>
        </w:rPr>
        <w:instrText xml:space="preserve"> </w:instrText>
      </w:r>
      <w:r>
        <w:rPr>
          <w:color w:val="auto"/>
          <w:highlight w:val="none"/>
        </w:rPr>
        <w:fldChar w:fldCharType="separate"/>
      </w:r>
      <w:r>
        <w:rPr>
          <w:color w:val="auto"/>
          <w:highlight w:val="none"/>
        </w:rPr>
        <w:t>39</w:t>
      </w:r>
      <w:r>
        <w:rPr>
          <w:rFonts w:hint="eastAsia"/>
          <w:color w:val="auto"/>
          <w:highlight w:val="none"/>
        </w:rPr>
        <w:fldChar w:fldCharType="end"/>
      </w:r>
      <w:r>
        <w:rPr>
          <w:rStyle w:val="48"/>
          <w:rFonts w:hint="eastAsia"/>
          <w:color w:val="auto"/>
          <w:highlight w:val="none"/>
        </w:rPr>
        <w:fldChar w:fldCharType="end"/>
      </w:r>
    </w:p>
    <w:p w14:paraId="7FFB367A">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b/>
          <w:snapToGrid w:val="0"/>
          <w:color w:val="auto"/>
          <w:kern w:val="0"/>
          <w:highlight w:val="none"/>
        </w:rPr>
        <w:t>4.申请人资格要求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_Toc193802635 \h</w:instrText>
      </w:r>
      <w:r>
        <w:rPr>
          <w:rFonts w:hint="eastAsia"/>
          <w:color w:val="auto"/>
          <w:highlight w:val="none"/>
        </w:rPr>
        <w:instrText xml:space="preserve"> </w:instrText>
      </w:r>
      <w:r>
        <w:rPr>
          <w:color w:val="auto"/>
          <w:highlight w:val="none"/>
        </w:rPr>
        <w:fldChar w:fldCharType="separate"/>
      </w:r>
      <w:r>
        <w:rPr>
          <w:color w:val="auto"/>
          <w:highlight w:val="none"/>
        </w:rPr>
        <w:t>39</w:t>
      </w:r>
      <w:r>
        <w:rPr>
          <w:rFonts w:hint="eastAsia"/>
          <w:color w:val="auto"/>
          <w:highlight w:val="none"/>
        </w:rPr>
        <w:fldChar w:fldCharType="end"/>
      </w:r>
      <w:r>
        <w:rPr>
          <w:rStyle w:val="48"/>
          <w:rFonts w:hint="eastAsia"/>
          <w:color w:val="auto"/>
          <w:highlight w:val="none"/>
        </w:rPr>
        <w:fldChar w:fldCharType="end"/>
      </w:r>
    </w:p>
    <w:p w14:paraId="53FC5A73">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b/>
          <w:bCs/>
          <w:color w:val="auto"/>
          <w:highlight w:val="none"/>
        </w:rPr>
        <w:t>5.资格预审方法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_Toc193802637 \h</w:instrText>
      </w:r>
      <w:r>
        <w:rPr>
          <w:rFonts w:hint="eastAsia"/>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rPr>
        <w:fldChar w:fldCharType="end"/>
      </w:r>
      <w:r>
        <w:rPr>
          <w:rStyle w:val="48"/>
          <w:rFonts w:hint="eastAsia"/>
          <w:color w:val="auto"/>
          <w:highlight w:val="none"/>
        </w:rPr>
        <w:fldChar w:fldCharType="end"/>
      </w:r>
    </w:p>
    <w:p w14:paraId="1326BE1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6.资格预审文件的获取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_Toc193802638 \h</w:instrText>
      </w:r>
      <w:r>
        <w:rPr>
          <w:rFonts w:hint="eastAsia"/>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rPr>
        <w:fldChar w:fldCharType="end"/>
      </w:r>
      <w:r>
        <w:rPr>
          <w:rStyle w:val="48"/>
          <w:rFonts w:hint="eastAsia"/>
          <w:color w:val="auto"/>
          <w:highlight w:val="none"/>
        </w:rPr>
        <w:fldChar w:fldCharType="end"/>
      </w:r>
    </w:p>
    <w:p w14:paraId="5057BA7E">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"_Toc193802639"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7.资格预审申请文件的递交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_Toc193802639 \h</w:instrText>
      </w:r>
      <w:r>
        <w:rPr>
          <w:rFonts w:hint="eastAsia"/>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rPr>
        <w:fldChar w:fldCharType="end"/>
      </w:r>
      <w:r>
        <w:rPr>
          <w:rStyle w:val="48"/>
          <w:rFonts w:hint="eastAsia"/>
          <w:color w:val="auto"/>
          <w:highlight w:val="none"/>
        </w:rPr>
        <w:fldChar w:fldCharType="end"/>
      </w:r>
    </w:p>
    <w:p w14:paraId="509A65D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8.评标办法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_Toc193802640 \h</w:instrText>
      </w:r>
      <w:r>
        <w:rPr>
          <w:rFonts w:hint="eastAsia"/>
          <w:color w:val="auto"/>
          <w:highlight w:val="none"/>
        </w:rPr>
        <w:instrText xml:space="preserve"> </w:instrText>
      </w:r>
      <w:r>
        <w:rPr>
          <w:color w:val="auto"/>
          <w:highlight w:val="none"/>
        </w:rPr>
        <w:fldChar w:fldCharType="separate"/>
      </w:r>
      <w:r>
        <w:rPr>
          <w:color w:val="auto"/>
          <w:highlight w:val="none"/>
        </w:rPr>
        <w:t>43</w:t>
      </w:r>
      <w:r>
        <w:rPr>
          <w:rFonts w:hint="eastAsia"/>
          <w:color w:val="auto"/>
          <w:highlight w:val="none"/>
        </w:rPr>
        <w:fldChar w:fldCharType="end"/>
      </w:r>
      <w:r>
        <w:rPr>
          <w:rStyle w:val="48"/>
          <w:rFonts w:hint="eastAsia"/>
          <w:color w:val="auto"/>
          <w:highlight w:val="none"/>
        </w:rPr>
        <w:fldChar w:fldCharType="end"/>
      </w:r>
    </w:p>
    <w:p w14:paraId="4E40C7EF">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9.发布公告的媒介</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_Toc193802641 \h</w:instrText>
      </w:r>
      <w:r>
        <w:rPr>
          <w:rFonts w:hint="eastAsia"/>
          <w:color w:val="auto"/>
          <w:highlight w:val="none"/>
        </w:rPr>
        <w:instrText xml:space="preserve"> </w:instrText>
      </w:r>
      <w:r>
        <w:rPr>
          <w:color w:val="auto"/>
          <w:highlight w:val="none"/>
        </w:rPr>
        <w:fldChar w:fldCharType="separate"/>
      </w:r>
      <w:r>
        <w:rPr>
          <w:color w:val="auto"/>
          <w:highlight w:val="none"/>
        </w:rPr>
        <w:t>43</w:t>
      </w:r>
      <w:r>
        <w:rPr>
          <w:rFonts w:hint="eastAsia"/>
          <w:color w:val="auto"/>
          <w:highlight w:val="none"/>
        </w:rPr>
        <w:fldChar w:fldCharType="end"/>
      </w:r>
      <w:r>
        <w:rPr>
          <w:rStyle w:val="48"/>
          <w:rFonts w:hint="eastAsia"/>
          <w:color w:val="auto"/>
          <w:highlight w:val="none"/>
        </w:rPr>
        <w:fldChar w:fldCharType="end"/>
      </w:r>
    </w:p>
    <w:p w14:paraId="264300D4">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10.其它</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_Toc193802642 \h</w:instrText>
      </w:r>
      <w:r>
        <w:rPr>
          <w:rFonts w:hint="eastAsia"/>
          <w:color w:val="auto"/>
          <w:highlight w:val="none"/>
        </w:rPr>
        <w:instrText xml:space="preserve"> </w:instrText>
      </w:r>
      <w:r>
        <w:rPr>
          <w:color w:val="auto"/>
          <w:highlight w:val="none"/>
        </w:rPr>
        <w:fldChar w:fldCharType="separate"/>
      </w:r>
      <w:r>
        <w:rPr>
          <w:color w:val="auto"/>
          <w:highlight w:val="none"/>
        </w:rPr>
        <w:t>43</w:t>
      </w:r>
      <w:r>
        <w:rPr>
          <w:rFonts w:hint="eastAsia"/>
          <w:color w:val="auto"/>
          <w:highlight w:val="none"/>
        </w:rPr>
        <w:fldChar w:fldCharType="end"/>
      </w:r>
      <w:r>
        <w:rPr>
          <w:rStyle w:val="48"/>
          <w:rFonts w:hint="eastAsia"/>
          <w:color w:val="auto"/>
          <w:highlight w:val="none"/>
        </w:rPr>
        <w:fldChar w:fldCharType="end"/>
      </w:r>
    </w:p>
    <w:p w14:paraId="73839928">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11.联系方式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_Toc193802643 \h</w:instrText>
      </w:r>
      <w:r>
        <w:rPr>
          <w:rFonts w:hint="eastAsia"/>
          <w:color w:val="auto"/>
          <w:highlight w:val="none"/>
        </w:rPr>
        <w:instrText xml:space="preserve"> </w:instrText>
      </w:r>
      <w:r>
        <w:rPr>
          <w:color w:val="auto"/>
          <w:highlight w:val="none"/>
        </w:rPr>
        <w:fldChar w:fldCharType="separate"/>
      </w:r>
      <w:r>
        <w:rPr>
          <w:color w:val="auto"/>
          <w:highlight w:val="none"/>
        </w:rPr>
        <w:t>43</w:t>
      </w:r>
      <w:r>
        <w:rPr>
          <w:rFonts w:hint="eastAsia"/>
          <w:color w:val="auto"/>
          <w:highlight w:val="none"/>
        </w:rPr>
        <w:fldChar w:fldCharType="end"/>
      </w:r>
      <w:r>
        <w:rPr>
          <w:rStyle w:val="48"/>
          <w:rFonts w:hint="eastAsia"/>
          <w:color w:val="auto"/>
          <w:highlight w:val="none"/>
        </w:rPr>
        <w:fldChar w:fldCharType="end"/>
      </w:r>
    </w:p>
    <w:p w14:paraId="1A979310">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第一章  资格预审通过通知书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_Toc193802644 \h</w:instrText>
      </w:r>
      <w:r>
        <w:rPr>
          <w:rFonts w:hint="eastAsia"/>
          <w:color w:val="auto"/>
          <w:highlight w:val="none"/>
        </w:rPr>
        <w:instrText xml:space="preserve"> </w:instrText>
      </w:r>
      <w:r>
        <w:rPr>
          <w:color w:val="auto"/>
          <w:highlight w:val="none"/>
        </w:rPr>
        <w:fldChar w:fldCharType="separate"/>
      </w:r>
      <w:r>
        <w:rPr>
          <w:color w:val="auto"/>
          <w:highlight w:val="none"/>
        </w:rPr>
        <w:t>45</w:t>
      </w:r>
      <w:r>
        <w:rPr>
          <w:rFonts w:hint="eastAsia"/>
          <w:color w:val="auto"/>
          <w:highlight w:val="none"/>
        </w:rPr>
        <w:fldChar w:fldCharType="end"/>
      </w:r>
      <w:r>
        <w:rPr>
          <w:rStyle w:val="48"/>
          <w:rFonts w:hint="eastAsia"/>
          <w:color w:val="auto"/>
          <w:highlight w:val="none"/>
        </w:rPr>
        <w:fldChar w:fldCharType="end"/>
      </w:r>
    </w:p>
    <w:p w14:paraId="43F18648">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第二章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_Toc193802645 \h</w:instrText>
      </w:r>
      <w:r>
        <w:rPr>
          <w:rFonts w:hint="eastAsia"/>
          <w:color w:val="auto"/>
          <w:highlight w:val="none"/>
        </w:rPr>
        <w:instrText xml:space="preserve"> </w:instrText>
      </w:r>
      <w:r>
        <w:rPr>
          <w:color w:val="auto"/>
          <w:highlight w:val="none"/>
        </w:rPr>
        <w:fldChar w:fldCharType="separate"/>
      </w:r>
      <w:r>
        <w:rPr>
          <w:color w:val="auto"/>
          <w:highlight w:val="none"/>
        </w:rPr>
        <w:t>46</w:t>
      </w:r>
      <w:r>
        <w:rPr>
          <w:rFonts w:hint="eastAsia"/>
          <w:color w:val="auto"/>
          <w:highlight w:val="none"/>
        </w:rPr>
        <w:fldChar w:fldCharType="end"/>
      </w:r>
      <w:r>
        <w:rPr>
          <w:rStyle w:val="48"/>
          <w:rFonts w:hint="eastAsia"/>
          <w:color w:val="auto"/>
          <w:highlight w:val="none"/>
        </w:rPr>
        <w:fldChar w:fldCharType="end"/>
      </w:r>
    </w:p>
    <w:p w14:paraId="23B95E36">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投标人须知前附表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_Toc193802646 \h</w:instrText>
      </w:r>
      <w:r>
        <w:rPr>
          <w:rFonts w:hint="eastAsia"/>
          <w:color w:val="auto"/>
          <w:highlight w:val="none"/>
        </w:rPr>
        <w:instrText xml:space="preserve"> </w:instrText>
      </w:r>
      <w:r>
        <w:rPr>
          <w:color w:val="auto"/>
          <w:highlight w:val="none"/>
        </w:rPr>
        <w:fldChar w:fldCharType="separate"/>
      </w:r>
      <w:r>
        <w:rPr>
          <w:color w:val="auto"/>
          <w:highlight w:val="none"/>
        </w:rPr>
        <w:t>46</w:t>
      </w:r>
      <w:r>
        <w:rPr>
          <w:rFonts w:hint="eastAsia"/>
          <w:color w:val="auto"/>
          <w:highlight w:val="none"/>
        </w:rPr>
        <w:fldChar w:fldCharType="end"/>
      </w:r>
      <w:r>
        <w:rPr>
          <w:rStyle w:val="48"/>
          <w:rFonts w:hint="eastAsia"/>
          <w:color w:val="auto"/>
          <w:highlight w:val="none"/>
        </w:rPr>
        <w:fldChar w:fldCharType="end"/>
      </w:r>
    </w:p>
    <w:p w14:paraId="1960003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1.总则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_Toc193802647 \h</w:instrText>
      </w:r>
      <w:r>
        <w:rPr>
          <w:rFonts w:hint="eastAsia"/>
          <w:color w:val="auto"/>
          <w:highlight w:val="none"/>
        </w:rPr>
        <w:instrText xml:space="preserve"> </w:instrText>
      </w:r>
      <w:r>
        <w:rPr>
          <w:color w:val="auto"/>
          <w:highlight w:val="none"/>
        </w:rPr>
        <w:fldChar w:fldCharType="separate"/>
      </w:r>
      <w:r>
        <w:rPr>
          <w:color w:val="auto"/>
          <w:highlight w:val="none"/>
        </w:rPr>
        <w:t>58</w:t>
      </w:r>
      <w:r>
        <w:rPr>
          <w:rFonts w:hint="eastAsia"/>
          <w:color w:val="auto"/>
          <w:highlight w:val="none"/>
        </w:rPr>
        <w:fldChar w:fldCharType="end"/>
      </w:r>
      <w:r>
        <w:rPr>
          <w:rStyle w:val="48"/>
          <w:rFonts w:hint="eastAsia"/>
          <w:color w:val="auto"/>
          <w:highlight w:val="none"/>
        </w:rPr>
        <w:fldChar w:fldCharType="end"/>
      </w:r>
    </w:p>
    <w:p w14:paraId="12F59D4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2.招标文件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_Toc193802648 \h</w:instrText>
      </w:r>
      <w:r>
        <w:rPr>
          <w:rFonts w:hint="eastAsia"/>
          <w:color w:val="auto"/>
          <w:highlight w:val="none"/>
        </w:rPr>
        <w:instrText xml:space="preserve"> </w:instrText>
      </w:r>
      <w:r>
        <w:rPr>
          <w:color w:val="auto"/>
          <w:highlight w:val="none"/>
        </w:rPr>
        <w:fldChar w:fldCharType="separate"/>
      </w:r>
      <w:r>
        <w:rPr>
          <w:color w:val="auto"/>
          <w:highlight w:val="none"/>
        </w:rPr>
        <w:t>61</w:t>
      </w:r>
      <w:r>
        <w:rPr>
          <w:rFonts w:hint="eastAsia"/>
          <w:color w:val="auto"/>
          <w:highlight w:val="none"/>
        </w:rPr>
        <w:fldChar w:fldCharType="end"/>
      </w:r>
      <w:r>
        <w:rPr>
          <w:rStyle w:val="48"/>
          <w:rFonts w:hint="eastAsia"/>
          <w:color w:val="auto"/>
          <w:highlight w:val="none"/>
        </w:rPr>
        <w:fldChar w:fldCharType="end"/>
      </w:r>
    </w:p>
    <w:p w14:paraId="739F1EA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"_Toc193802649"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3.投标文件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_Toc193802649 \h</w:instrText>
      </w:r>
      <w:r>
        <w:rPr>
          <w:rFonts w:hint="eastAsia"/>
          <w:color w:val="auto"/>
          <w:highlight w:val="none"/>
        </w:rPr>
        <w:instrText xml:space="preserve"> </w:instrText>
      </w:r>
      <w:r>
        <w:rPr>
          <w:color w:val="auto"/>
          <w:highlight w:val="none"/>
        </w:rPr>
        <w:fldChar w:fldCharType="separate"/>
      </w:r>
      <w:r>
        <w:rPr>
          <w:color w:val="auto"/>
          <w:highlight w:val="none"/>
        </w:rPr>
        <w:t>62</w:t>
      </w:r>
      <w:r>
        <w:rPr>
          <w:rFonts w:hint="eastAsia"/>
          <w:color w:val="auto"/>
          <w:highlight w:val="none"/>
        </w:rPr>
        <w:fldChar w:fldCharType="end"/>
      </w:r>
      <w:r>
        <w:rPr>
          <w:rStyle w:val="48"/>
          <w:rFonts w:hint="eastAsia"/>
          <w:color w:val="auto"/>
          <w:highlight w:val="none"/>
        </w:rPr>
        <w:fldChar w:fldCharType="end"/>
      </w:r>
    </w:p>
    <w:p w14:paraId="3A66FA0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4.投标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_Toc193802650 \h</w:instrText>
      </w:r>
      <w:r>
        <w:rPr>
          <w:rFonts w:hint="eastAsia"/>
          <w:color w:val="auto"/>
          <w:highlight w:val="none"/>
        </w:rPr>
        <w:instrText xml:space="preserve"> </w:instrText>
      </w:r>
      <w:r>
        <w:rPr>
          <w:color w:val="auto"/>
          <w:highlight w:val="none"/>
        </w:rPr>
        <w:fldChar w:fldCharType="separate"/>
      </w:r>
      <w:r>
        <w:rPr>
          <w:color w:val="auto"/>
          <w:highlight w:val="none"/>
        </w:rPr>
        <w:t>64</w:t>
      </w:r>
      <w:r>
        <w:rPr>
          <w:rFonts w:hint="eastAsia"/>
          <w:color w:val="auto"/>
          <w:highlight w:val="none"/>
        </w:rPr>
        <w:fldChar w:fldCharType="end"/>
      </w:r>
      <w:r>
        <w:rPr>
          <w:rStyle w:val="48"/>
          <w:rFonts w:hint="eastAsia"/>
          <w:color w:val="auto"/>
          <w:highlight w:val="none"/>
        </w:rPr>
        <w:fldChar w:fldCharType="end"/>
      </w:r>
    </w:p>
    <w:p w14:paraId="1B92BBF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5.开标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_Toc193802651 \h</w:instrText>
      </w:r>
      <w:r>
        <w:rPr>
          <w:rFonts w:hint="eastAsia"/>
          <w:color w:val="auto"/>
          <w:highlight w:val="none"/>
        </w:rPr>
        <w:instrText xml:space="preserve"> </w:instrText>
      </w:r>
      <w:r>
        <w:rPr>
          <w:color w:val="auto"/>
          <w:highlight w:val="none"/>
        </w:rPr>
        <w:fldChar w:fldCharType="separate"/>
      </w:r>
      <w:r>
        <w:rPr>
          <w:color w:val="auto"/>
          <w:highlight w:val="none"/>
        </w:rPr>
        <w:t>64</w:t>
      </w:r>
      <w:r>
        <w:rPr>
          <w:rFonts w:hint="eastAsia"/>
          <w:color w:val="auto"/>
          <w:highlight w:val="none"/>
        </w:rPr>
        <w:fldChar w:fldCharType="end"/>
      </w:r>
      <w:r>
        <w:rPr>
          <w:rStyle w:val="48"/>
          <w:rFonts w:hint="eastAsia"/>
          <w:color w:val="auto"/>
          <w:highlight w:val="none"/>
        </w:rPr>
        <w:fldChar w:fldCharType="end"/>
      </w:r>
    </w:p>
    <w:p w14:paraId="6742531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6.评标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_Toc193802652 \h</w:instrText>
      </w:r>
      <w:r>
        <w:rPr>
          <w:rFonts w:hint="eastAsia"/>
          <w:color w:val="auto"/>
          <w:highlight w:val="none"/>
        </w:rPr>
        <w:instrText xml:space="preserve"> </w:instrText>
      </w:r>
      <w:r>
        <w:rPr>
          <w:color w:val="auto"/>
          <w:highlight w:val="none"/>
        </w:rPr>
        <w:fldChar w:fldCharType="separate"/>
      </w:r>
      <w:r>
        <w:rPr>
          <w:color w:val="auto"/>
          <w:highlight w:val="none"/>
        </w:rPr>
        <w:t>65</w:t>
      </w:r>
      <w:r>
        <w:rPr>
          <w:rFonts w:hint="eastAsia"/>
          <w:color w:val="auto"/>
          <w:highlight w:val="none"/>
        </w:rPr>
        <w:fldChar w:fldCharType="end"/>
      </w:r>
      <w:r>
        <w:rPr>
          <w:rStyle w:val="48"/>
          <w:rFonts w:hint="eastAsia"/>
          <w:color w:val="auto"/>
          <w:highlight w:val="none"/>
        </w:rPr>
        <w:fldChar w:fldCharType="end"/>
      </w:r>
    </w:p>
    <w:p w14:paraId="7679869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7.合同授予</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_Toc193802653 \h</w:instrText>
      </w:r>
      <w:r>
        <w:rPr>
          <w:rFonts w:hint="eastAsia"/>
          <w:color w:val="auto"/>
          <w:highlight w:val="none"/>
        </w:rPr>
        <w:instrText xml:space="preserve"> </w:instrText>
      </w:r>
      <w:r>
        <w:rPr>
          <w:color w:val="auto"/>
          <w:highlight w:val="none"/>
        </w:rPr>
        <w:fldChar w:fldCharType="separate"/>
      </w:r>
      <w:r>
        <w:rPr>
          <w:color w:val="auto"/>
          <w:highlight w:val="none"/>
        </w:rPr>
        <w:t>66</w:t>
      </w:r>
      <w:r>
        <w:rPr>
          <w:rFonts w:hint="eastAsia"/>
          <w:color w:val="auto"/>
          <w:highlight w:val="none"/>
        </w:rPr>
        <w:fldChar w:fldCharType="end"/>
      </w:r>
      <w:r>
        <w:rPr>
          <w:rStyle w:val="48"/>
          <w:rFonts w:hint="eastAsia"/>
          <w:color w:val="auto"/>
          <w:highlight w:val="none"/>
        </w:rPr>
        <w:fldChar w:fldCharType="end"/>
      </w:r>
    </w:p>
    <w:p w14:paraId="2F2C6F4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8.重新招标和不再招标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_Toc193802654 \h</w:instrText>
      </w:r>
      <w:r>
        <w:rPr>
          <w:rFonts w:hint="eastAsia"/>
          <w:color w:val="auto"/>
          <w:highlight w:val="none"/>
        </w:rPr>
        <w:instrText xml:space="preserve"> </w:instrText>
      </w:r>
      <w:r>
        <w:rPr>
          <w:color w:val="auto"/>
          <w:highlight w:val="none"/>
        </w:rPr>
        <w:fldChar w:fldCharType="separate"/>
      </w:r>
      <w:r>
        <w:rPr>
          <w:color w:val="auto"/>
          <w:highlight w:val="none"/>
        </w:rPr>
        <w:t>67</w:t>
      </w:r>
      <w:r>
        <w:rPr>
          <w:rFonts w:hint="eastAsia"/>
          <w:color w:val="auto"/>
          <w:highlight w:val="none"/>
        </w:rPr>
        <w:fldChar w:fldCharType="end"/>
      </w:r>
      <w:r>
        <w:rPr>
          <w:rStyle w:val="48"/>
          <w:rFonts w:hint="eastAsia"/>
          <w:color w:val="auto"/>
          <w:highlight w:val="none"/>
        </w:rPr>
        <w:fldChar w:fldCharType="end"/>
      </w:r>
    </w:p>
    <w:p w14:paraId="56B4A66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9.纪律和监督</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_Toc193802655 \h</w:instrText>
      </w:r>
      <w:r>
        <w:rPr>
          <w:rFonts w:hint="eastAsia"/>
          <w:color w:val="auto"/>
          <w:highlight w:val="none"/>
        </w:rPr>
        <w:instrText xml:space="preserve"> </w:instrText>
      </w:r>
      <w:r>
        <w:rPr>
          <w:color w:val="auto"/>
          <w:highlight w:val="none"/>
        </w:rPr>
        <w:fldChar w:fldCharType="separate"/>
      </w:r>
      <w:r>
        <w:rPr>
          <w:color w:val="auto"/>
          <w:highlight w:val="none"/>
        </w:rPr>
        <w:t>67</w:t>
      </w:r>
      <w:r>
        <w:rPr>
          <w:rFonts w:hint="eastAsia"/>
          <w:color w:val="auto"/>
          <w:highlight w:val="none"/>
        </w:rPr>
        <w:fldChar w:fldCharType="end"/>
      </w:r>
      <w:r>
        <w:rPr>
          <w:rStyle w:val="48"/>
          <w:rFonts w:hint="eastAsia"/>
          <w:color w:val="auto"/>
          <w:highlight w:val="none"/>
        </w:rPr>
        <w:fldChar w:fldCharType="end"/>
      </w:r>
    </w:p>
    <w:p w14:paraId="6B612B3D">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10.需要补充的其他内容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_Toc193802656 \h</w:instrText>
      </w:r>
      <w:r>
        <w:rPr>
          <w:rFonts w:hint="eastAsia"/>
          <w:color w:val="auto"/>
          <w:highlight w:val="none"/>
        </w:rPr>
        <w:instrText xml:space="preserve"> </w:instrText>
      </w:r>
      <w:r>
        <w:rPr>
          <w:color w:val="auto"/>
          <w:highlight w:val="none"/>
        </w:rPr>
        <w:fldChar w:fldCharType="separate"/>
      </w:r>
      <w:r>
        <w:rPr>
          <w:color w:val="auto"/>
          <w:highlight w:val="none"/>
        </w:rPr>
        <w:t>68</w:t>
      </w:r>
      <w:r>
        <w:rPr>
          <w:rFonts w:hint="eastAsia"/>
          <w:color w:val="auto"/>
          <w:highlight w:val="none"/>
        </w:rPr>
        <w:fldChar w:fldCharType="end"/>
      </w:r>
      <w:r>
        <w:rPr>
          <w:rStyle w:val="48"/>
          <w:rFonts w:hint="eastAsia"/>
          <w:color w:val="auto"/>
          <w:highlight w:val="none"/>
        </w:rPr>
        <w:fldChar w:fldCharType="end"/>
      </w:r>
    </w:p>
    <w:p w14:paraId="09C4B13C">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附件2-1：电子投标文件编制及报送要求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_Toc193802657 \h</w:instrText>
      </w:r>
      <w:r>
        <w:rPr>
          <w:rFonts w:hint="eastAsia"/>
          <w:color w:val="auto"/>
          <w:highlight w:val="none"/>
        </w:rPr>
        <w:instrText xml:space="preserve"> </w:instrText>
      </w:r>
      <w:r>
        <w:rPr>
          <w:color w:val="auto"/>
          <w:highlight w:val="none"/>
        </w:rPr>
        <w:fldChar w:fldCharType="separate"/>
      </w:r>
      <w:r>
        <w:rPr>
          <w:color w:val="auto"/>
          <w:highlight w:val="none"/>
        </w:rPr>
        <w:t>69</w:t>
      </w:r>
      <w:r>
        <w:rPr>
          <w:rFonts w:hint="eastAsia"/>
          <w:color w:val="auto"/>
          <w:highlight w:val="none"/>
        </w:rPr>
        <w:fldChar w:fldCharType="end"/>
      </w:r>
      <w:r>
        <w:rPr>
          <w:rStyle w:val="48"/>
          <w:rFonts w:hint="eastAsia"/>
          <w:color w:val="auto"/>
          <w:highlight w:val="none"/>
        </w:rPr>
        <w:fldChar w:fldCharType="end"/>
      </w:r>
    </w:p>
    <w:p w14:paraId="59CFF7D4">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附件2-2：否决投标的情形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_Toc193802658 \h</w:instrText>
      </w:r>
      <w:r>
        <w:rPr>
          <w:rFonts w:hint="eastAsia"/>
          <w:color w:val="auto"/>
          <w:highlight w:val="none"/>
        </w:rPr>
        <w:instrText xml:space="preserve"> </w:instrText>
      </w:r>
      <w:r>
        <w:rPr>
          <w:color w:val="auto"/>
          <w:highlight w:val="none"/>
        </w:rPr>
        <w:fldChar w:fldCharType="separate"/>
      </w:r>
      <w:r>
        <w:rPr>
          <w:color w:val="auto"/>
          <w:highlight w:val="none"/>
        </w:rPr>
        <w:t>69</w:t>
      </w:r>
      <w:r>
        <w:rPr>
          <w:rFonts w:hint="eastAsia"/>
          <w:color w:val="auto"/>
          <w:highlight w:val="none"/>
        </w:rPr>
        <w:fldChar w:fldCharType="end"/>
      </w:r>
      <w:r>
        <w:rPr>
          <w:rStyle w:val="48"/>
          <w:rFonts w:hint="eastAsia"/>
          <w:color w:val="auto"/>
          <w:highlight w:val="none"/>
        </w:rPr>
        <w:fldChar w:fldCharType="end"/>
      </w:r>
    </w:p>
    <w:p w14:paraId="1A63603A">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"_Toc193802659"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附件2-3：评定分离工作方案</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_Toc193802659 \h</w:instrText>
      </w:r>
      <w:r>
        <w:rPr>
          <w:rFonts w:hint="eastAsia"/>
          <w:color w:val="auto"/>
          <w:highlight w:val="none"/>
        </w:rPr>
        <w:instrText xml:space="preserve"> </w:instrText>
      </w:r>
      <w:r>
        <w:rPr>
          <w:color w:val="auto"/>
          <w:highlight w:val="none"/>
        </w:rPr>
        <w:fldChar w:fldCharType="separate"/>
      </w:r>
      <w:r>
        <w:rPr>
          <w:color w:val="auto"/>
          <w:highlight w:val="none"/>
        </w:rPr>
        <w:t>71</w:t>
      </w:r>
      <w:r>
        <w:rPr>
          <w:rFonts w:hint="eastAsia"/>
          <w:color w:val="auto"/>
          <w:highlight w:val="none"/>
        </w:rPr>
        <w:fldChar w:fldCharType="end"/>
      </w:r>
      <w:r>
        <w:rPr>
          <w:rStyle w:val="48"/>
          <w:rFonts w:hint="eastAsia"/>
          <w:color w:val="auto"/>
          <w:highlight w:val="none"/>
        </w:rPr>
        <w:fldChar w:fldCharType="end"/>
      </w:r>
    </w:p>
    <w:p w14:paraId="716F4D3C">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"_Toc193802660"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附件2-4：中标候选人公示</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_Toc193802660 \h</w:instrText>
      </w:r>
      <w:r>
        <w:rPr>
          <w:rFonts w:hint="eastAsia"/>
          <w:color w:val="auto"/>
          <w:highlight w:val="none"/>
        </w:rPr>
        <w:instrText xml:space="preserve"> </w:instrText>
      </w:r>
      <w:r>
        <w:rPr>
          <w:color w:val="auto"/>
          <w:highlight w:val="none"/>
        </w:rPr>
        <w:fldChar w:fldCharType="separate"/>
      </w:r>
      <w:r>
        <w:rPr>
          <w:color w:val="auto"/>
          <w:highlight w:val="none"/>
        </w:rPr>
        <w:t>72</w:t>
      </w:r>
      <w:r>
        <w:rPr>
          <w:rFonts w:hint="eastAsia"/>
          <w:color w:val="auto"/>
          <w:highlight w:val="none"/>
        </w:rPr>
        <w:fldChar w:fldCharType="end"/>
      </w:r>
      <w:r>
        <w:rPr>
          <w:rStyle w:val="48"/>
          <w:rFonts w:hint="eastAsia"/>
          <w:color w:val="auto"/>
          <w:highlight w:val="none"/>
        </w:rPr>
        <w:fldChar w:fldCharType="end"/>
      </w:r>
    </w:p>
    <w:p w14:paraId="55F2F18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"_Toc193802661"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附件2-5：中标结果通知书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_Toc193802661 \h</w:instrText>
      </w:r>
      <w:r>
        <w:rPr>
          <w:rFonts w:hint="eastAsia"/>
          <w:color w:val="auto"/>
          <w:highlight w:val="none"/>
        </w:rPr>
        <w:instrText xml:space="preserve"> </w:instrText>
      </w:r>
      <w:r>
        <w:rPr>
          <w:color w:val="auto"/>
          <w:highlight w:val="none"/>
        </w:rPr>
        <w:fldChar w:fldCharType="separate"/>
      </w:r>
      <w:r>
        <w:rPr>
          <w:color w:val="auto"/>
          <w:highlight w:val="none"/>
        </w:rPr>
        <w:t>80</w:t>
      </w:r>
      <w:r>
        <w:rPr>
          <w:rFonts w:hint="eastAsia"/>
          <w:color w:val="auto"/>
          <w:highlight w:val="none"/>
        </w:rPr>
        <w:fldChar w:fldCharType="end"/>
      </w:r>
      <w:r>
        <w:rPr>
          <w:rStyle w:val="48"/>
          <w:rFonts w:hint="eastAsia"/>
          <w:color w:val="auto"/>
          <w:highlight w:val="none"/>
        </w:rPr>
        <w:fldChar w:fldCharType="end"/>
      </w:r>
    </w:p>
    <w:p w14:paraId="6428B643">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"_Toc193802662"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附件2-6：中标结果公告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_Toc193802662 \h</w:instrText>
      </w:r>
      <w:r>
        <w:rPr>
          <w:rFonts w:hint="eastAsia"/>
          <w:color w:val="auto"/>
          <w:highlight w:val="none"/>
        </w:rPr>
        <w:instrText xml:space="preserve"> </w:instrText>
      </w:r>
      <w:r>
        <w:rPr>
          <w:color w:val="auto"/>
          <w:highlight w:val="none"/>
        </w:rPr>
        <w:fldChar w:fldCharType="separate"/>
      </w:r>
      <w:r>
        <w:rPr>
          <w:color w:val="auto"/>
          <w:highlight w:val="none"/>
        </w:rPr>
        <w:t>81</w:t>
      </w:r>
      <w:r>
        <w:rPr>
          <w:rFonts w:hint="eastAsia"/>
          <w:color w:val="auto"/>
          <w:highlight w:val="none"/>
        </w:rPr>
        <w:fldChar w:fldCharType="end"/>
      </w:r>
      <w:r>
        <w:rPr>
          <w:rStyle w:val="48"/>
          <w:rFonts w:hint="eastAsia"/>
          <w:color w:val="auto"/>
          <w:highlight w:val="none"/>
        </w:rPr>
        <w:fldChar w:fldCharType="end"/>
      </w:r>
    </w:p>
    <w:p w14:paraId="08E5099A">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"_Toc193802663"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附件2-7：问题澄清通知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_Toc193802663 \h</w:instrText>
      </w:r>
      <w:r>
        <w:rPr>
          <w:rFonts w:hint="eastAsia"/>
          <w:color w:val="auto"/>
          <w:highlight w:val="none"/>
        </w:rPr>
        <w:instrText xml:space="preserve"> </w:instrText>
      </w:r>
      <w:r>
        <w:rPr>
          <w:color w:val="auto"/>
          <w:highlight w:val="none"/>
        </w:rPr>
        <w:fldChar w:fldCharType="separate"/>
      </w:r>
      <w:r>
        <w:rPr>
          <w:color w:val="auto"/>
          <w:highlight w:val="none"/>
        </w:rPr>
        <w:t>82</w:t>
      </w:r>
      <w:r>
        <w:rPr>
          <w:rFonts w:hint="eastAsia"/>
          <w:color w:val="auto"/>
          <w:highlight w:val="none"/>
        </w:rPr>
        <w:fldChar w:fldCharType="end"/>
      </w:r>
      <w:r>
        <w:rPr>
          <w:rStyle w:val="48"/>
          <w:rFonts w:hint="eastAsia"/>
          <w:color w:val="auto"/>
          <w:highlight w:val="none"/>
        </w:rPr>
        <w:fldChar w:fldCharType="end"/>
      </w:r>
    </w:p>
    <w:p w14:paraId="55AE0394">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"_Toc193802664"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附件2-8：问题澄清回复</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_Toc193802664 \h</w:instrText>
      </w:r>
      <w:r>
        <w:rPr>
          <w:rFonts w:hint="eastAsia"/>
          <w:color w:val="auto"/>
          <w:highlight w:val="none"/>
        </w:rPr>
        <w:instrText xml:space="preserve"> </w:instrText>
      </w:r>
      <w:r>
        <w:rPr>
          <w:color w:val="auto"/>
          <w:highlight w:val="none"/>
        </w:rPr>
        <w:fldChar w:fldCharType="separate"/>
      </w:r>
      <w:r>
        <w:rPr>
          <w:color w:val="auto"/>
          <w:highlight w:val="none"/>
        </w:rPr>
        <w:t>83</w:t>
      </w:r>
      <w:r>
        <w:rPr>
          <w:rFonts w:hint="eastAsia"/>
          <w:color w:val="auto"/>
          <w:highlight w:val="none"/>
        </w:rPr>
        <w:fldChar w:fldCharType="end"/>
      </w:r>
      <w:r>
        <w:rPr>
          <w:rStyle w:val="48"/>
          <w:rFonts w:hint="eastAsia"/>
          <w:color w:val="auto"/>
          <w:highlight w:val="none"/>
        </w:rPr>
        <w:fldChar w:fldCharType="end"/>
      </w:r>
    </w:p>
    <w:p w14:paraId="0FCC2C2C">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"_Toc193802665"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附件2-9：招标文件修改通知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_Toc193802665 \h</w:instrText>
      </w:r>
      <w:r>
        <w:rPr>
          <w:rFonts w:hint="eastAsia"/>
          <w:color w:val="auto"/>
          <w:highlight w:val="none"/>
        </w:rPr>
        <w:instrText xml:space="preserve"> </w:instrText>
      </w:r>
      <w:r>
        <w:rPr>
          <w:color w:val="auto"/>
          <w:highlight w:val="none"/>
        </w:rPr>
        <w:fldChar w:fldCharType="separate"/>
      </w:r>
      <w:r>
        <w:rPr>
          <w:color w:val="auto"/>
          <w:highlight w:val="none"/>
        </w:rPr>
        <w:t>84</w:t>
      </w:r>
      <w:r>
        <w:rPr>
          <w:rFonts w:hint="eastAsia"/>
          <w:color w:val="auto"/>
          <w:highlight w:val="none"/>
        </w:rPr>
        <w:fldChar w:fldCharType="end"/>
      </w:r>
      <w:r>
        <w:rPr>
          <w:rStyle w:val="48"/>
          <w:rFonts w:hint="eastAsia"/>
          <w:color w:val="auto"/>
          <w:highlight w:val="none"/>
        </w:rPr>
        <w:fldChar w:fldCharType="end"/>
      </w:r>
    </w:p>
    <w:p w14:paraId="26C73A93">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"_Toc193802666"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第三章  评标办法（经评审的最低投标价法）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_Toc193802666 \h</w:instrText>
      </w:r>
      <w:r>
        <w:rPr>
          <w:rFonts w:hint="eastAsia"/>
          <w:color w:val="auto"/>
          <w:highlight w:val="none"/>
        </w:rPr>
        <w:instrText xml:space="preserve"> </w:instrText>
      </w:r>
      <w:r>
        <w:rPr>
          <w:color w:val="auto"/>
          <w:highlight w:val="none"/>
        </w:rPr>
        <w:fldChar w:fldCharType="separate"/>
      </w:r>
      <w:r>
        <w:rPr>
          <w:color w:val="auto"/>
          <w:highlight w:val="none"/>
        </w:rPr>
        <w:t>85</w:t>
      </w:r>
      <w:r>
        <w:rPr>
          <w:rFonts w:hint="eastAsia"/>
          <w:color w:val="auto"/>
          <w:highlight w:val="none"/>
        </w:rPr>
        <w:fldChar w:fldCharType="end"/>
      </w:r>
      <w:r>
        <w:rPr>
          <w:rStyle w:val="48"/>
          <w:rFonts w:hint="eastAsia"/>
          <w:color w:val="auto"/>
          <w:highlight w:val="none"/>
        </w:rPr>
        <w:fldChar w:fldCharType="end"/>
      </w:r>
    </w:p>
    <w:p w14:paraId="441EE1C8">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"_Toc193802667"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评标办法前附表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_Toc193802667 \h</w:instrText>
      </w:r>
      <w:r>
        <w:rPr>
          <w:rFonts w:hint="eastAsia"/>
          <w:color w:val="auto"/>
          <w:highlight w:val="none"/>
        </w:rPr>
        <w:instrText xml:space="preserve"> </w:instrText>
      </w:r>
      <w:r>
        <w:rPr>
          <w:color w:val="auto"/>
          <w:highlight w:val="none"/>
        </w:rPr>
        <w:fldChar w:fldCharType="separate"/>
      </w:r>
      <w:r>
        <w:rPr>
          <w:color w:val="auto"/>
          <w:highlight w:val="none"/>
        </w:rPr>
        <w:t>85</w:t>
      </w:r>
      <w:r>
        <w:rPr>
          <w:rFonts w:hint="eastAsia"/>
          <w:color w:val="auto"/>
          <w:highlight w:val="none"/>
        </w:rPr>
        <w:fldChar w:fldCharType="end"/>
      </w:r>
      <w:r>
        <w:rPr>
          <w:rStyle w:val="48"/>
          <w:rFonts w:hint="eastAsia"/>
          <w:color w:val="auto"/>
          <w:highlight w:val="none"/>
        </w:rPr>
        <w:fldChar w:fldCharType="end"/>
      </w:r>
    </w:p>
    <w:p w14:paraId="55B8A812">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"_Toc193802672"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 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_Toc193802672 \h</w:instrText>
      </w:r>
      <w:r>
        <w:rPr>
          <w:rFonts w:hint="eastAsia"/>
          <w:color w:val="auto"/>
          <w:highlight w:val="none"/>
        </w:rPr>
        <w:instrText xml:space="preserve"> </w:instrText>
      </w:r>
      <w:r>
        <w:rPr>
          <w:color w:val="auto"/>
          <w:highlight w:val="none"/>
        </w:rPr>
        <w:fldChar w:fldCharType="separate"/>
      </w:r>
      <w:r>
        <w:rPr>
          <w:color w:val="auto"/>
          <w:highlight w:val="none"/>
        </w:rPr>
        <w:t>88</w:t>
      </w:r>
      <w:r>
        <w:rPr>
          <w:rFonts w:hint="eastAsia"/>
          <w:color w:val="auto"/>
          <w:highlight w:val="none"/>
        </w:rPr>
        <w:fldChar w:fldCharType="end"/>
      </w:r>
      <w:r>
        <w:rPr>
          <w:rStyle w:val="48"/>
          <w:rFonts w:hint="eastAsia"/>
          <w:color w:val="auto"/>
          <w:highlight w:val="none"/>
        </w:rPr>
        <w:fldChar w:fldCharType="end"/>
      </w:r>
    </w:p>
    <w:p w14:paraId="2814AF5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"_Toc193802673"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 评审程序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_Toc193802673 \h</w:instrText>
      </w:r>
      <w:r>
        <w:rPr>
          <w:rFonts w:hint="eastAsia"/>
          <w:color w:val="auto"/>
          <w:highlight w:val="none"/>
        </w:rPr>
        <w:instrText xml:space="preserve"> </w:instrText>
      </w:r>
      <w:r>
        <w:rPr>
          <w:color w:val="auto"/>
          <w:highlight w:val="none"/>
        </w:rPr>
        <w:fldChar w:fldCharType="separate"/>
      </w:r>
      <w:r>
        <w:rPr>
          <w:color w:val="auto"/>
          <w:highlight w:val="none"/>
        </w:rPr>
        <w:t>88</w:t>
      </w:r>
      <w:r>
        <w:rPr>
          <w:rFonts w:hint="eastAsia"/>
          <w:color w:val="auto"/>
          <w:highlight w:val="none"/>
        </w:rPr>
        <w:fldChar w:fldCharType="end"/>
      </w:r>
      <w:r>
        <w:rPr>
          <w:rStyle w:val="48"/>
          <w:rFonts w:hint="eastAsia"/>
          <w:color w:val="auto"/>
          <w:highlight w:val="none"/>
        </w:rPr>
        <w:fldChar w:fldCharType="end"/>
      </w:r>
    </w:p>
    <w:p w14:paraId="3C97F05A">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"_Toc193802674"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 初步评审（形式、资格、响应性评审）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_Toc193802674 \h</w:instrText>
      </w:r>
      <w:r>
        <w:rPr>
          <w:rFonts w:hint="eastAsia"/>
          <w:color w:val="auto"/>
          <w:highlight w:val="none"/>
        </w:rPr>
        <w:instrText xml:space="preserve"> </w:instrText>
      </w:r>
      <w:r>
        <w:rPr>
          <w:color w:val="auto"/>
          <w:highlight w:val="none"/>
        </w:rPr>
        <w:fldChar w:fldCharType="separate"/>
      </w:r>
      <w:r>
        <w:rPr>
          <w:color w:val="auto"/>
          <w:highlight w:val="none"/>
        </w:rPr>
        <w:t>88</w:t>
      </w:r>
      <w:r>
        <w:rPr>
          <w:rFonts w:hint="eastAsia"/>
          <w:color w:val="auto"/>
          <w:highlight w:val="none"/>
        </w:rPr>
        <w:fldChar w:fldCharType="end"/>
      </w:r>
      <w:r>
        <w:rPr>
          <w:rStyle w:val="48"/>
          <w:rFonts w:hint="eastAsia"/>
          <w:color w:val="auto"/>
          <w:highlight w:val="none"/>
        </w:rPr>
        <w:fldChar w:fldCharType="end"/>
      </w:r>
    </w:p>
    <w:p w14:paraId="44F574AE">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"_Toc193802685"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 投标价格排序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_Toc193802685 \h</w:instrText>
      </w:r>
      <w:r>
        <w:rPr>
          <w:rFonts w:hint="eastAsia"/>
          <w:color w:val="auto"/>
          <w:highlight w:val="none"/>
        </w:rPr>
        <w:instrText xml:space="preserve"> </w:instrText>
      </w:r>
      <w:r>
        <w:rPr>
          <w:color w:val="auto"/>
          <w:highlight w:val="none"/>
        </w:rPr>
        <w:fldChar w:fldCharType="separate"/>
      </w:r>
      <w:r>
        <w:rPr>
          <w:color w:val="auto"/>
          <w:highlight w:val="none"/>
        </w:rPr>
        <w:t>89</w:t>
      </w:r>
      <w:r>
        <w:rPr>
          <w:rFonts w:hint="eastAsia"/>
          <w:color w:val="auto"/>
          <w:highlight w:val="none"/>
        </w:rPr>
        <w:fldChar w:fldCharType="end"/>
      </w:r>
      <w:r>
        <w:rPr>
          <w:rStyle w:val="48"/>
          <w:rFonts w:hint="eastAsia"/>
          <w:color w:val="auto"/>
          <w:highlight w:val="none"/>
        </w:rPr>
        <w:fldChar w:fldCharType="end"/>
      </w:r>
    </w:p>
    <w:p w14:paraId="178A14A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"_Toc193802686"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 评标委员会复核</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_Toc193802686 \h</w:instrText>
      </w:r>
      <w:r>
        <w:rPr>
          <w:rFonts w:hint="eastAsia"/>
          <w:color w:val="auto"/>
          <w:highlight w:val="none"/>
        </w:rPr>
        <w:instrText xml:space="preserve"> </w:instrText>
      </w:r>
      <w:r>
        <w:rPr>
          <w:color w:val="auto"/>
          <w:highlight w:val="none"/>
        </w:rPr>
        <w:fldChar w:fldCharType="separate"/>
      </w:r>
      <w:r>
        <w:rPr>
          <w:color w:val="auto"/>
          <w:highlight w:val="none"/>
        </w:rPr>
        <w:t>90</w:t>
      </w:r>
      <w:r>
        <w:rPr>
          <w:rFonts w:hint="eastAsia"/>
          <w:color w:val="auto"/>
          <w:highlight w:val="none"/>
        </w:rPr>
        <w:fldChar w:fldCharType="end"/>
      </w:r>
      <w:r>
        <w:rPr>
          <w:rStyle w:val="48"/>
          <w:rFonts w:hint="eastAsia"/>
          <w:color w:val="auto"/>
          <w:highlight w:val="none"/>
        </w:rPr>
        <w:fldChar w:fldCharType="end"/>
      </w:r>
    </w:p>
    <w:p w14:paraId="2746EB3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"_Toc193802687"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 投标文件的澄清和补正</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_Toc193802687 \h</w:instrText>
      </w:r>
      <w:r>
        <w:rPr>
          <w:rFonts w:hint="eastAsia"/>
          <w:color w:val="auto"/>
          <w:highlight w:val="none"/>
        </w:rPr>
        <w:instrText xml:space="preserve"> </w:instrText>
      </w:r>
      <w:r>
        <w:rPr>
          <w:color w:val="auto"/>
          <w:highlight w:val="none"/>
        </w:rPr>
        <w:fldChar w:fldCharType="separate"/>
      </w:r>
      <w:r>
        <w:rPr>
          <w:color w:val="auto"/>
          <w:highlight w:val="none"/>
        </w:rPr>
        <w:t>90</w:t>
      </w:r>
      <w:r>
        <w:rPr>
          <w:rFonts w:hint="eastAsia"/>
          <w:color w:val="auto"/>
          <w:highlight w:val="none"/>
        </w:rPr>
        <w:fldChar w:fldCharType="end"/>
      </w:r>
      <w:r>
        <w:rPr>
          <w:rStyle w:val="48"/>
          <w:rFonts w:hint="eastAsia"/>
          <w:color w:val="auto"/>
          <w:highlight w:val="none"/>
        </w:rPr>
        <w:fldChar w:fldCharType="end"/>
      </w:r>
    </w:p>
    <w:p w14:paraId="66B963D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"_Toc193802688"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 中标人的确定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_Toc193802688 \h</w:instrText>
      </w:r>
      <w:r>
        <w:rPr>
          <w:rFonts w:hint="eastAsia"/>
          <w:color w:val="auto"/>
          <w:highlight w:val="none"/>
        </w:rPr>
        <w:instrText xml:space="preserve"> </w:instrText>
      </w:r>
      <w:r>
        <w:rPr>
          <w:color w:val="auto"/>
          <w:highlight w:val="none"/>
        </w:rPr>
        <w:fldChar w:fldCharType="separate"/>
      </w:r>
      <w:r>
        <w:rPr>
          <w:color w:val="auto"/>
          <w:highlight w:val="none"/>
        </w:rPr>
        <w:t>90</w:t>
      </w:r>
      <w:r>
        <w:rPr>
          <w:rFonts w:hint="eastAsia"/>
          <w:color w:val="auto"/>
          <w:highlight w:val="none"/>
        </w:rPr>
        <w:fldChar w:fldCharType="end"/>
      </w:r>
      <w:r>
        <w:rPr>
          <w:rStyle w:val="48"/>
          <w:rFonts w:hint="eastAsia"/>
          <w:color w:val="auto"/>
          <w:highlight w:val="none"/>
        </w:rPr>
        <w:fldChar w:fldCharType="end"/>
      </w:r>
    </w:p>
    <w:p w14:paraId="7137C29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"_Toc193802689"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 特殊情况的处置程序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_Toc193802689 \h</w:instrText>
      </w:r>
      <w:r>
        <w:rPr>
          <w:rFonts w:hint="eastAsia"/>
          <w:color w:val="auto"/>
          <w:highlight w:val="none"/>
        </w:rPr>
        <w:instrText xml:space="preserve"> </w:instrText>
      </w:r>
      <w:r>
        <w:rPr>
          <w:color w:val="auto"/>
          <w:highlight w:val="none"/>
        </w:rPr>
        <w:fldChar w:fldCharType="separate"/>
      </w:r>
      <w:r>
        <w:rPr>
          <w:color w:val="auto"/>
          <w:highlight w:val="none"/>
        </w:rPr>
        <w:t>91</w:t>
      </w:r>
      <w:r>
        <w:rPr>
          <w:rFonts w:hint="eastAsia"/>
          <w:color w:val="auto"/>
          <w:highlight w:val="none"/>
        </w:rPr>
        <w:fldChar w:fldCharType="end"/>
      </w:r>
      <w:r>
        <w:rPr>
          <w:rStyle w:val="48"/>
          <w:rFonts w:hint="eastAsia"/>
          <w:color w:val="auto"/>
          <w:highlight w:val="none"/>
        </w:rPr>
        <w:fldChar w:fldCharType="end"/>
      </w:r>
    </w:p>
    <w:p w14:paraId="0330D70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"_Toc193802690"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 补充条款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_Toc193802690 \h</w:instrText>
      </w:r>
      <w:r>
        <w:rPr>
          <w:rFonts w:hint="eastAsia"/>
          <w:color w:val="auto"/>
          <w:highlight w:val="none"/>
        </w:rPr>
        <w:instrText xml:space="preserve"> </w:instrText>
      </w:r>
      <w:r>
        <w:rPr>
          <w:color w:val="auto"/>
          <w:highlight w:val="none"/>
        </w:rPr>
        <w:fldChar w:fldCharType="separate"/>
      </w:r>
      <w:r>
        <w:rPr>
          <w:color w:val="auto"/>
          <w:highlight w:val="none"/>
        </w:rPr>
        <w:t>91</w:t>
      </w:r>
      <w:r>
        <w:rPr>
          <w:rFonts w:hint="eastAsia"/>
          <w:color w:val="auto"/>
          <w:highlight w:val="none"/>
        </w:rPr>
        <w:fldChar w:fldCharType="end"/>
      </w:r>
      <w:r>
        <w:rPr>
          <w:rStyle w:val="48"/>
          <w:rFonts w:hint="eastAsia"/>
          <w:color w:val="auto"/>
          <w:highlight w:val="none"/>
        </w:rPr>
        <w:fldChar w:fldCharType="end"/>
      </w:r>
    </w:p>
    <w:p w14:paraId="03B5D5A1">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"_Toc193802691"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第三章  评标办法（合理低价法）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_Toc193802691 \h</w:instrText>
      </w:r>
      <w:r>
        <w:rPr>
          <w:rFonts w:hint="eastAsia"/>
          <w:color w:val="auto"/>
          <w:highlight w:val="none"/>
        </w:rPr>
        <w:instrText xml:space="preserve"> </w:instrText>
      </w:r>
      <w:r>
        <w:rPr>
          <w:color w:val="auto"/>
          <w:highlight w:val="none"/>
        </w:rPr>
        <w:fldChar w:fldCharType="separate"/>
      </w:r>
      <w:r>
        <w:rPr>
          <w:color w:val="auto"/>
          <w:highlight w:val="none"/>
        </w:rPr>
        <w:t>92</w:t>
      </w:r>
      <w:r>
        <w:rPr>
          <w:rFonts w:hint="eastAsia"/>
          <w:color w:val="auto"/>
          <w:highlight w:val="none"/>
        </w:rPr>
        <w:fldChar w:fldCharType="end"/>
      </w:r>
      <w:r>
        <w:rPr>
          <w:rStyle w:val="48"/>
          <w:rFonts w:hint="eastAsia"/>
          <w:color w:val="auto"/>
          <w:highlight w:val="none"/>
        </w:rPr>
        <w:fldChar w:fldCharType="end"/>
      </w:r>
    </w:p>
    <w:p w14:paraId="71D129CD">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"_Toc193802692"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评标办法前附表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_Toc193802692 \h</w:instrText>
      </w:r>
      <w:r>
        <w:rPr>
          <w:rFonts w:hint="eastAsia"/>
          <w:color w:val="auto"/>
          <w:highlight w:val="none"/>
        </w:rPr>
        <w:instrText xml:space="preserve"> </w:instrText>
      </w:r>
      <w:r>
        <w:rPr>
          <w:color w:val="auto"/>
          <w:highlight w:val="none"/>
        </w:rPr>
        <w:fldChar w:fldCharType="separate"/>
      </w:r>
      <w:r>
        <w:rPr>
          <w:color w:val="auto"/>
          <w:highlight w:val="none"/>
        </w:rPr>
        <w:t>92</w:t>
      </w:r>
      <w:r>
        <w:rPr>
          <w:rFonts w:hint="eastAsia"/>
          <w:color w:val="auto"/>
          <w:highlight w:val="none"/>
        </w:rPr>
        <w:fldChar w:fldCharType="end"/>
      </w:r>
      <w:r>
        <w:rPr>
          <w:rStyle w:val="48"/>
          <w:rFonts w:hint="eastAsia"/>
          <w:color w:val="auto"/>
          <w:highlight w:val="none"/>
        </w:rPr>
        <w:fldChar w:fldCharType="end"/>
      </w:r>
    </w:p>
    <w:p w14:paraId="1BDE857A">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"_Toc193802697"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_Toc193802697 \h</w:instrText>
      </w:r>
      <w:r>
        <w:rPr>
          <w:rFonts w:hint="eastAsia"/>
          <w:color w:val="auto"/>
          <w:highlight w:val="none"/>
        </w:rPr>
        <w:instrText xml:space="preserve"> </w:instrText>
      </w:r>
      <w:r>
        <w:rPr>
          <w:color w:val="auto"/>
          <w:highlight w:val="none"/>
        </w:rPr>
        <w:fldChar w:fldCharType="separate"/>
      </w:r>
      <w:r>
        <w:rPr>
          <w:color w:val="auto"/>
          <w:highlight w:val="none"/>
        </w:rPr>
        <w:t>99</w:t>
      </w:r>
      <w:r>
        <w:rPr>
          <w:rFonts w:hint="eastAsia"/>
          <w:color w:val="auto"/>
          <w:highlight w:val="none"/>
        </w:rPr>
        <w:fldChar w:fldCharType="end"/>
      </w:r>
      <w:r>
        <w:rPr>
          <w:rStyle w:val="48"/>
          <w:rFonts w:hint="eastAsia"/>
          <w:color w:val="auto"/>
          <w:highlight w:val="none"/>
        </w:rPr>
        <w:fldChar w:fldCharType="end"/>
      </w:r>
    </w:p>
    <w:p w14:paraId="42B355CA">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"_Toc193802698"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2.评审程序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_Toc193802698 \h</w:instrText>
      </w:r>
      <w:r>
        <w:rPr>
          <w:rFonts w:hint="eastAsia"/>
          <w:color w:val="auto"/>
          <w:highlight w:val="none"/>
        </w:rPr>
        <w:instrText xml:space="preserve"> </w:instrText>
      </w:r>
      <w:r>
        <w:rPr>
          <w:color w:val="auto"/>
          <w:highlight w:val="none"/>
        </w:rPr>
        <w:fldChar w:fldCharType="separate"/>
      </w:r>
      <w:r>
        <w:rPr>
          <w:color w:val="auto"/>
          <w:highlight w:val="none"/>
        </w:rPr>
        <w:t>99</w:t>
      </w:r>
      <w:r>
        <w:rPr>
          <w:rFonts w:hint="eastAsia"/>
          <w:color w:val="auto"/>
          <w:highlight w:val="none"/>
        </w:rPr>
        <w:fldChar w:fldCharType="end"/>
      </w:r>
      <w:r>
        <w:rPr>
          <w:rStyle w:val="48"/>
          <w:rFonts w:hint="eastAsia"/>
          <w:color w:val="auto"/>
          <w:highlight w:val="none"/>
        </w:rPr>
        <w:fldChar w:fldCharType="end"/>
      </w:r>
    </w:p>
    <w:p w14:paraId="74EEF042">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"_Toc193802699"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3.形式、资格、响应性评审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_Toc193802699 \h</w:instrText>
      </w:r>
      <w:r>
        <w:rPr>
          <w:rFonts w:hint="eastAsia"/>
          <w:color w:val="auto"/>
          <w:highlight w:val="none"/>
        </w:rPr>
        <w:instrText xml:space="preserve"> </w:instrText>
      </w:r>
      <w:r>
        <w:rPr>
          <w:color w:val="auto"/>
          <w:highlight w:val="none"/>
        </w:rPr>
        <w:fldChar w:fldCharType="separate"/>
      </w:r>
      <w:r>
        <w:rPr>
          <w:color w:val="auto"/>
          <w:highlight w:val="none"/>
        </w:rPr>
        <w:t>99</w:t>
      </w:r>
      <w:r>
        <w:rPr>
          <w:rFonts w:hint="eastAsia"/>
          <w:color w:val="auto"/>
          <w:highlight w:val="none"/>
        </w:rPr>
        <w:fldChar w:fldCharType="end"/>
      </w:r>
      <w:r>
        <w:rPr>
          <w:rStyle w:val="48"/>
          <w:rFonts w:hint="eastAsia"/>
          <w:color w:val="auto"/>
          <w:highlight w:val="none"/>
        </w:rPr>
        <w:fldChar w:fldCharType="end"/>
      </w:r>
    </w:p>
    <w:p w14:paraId="6F55342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"_Toc193802705"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4信用评审、投标报价评审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_Toc193802705 \h</w:instrText>
      </w:r>
      <w:r>
        <w:rPr>
          <w:rFonts w:hint="eastAsia"/>
          <w:color w:val="auto"/>
          <w:highlight w:val="none"/>
        </w:rPr>
        <w:instrText xml:space="preserve"> </w:instrText>
      </w:r>
      <w:r>
        <w:rPr>
          <w:color w:val="auto"/>
          <w:highlight w:val="none"/>
        </w:rPr>
        <w:fldChar w:fldCharType="separate"/>
      </w:r>
      <w:r>
        <w:rPr>
          <w:color w:val="auto"/>
          <w:highlight w:val="none"/>
        </w:rPr>
        <w:t>101</w:t>
      </w:r>
      <w:r>
        <w:rPr>
          <w:rFonts w:hint="eastAsia"/>
          <w:color w:val="auto"/>
          <w:highlight w:val="none"/>
        </w:rPr>
        <w:fldChar w:fldCharType="end"/>
      </w:r>
      <w:r>
        <w:rPr>
          <w:rStyle w:val="48"/>
          <w:rFonts w:hint="eastAsia"/>
          <w:color w:val="auto"/>
          <w:highlight w:val="none"/>
        </w:rPr>
        <w:fldChar w:fldCharType="end"/>
      </w:r>
    </w:p>
    <w:p w14:paraId="32BE9542">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"_Toc193802706"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 评标委员会复核</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_Toc193802706 \h</w:instrText>
      </w:r>
      <w:r>
        <w:rPr>
          <w:rFonts w:hint="eastAsia"/>
          <w:color w:val="auto"/>
          <w:highlight w:val="none"/>
        </w:rPr>
        <w:instrText xml:space="preserve"> </w:instrText>
      </w:r>
      <w:r>
        <w:rPr>
          <w:color w:val="auto"/>
          <w:highlight w:val="none"/>
        </w:rPr>
        <w:fldChar w:fldCharType="separate"/>
      </w:r>
      <w:r>
        <w:rPr>
          <w:color w:val="auto"/>
          <w:highlight w:val="none"/>
        </w:rPr>
        <w:t>101</w:t>
      </w:r>
      <w:r>
        <w:rPr>
          <w:rFonts w:hint="eastAsia"/>
          <w:color w:val="auto"/>
          <w:highlight w:val="none"/>
        </w:rPr>
        <w:fldChar w:fldCharType="end"/>
      </w:r>
      <w:r>
        <w:rPr>
          <w:rStyle w:val="48"/>
          <w:rFonts w:hint="eastAsia"/>
          <w:color w:val="auto"/>
          <w:highlight w:val="none"/>
        </w:rPr>
        <w:fldChar w:fldCharType="end"/>
      </w:r>
    </w:p>
    <w:p w14:paraId="5470DDC4">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"_Toc193802707"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6.澄清、说明或补正</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_Toc193802707 \h</w:instrText>
      </w:r>
      <w:r>
        <w:rPr>
          <w:rFonts w:hint="eastAsia"/>
          <w:color w:val="auto"/>
          <w:highlight w:val="none"/>
        </w:rPr>
        <w:instrText xml:space="preserve"> </w:instrText>
      </w:r>
      <w:r>
        <w:rPr>
          <w:color w:val="auto"/>
          <w:highlight w:val="none"/>
        </w:rPr>
        <w:fldChar w:fldCharType="separate"/>
      </w:r>
      <w:r>
        <w:rPr>
          <w:color w:val="auto"/>
          <w:highlight w:val="none"/>
        </w:rPr>
        <w:t>101</w:t>
      </w:r>
      <w:r>
        <w:rPr>
          <w:rFonts w:hint="eastAsia"/>
          <w:color w:val="auto"/>
          <w:highlight w:val="none"/>
        </w:rPr>
        <w:fldChar w:fldCharType="end"/>
      </w:r>
      <w:r>
        <w:rPr>
          <w:rStyle w:val="48"/>
          <w:rFonts w:hint="eastAsia"/>
          <w:color w:val="auto"/>
          <w:highlight w:val="none"/>
        </w:rPr>
        <w:fldChar w:fldCharType="end"/>
      </w:r>
    </w:p>
    <w:p w14:paraId="08F88B6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"_Toc193802708"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7.汇总评分结果</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_Toc193802708 \h</w:instrText>
      </w:r>
      <w:r>
        <w:rPr>
          <w:rFonts w:hint="eastAsia"/>
          <w:color w:val="auto"/>
          <w:highlight w:val="none"/>
        </w:rPr>
        <w:instrText xml:space="preserve"> </w:instrText>
      </w:r>
      <w:r>
        <w:rPr>
          <w:color w:val="auto"/>
          <w:highlight w:val="none"/>
        </w:rPr>
        <w:fldChar w:fldCharType="separate"/>
      </w:r>
      <w:r>
        <w:rPr>
          <w:color w:val="auto"/>
          <w:highlight w:val="none"/>
        </w:rPr>
        <w:t>101</w:t>
      </w:r>
      <w:r>
        <w:rPr>
          <w:rFonts w:hint="eastAsia"/>
          <w:color w:val="auto"/>
          <w:highlight w:val="none"/>
        </w:rPr>
        <w:fldChar w:fldCharType="end"/>
      </w:r>
      <w:r>
        <w:rPr>
          <w:rStyle w:val="48"/>
          <w:rFonts w:hint="eastAsia"/>
          <w:color w:val="auto"/>
          <w:highlight w:val="none"/>
        </w:rPr>
        <w:fldChar w:fldCharType="end"/>
      </w:r>
    </w:p>
    <w:p w14:paraId="4209018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"_Toc193802709"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8.中标人的确定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_Toc193802709 \h</w:instrText>
      </w:r>
      <w:r>
        <w:rPr>
          <w:rFonts w:hint="eastAsia"/>
          <w:color w:val="auto"/>
          <w:highlight w:val="none"/>
        </w:rPr>
        <w:instrText xml:space="preserve"> </w:instrText>
      </w:r>
      <w:r>
        <w:rPr>
          <w:color w:val="auto"/>
          <w:highlight w:val="none"/>
        </w:rPr>
        <w:fldChar w:fldCharType="separate"/>
      </w:r>
      <w:r>
        <w:rPr>
          <w:color w:val="auto"/>
          <w:highlight w:val="none"/>
        </w:rPr>
        <w:t>101</w:t>
      </w:r>
      <w:r>
        <w:rPr>
          <w:rFonts w:hint="eastAsia"/>
          <w:color w:val="auto"/>
          <w:highlight w:val="none"/>
        </w:rPr>
        <w:fldChar w:fldCharType="end"/>
      </w:r>
      <w:r>
        <w:rPr>
          <w:rStyle w:val="48"/>
          <w:rFonts w:hint="eastAsia"/>
          <w:color w:val="auto"/>
          <w:highlight w:val="none"/>
        </w:rPr>
        <w:fldChar w:fldCharType="end"/>
      </w:r>
    </w:p>
    <w:p w14:paraId="77F48728">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"_Toc193802711"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9．特殊情况的处置程序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_Toc193802711 \h</w:instrText>
      </w:r>
      <w:r>
        <w:rPr>
          <w:rFonts w:hint="eastAsia"/>
          <w:color w:val="auto"/>
          <w:highlight w:val="none"/>
        </w:rPr>
        <w:instrText xml:space="preserve"> </w:instrText>
      </w:r>
      <w:r>
        <w:rPr>
          <w:color w:val="auto"/>
          <w:highlight w:val="none"/>
        </w:rPr>
        <w:fldChar w:fldCharType="separate"/>
      </w:r>
      <w:r>
        <w:rPr>
          <w:color w:val="auto"/>
          <w:highlight w:val="none"/>
        </w:rPr>
        <w:t>102</w:t>
      </w:r>
      <w:r>
        <w:rPr>
          <w:rFonts w:hint="eastAsia"/>
          <w:color w:val="auto"/>
          <w:highlight w:val="none"/>
        </w:rPr>
        <w:fldChar w:fldCharType="end"/>
      </w:r>
      <w:r>
        <w:rPr>
          <w:rStyle w:val="48"/>
          <w:rFonts w:hint="eastAsia"/>
          <w:color w:val="auto"/>
          <w:highlight w:val="none"/>
        </w:rPr>
        <w:fldChar w:fldCharType="end"/>
      </w:r>
    </w:p>
    <w:p w14:paraId="7AF20FE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"_Toc193802712"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10.补充条款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_Toc193802712 \h</w:instrText>
      </w:r>
      <w:r>
        <w:rPr>
          <w:rFonts w:hint="eastAsia"/>
          <w:color w:val="auto"/>
          <w:highlight w:val="none"/>
        </w:rPr>
        <w:instrText xml:space="preserve"> </w:instrText>
      </w:r>
      <w:r>
        <w:rPr>
          <w:color w:val="auto"/>
          <w:highlight w:val="none"/>
        </w:rPr>
        <w:fldChar w:fldCharType="separate"/>
      </w:r>
      <w:r>
        <w:rPr>
          <w:color w:val="auto"/>
          <w:highlight w:val="none"/>
        </w:rPr>
        <w:t>103</w:t>
      </w:r>
      <w:r>
        <w:rPr>
          <w:rFonts w:hint="eastAsia"/>
          <w:color w:val="auto"/>
          <w:highlight w:val="none"/>
        </w:rPr>
        <w:fldChar w:fldCharType="end"/>
      </w:r>
      <w:r>
        <w:rPr>
          <w:rStyle w:val="48"/>
          <w:rFonts w:hint="eastAsia"/>
          <w:color w:val="auto"/>
          <w:highlight w:val="none"/>
        </w:rPr>
        <w:fldChar w:fldCharType="end"/>
      </w:r>
    </w:p>
    <w:p w14:paraId="3357F871">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"_Toc193802713"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第三章  评标办法（技术评分最低标价法）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_Toc193802713 \h</w:instrText>
      </w:r>
      <w:r>
        <w:rPr>
          <w:rFonts w:hint="eastAsia"/>
          <w:color w:val="auto"/>
          <w:highlight w:val="none"/>
        </w:rPr>
        <w:instrText xml:space="preserve"> </w:instrText>
      </w:r>
      <w:r>
        <w:rPr>
          <w:color w:val="auto"/>
          <w:highlight w:val="none"/>
        </w:rPr>
        <w:fldChar w:fldCharType="separate"/>
      </w:r>
      <w:r>
        <w:rPr>
          <w:color w:val="auto"/>
          <w:highlight w:val="none"/>
        </w:rPr>
        <w:t>104</w:t>
      </w:r>
      <w:r>
        <w:rPr>
          <w:rFonts w:hint="eastAsia"/>
          <w:color w:val="auto"/>
          <w:highlight w:val="none"/>
        </w:rPr>
        <w:fldChar w:fldCharType="end"/>
      </w:r>
      <w:r>
        <w:rPr>
          <w:rStyle w:val="48"/>
          <w:rFonts w:hint="eastAsia"/>
          <w:color w:val="auto"/>
          <w:highlight w:val="none"/>
        </w:rPr>
        <w:fldChar w:fldCharType="end"/>
      </w:r>
    </w:p>
    <w:p w14:paraId="50E2C876">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"_Toc193802714"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评标办法前附表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_Toc193802714 \h</w:instrText>
      </w:r>
      <w:r>
        <w:rPr>
          <w:rFonts w:hint="eastAsia"/>
          <w:color w:val="auto"/>
          <w:highlight w:val="none"/>
        </w:rPr>
        <w:instrText xml:space="preserve"> </w:instrText>
      </w:r>
      <w:r>
        <w:rPr>
          <w:color w:val="auto"/>
          <w:highlight w:val="none"/>
        </w:rPr>
        <w:fldChar w:fldCharType="separate"/>
      </w:r>
      <w:r>
        <w:rPr>
          <w:color w:val="auto"/>
          <w:highlight w:val="none"/>
        </w:rPr>
        <w:t>104</w:t>
      </w:r>
      <w:r>
        <w:rPr>
          <w:rFonts w:hint="eastAsia"/>
          <w:color w:val="auto"/>
          <w:highlight w:val="none"/>
        </w:rPr>
        <w:fldChar w:fldCharType="end"/>
      </w:r>
      <w:r>
        <w:rPr>
          <w:rStyle w:val="48"/>
          <w:rFonts w:hint="eastAsia"/>
          <w:color w:val="auto"/>
          <w:highlight w:val="none"/>
        </w:rPr>
        <w:fldChar w:fldCharType="end"/>
      </w:r>
    </w:p>
    <w:p w14:paraId="694C649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"_Toc193802719"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_Toc193802719 \h</w:instrText>
      </w:r>
      <w:r>
        <w:rPr>
          <w:rFonts w:hint="eastAsia"/>
          <w:color w:val="auto"/>
          <w:highlight w:val="none"/>
        </w:rPr>
        <w:instrText xml:space="preserve"> </w:instrText>
      </w:r>
      <w:r>
        <w:rPr>
          <w:color w:val="auto"/>
          <w:highlight w:val="none"/>
        </w:rPr>
        <w:fldChar w:fldCharType="separate"/>
      </w:r>
      <w:r>
        <w:rPr>
          <w:color w:val="auto"/>
          <w:highlight w:val="none"/>
        </w:rPr>
        <w:t>110</w:t>
      </w:r>
      <w:r>
        <w:rPr>
          <w:rFonts w:hint="eastAsia"/>
          <w:color w:val="auto"/>
          <w:highlight w:val="none"/>
        </w:rPr>
        <w:fldChar w:fldCharType="end"/>
      </w:r>
      <w:r>
        <w:rPr>
          <w:rStyle w:val="48"/>
          <w:rFonts w:hint="eastAsia"/>
          <w:color w:val="auto"/>
          <w:highlight w:val="none"/>
        </w:rPr>
        <w:fldChar w:fldCharType="end"/>
      </w:r>
    </w:p>
    <w:p w14:paraId="32BBA33D">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2.评审程序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_Toc193802720 \h</w:instrText>
      </w:r>
      <w:r>
        <w:rPr>
          <w:rFonts w:hint="eastAsia"/>
          <w:color w:val="auto"/>
          <w:highlight w:val="none"/>
        </w:rPr>
        <w:instrText xml:space="preserve"> </w:instrText>
      </w:r>
      <w:r>
        <w:rPr>
          <w:color w:val="auto"/>
          <w:highlight w:val="none"/>
        </w:rPr>
        <w:fldChar w:fldCharType="separate"/>
      </w:r>
      <w:r>
        <w:rPr>
          <w:color w:val="auto"/>
          <w:highlight w:val="none"/>
        </w:rPr>
        <w:t>110</w:t>
      </w:r>
      <w:r>
        <w:rPr>
          <w:rFonts w:hint="eastAsia"/>
          <w:color w:val="auto"/>
          <w:highlight w:val="none"/>
        </w:rPr>
        <w:fldChar w:fldCharType="end"/>
      </w:r>
      <w:r>
        <w:rPr>
          <w:rStyle w:val="48"/>
          <w:rFonts w:hint="eastAsia"/>
          <w:color w:val="auto"/>
          <w:highlight w:val="none"/>
        </w:rPr>
        <w:fldChar w:fldCharType="end"/>
      </w:r>
    </w:p>
    <w:p w14:paraId="63721F58">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3.形式、资格、响应性评审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_Toc193802721 \h</w:instrText>
      </w:r>
      <w:r>
        <w:rPr>
          <w:rFonts w:hint="eastAsia"/>
          <w:color w:val="auto"/>
          <w:highlight w:val="none"/>
        </w:rPr>
        <w:instrText xml:space="preserve"> </w:instrText>
      </w:r>
      <w:r>
        <w:rPr>
          <w:color w:val="auto"/>
          <w:highlight w:val="none"/>
        </w:rPr>
        <w:fldChar w:fldCharType="separate"/>
      </w:r>
      <w:r>
        <w:rPr>
          <w:color w:val="auto"/>
          <w:highlight w:val="none"/>
        </w:rPr>
        <w:t>111</w:t>
      </w:r>
      <w:r>
        <w:rPr>
          <w:rFonts w:hint="eastAsia"/>
          <w:color w:val="auto"/>
          <w:highlight w:val="none"/>
        </w:rPr>
        <w:fldChar w:fldCharType="end"/>
      </w:r>
      <w:r>
        <w:rPr>
          <w:rStyle w:val="48"/>
          <w:rFonts w:hint="eastAsia"/>
          <w:color w:val="auto"/>
          <w:highlight w:val="none"/>
        </w:rPr>
        <w:fldChar w:fldCharType="end"/>
      </w:r>
    </w:p>
    <w:p w14:paraId="2C29580C">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4.技术评审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_Toc193802722 \h</w:instrText>
      </w:r>
      <w:r>
        <w:rPr>
          <w:rFonts w:hint="eastAsia"/>
          <w:color w:val="auto"/>
          <w:highlight w:val="none"/>
        </w:rPr>
        <w:instrText xml:space="preserve"> </w:instrText>
      </w:r>
      <w:r>
        <w:rPr>
          <w:color w:val="auto"/>
          <w:highlight w:val="none"/>
        </w:rPr>
        <w:fldChar w:fldCharType="separate"/>
      </w:r>
      <w:r>
        <w:rPr>
          <w:color w:val="auto"/>
          <w:highlight w:val="none"/>
        </w:rPr>
        <w:t>112</w:t>
      </w:r>
      <w:r>
        <w:rPr>
          <w:rFonts w:hint="eastAsia"/>
          <w:color w:val="auto"/>
          <w:highlight w:val="none"/>
        </w:rPr>
        <w:fldChar w:fldCharType="end"/>
      </w:r>
      <w:r>
        <w:rPr>
          <w:rStyle w:val="48"/>
          <w:rFonts w:hint="eastAsia"/>
          <w:color w:val="auto"/>
          <w:highlight w:val="none"/>
        </w:rPr>
        <w:fldChar w:fldCharType="end"/>
      </w:r>
    </w:p>
    <w:p w14:paraId="49239F7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5.商务评审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_Toc193802723 \h</w:instrText>
      </w:r>
      <w:r>
        <w:rPr>
          <w:rFonts w:hint="eastAsia"/>
          <w:color w:val="auto"/>
          <w:highlight w:val="none"/>
        </w:rPr>
        <w:instrText xml:space="preserve"> </w:instrText>
      </w:r>
      <w:r>
        <w:rPr>
          <w:color w:val="auto"/>
          <w:highlight w:val="none"/>
        </w:rPr>
        <w:fldChar w:fldCharType="separate"/>
      </w:r>
      <w:r>
        <w:rPr>
          <w:color w:val="auto"/>
          <w:highlight w:val="none"/>
        </w:rPr>
        <w:t>112</w:t>
      </w:r>
      <w:r>
        <w:rPr>
          <w:rFonts w:hint="eastAsia"/>
          <w:color w:val="auto"/>
          <w:highlight w:val="none"/>
        </w:rPr>
        <w:fldChar w:fldCharType="end"/>
      </w:r>
      <w:r>
        <w:rPr>
          <w:rStyle w:val="48"/>
          <w:rFonts w:hint="eastAsia"/>
          <w:color w:val="auto"/>
          <w:highlight w:val="none"/>
        </w:rPr>
        <w:fldChar w:fldCharType="end"/>
      </w:r>
    </w:p>
    <w:p w14:paraId="76A9B9FF">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6.确定进入第二阶段报价排序的合格投标人名单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_Toc193802724 \h</w:instrText>
      </w:r>
      <w:r>
        <w:rPr>
          <w:rFonts w:hint="eastAsia"/>
          <w:color w:val="auto"/>
          <w:highlight w:val="none"/>
        </w:rPr>
        <w:instrText xml:space="preserve"> </w:instrText>
      </w:r>
      <w:r>
        <w:rPr>
          <w:color w:val="auto"/>
          <w:highlight w:val="none"/>
        </w:rPr>
        <w:fldChar w:fldCharType="separate"/>
      </w:r>
      <w:r>
        <w:rPr>
          <w:color w:val="auto"/>
          <w:highlight w:val="none"/>
        </w:rPr>
        <w:t>112</w:t>
      </w:r>
      <w:r>
        <w:rPr>
          <w:rFonts w:hint="eastAsia"/>
          <w:color w:val="auto"/>
          <w:highlight w:val="none"/>
        </w:rPr>
        <w:fldChar w:fldCharType="end"/>
      </w:r>
      <w:r>
        <w:rPr>
          <w:rStyle w:val="48"/>
          <w:rFonts w:hint="eastAsia"/>
          <w:color w:val="auto"/>
          <w:highlight w:val="none"/>
        </w:rPr>
        <w:fldChar w:fldCharType="end"/>
      </w:r>
    </w:p>
    <w:p w14:paraId="6851720E">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7.投标报价评审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_Toc193802725 \h</w:instrText>
      </w:r>
      <w:r>
        <w:rPr>
          <w:rFonts w:hint="eastAsia"/>
          <w:color w:val="auto"/>
          <w:highlight w:val="none"/>
        </w:rPr>
        <w:instrText xml:space="preserve"> </w:instrText>
      </w:r>
      <w:r>
        <w:rPr>
          <w:color w:val="auto"/>
          <w:highlight w:val="none"/>
        </w:rPr>
        <w:fldChar w:fldCharType="separate"/>
      </w:r>
      <w:r>
        <w:rPr>
          <w:color w:val="auto"/>
          <w:highlight w:val="none"/>
        </w:rPr>
        <w:t>112</w:t>
      </w:r>
      <w:r>
        <w:rPr>
          <w:rFonts w:hint="eastAsia"/>
          <w:color w:val="auto"/>
          <w:highlight w:val="none"/>
        </w:rPr>
        <w:fldChar w:fldCharType="end"/>
      </w:r>
      <w:r>
        <w:rPr>
          <w:rStyle w:val="48"/>
          <w:rFonts w:hint="eastAsia"/>
          <w:color w:val="auto"/>
          <w:highlight w:val="none"/>
        </w:rPr>
        <w:fldChar w:fldCharType="end"/>
      </w:r>
    </w:p>
    <w:p w14:paraId="17917E32">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 评标委员会复核</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_Toc193802726 \h</w:instrText>
      </w:r>
      <w:r>
        <w:rPr>
          <w:rFonts w:hint="eastAsia"/>
          <w:color w:val="auto"/>
          <w:highlight w:val="none"/>
        </w:rPr>
        <w:instrText xml:space="preserve"> </w:instrText>
      </w:r>
      <w:r>
        <w:rPr>
          <w:color w:val="auto"/>
          <w:highlight w:val="none"/>
        </w:rPr>
        <w:fldChar w:fldCharType="separate"/>
      </w:r>
      <w:r>
        <w:rPr>
          <w:color w:val="auto"/>
          <w:highlight w:val="none"/>
        </w:rPr>
        <w:t>112</w:t>
      </w:r>
      <w:r>
        <w:rPr>
          <w:rFonts w:hint="eastAsia"/>
          <w:color w:val="auto"/>
          <w:highlight w:val="none"/>
        </w:rPr>
        <w:fldChar w:fldCharType="end"/>
      </w:r>
      <w:r>
        <w:rPr>
          <w:rStyle w:val="48"/>
          <w:rFonts w:hint="eastAsia"/>
          <w:color w:val="auto"/>
          <w:highlight w:val="none"/>
        </w:rPr>
        <w:fldChar w:fldCharType="end"/>
      </w:r>
    </w:p>
    <w:p w14:paraId="43A3085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9.投标文件的澄清和补正</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_Toc193802727 \h</w:instrText>
      </w:r>
      <w:r>
        <w:rPr>
          <w:rFonts w:hint="eastAsia"/>
          <w:color w:val="auto"/>
          <w:highlight w:val="none"/>
        </w:rPr>
        <w:instrText xml:space="preserve"> </w:instrText>
      </w:r>
      <w:r>
        <w:rPr>
          <w:color w:val="auto"/>
          <w:highlight w:val="none"/>
        </w:rPr>
        <w:fldChar w:fldCharType="separate"/>
      </w:r>
      <w:r>
        <w:rPr>
          <w:color w:val="auto"/>
          <w:highlight w:val="none"/>
        </w:rPr>
        <w:t>112</w:t>
      </w:r>
      <w:r>
        <w:rPr>
          <w:rFonts w:hint="eastAsia"/>
          <w:color w:val="auto"/>
          <w:highlight w:val="none"/>
        </w:rPr>
        <w:fldChar w:fldCharType="end"/>
      </w:r>
      <w:r>
        <w:rPr>
          <w:rStyle w:val="48"/>
          <w:rFonts w:hint="eastAsia"/>
          <w:color w:val="auto"/>
          <w:highlight w:val="none"/>
        </w:rPr>
        <w:fldChar w:fldCharType="end"/>
      </w:r>
    </w:p>
    <w:p w14:paraId="6084236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10.中标人的确定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_Toc193802728 \h</w:instrText>
      </w:r>
      <w:r>
        <w:rPr>
          <w:rFonts w:hint="eastAsia"/>
          <w:color w:val="auto"/>
          <w:highlight w:val="none"/>
        </w:rPr>
        <w:instrText xml:space="preserve"> </w:instrText>
      </w:r>
      <w:r>
        <w:rPr>
          <w:color w:val="auto"/>
          <w:highlight w:val="none"/>
        </w:rPr>
        <w:fldChar w:fldCharType="separate"/>
      </w:r>
      <w:r>
        <w:rPr>
          <w:color w:val="auto"/>
          <w:highlight w:val="none"/>
        </w:rPr>
        <w:t>113</w:t>
      </w:r>
      <w:r>
        <w:rPr>
          <w:rFonts w:hint="eastAsia"/>
          <w:color w:val="auto"/>
          <w:highlight w:val="none"/>
        </w:rPr>
        <w:fldChar w:fldCharType="end"/>
      </w:r>
      <w:r>
        <w:rPr>
          <w:rStyle w:val="48"/>
          <w:rFonts w:hint="eastAsia"/>
          <w:color w:val="auto"/>
          <w:highlight w:val="none"/>
        </w:rPr>
        <w:fldChar w:fldCharType="end"/>
      </w:r>
    </w:p>
    <w:p w14:paraId="484F4E42">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"_Toc193802729"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11．特殊情况的处置程序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_Toc193802729 \h</w:instrText>
      </w:r>
      <w:r>
        <w:rPr>
          <w:rFonts w:hint="eastAsia"/>
          <w:color w:val="auto"/>
          <w:highlight w:val="none"/>
        </w:rPr>
        <w:instrText xml:space="preserve"> </w:instrText>
      </w:r>
      <w:r>
        <w:rPr>
          <w:color w:val="auto"/>
          <w:highlight w:val="none"/>
        </w:rPr>
        <w:fldChar w:fldCharType="separate"/>
      </w:r>
      <w:r>
        <w:rPr>
          <w:color w:val="auto"/>
          <w:highlight w:val="none"/>
        </w:rPr>
        <w:t>113</w:t>
      </w:r>
      <w:r>
        <w:rPr>
          <w:rFonts w:hint="eastAsia"/>
          <w:color w:val="auto"/>
          <w:highlight w:val="none"/>
        </w:rPr>
        <w:fldChar w:fldCharType="end"/>
      </w:r>
      <w:r>
        <w:rPr>
          <w:rStyle w:val="48"/>
          <w:rFonts w:hint="eastAsia"/>
          <w:color w:val="auto"/>
          <w:highlight w:val="none"/>
        </w:rPr>
        <w:fldChar w:fldCharType="end"/>
      </w:r>
    </w:p>
    <w:p w14:paraId="257A0F0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"_Toc193802730"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12.补充条款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_Toc193802730 \h</w:instrText>
      </w:r>
      <w:r>
        <w:rPr>
          <w:rFonts w:hint="eastAsia"/>
          <w:color w:val="auto"/>
          <w:highlight w:val="none"/>
        </w:rPr>
        <w:instrText xml:space="preserve"> </w:instrText>
      </w:r>
      <w:r>
        <w:rPr>
          <w:color w:val="auto"/>
          <w:highlight w:val="none"/>
        </w:rPr>
        <w:fldChar w:fldCharType="separate"/>
      </w:r>
      <w:r>
        <w:rPr>
          <w:color w:val="auto"/>
          <w:highlight w:val="none"/>
        </w:rPr>
        <w:t>114</w:t>
      </w:r>
      <w:r>
        <w:rPr>
          <w:rFonts w:hint="eastAsia"/>
          <w:color w:val="auto"/>
          <w:highlight w:val="none"/>
        </w:rPr>
        <w:fldChar w:fldCharType="end"/>
      </w:r>
      <w:r>
        <w:rPr>
          <w:rStyle w:val="48"/>
          <w:rFonts w:hint="eastAsia"/>
          <w:color w:val="auto"/>
          <w:highlight w:val="none"/>
        </w:rPr>
        <w:fldChar w:fldCharType="end"/>
      </w:r>
    </w:p>
    <w:p w14:paraId="569F12E0">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"_Toc193802731"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第三章  评标办法（综合评估法1）</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_Toc193802731 \h</w:instrText>
      </w:r>
      <w:r>
        <w:rPr>
          <w:rFonts w:hint="eastAsia"/>
          <w:color w:val="auto"/>
          <w:highlight w:val="none"/>
        </w:rPr>
        <w:instrText xml:space="preserve"> </w:instrText>
      </w:r>
      <w:r>
        <w:rPr>
          <w:color w:val="auto"/>
          <w:highlight w:val="none"/>
        </w:rPr>
        <w:fldChar w:fldCharType="separate"/>
      </w:r>
      <w:r>
        <w:rPr>
          <w:color w:val="auto"/>
          <w:highlight w:val="none"/>
        </w:rPr>
        <w:t>115</w:t>
      </w:r>
      <w:r>
        <w:rPr>
          <w:rFonts w:hint="eastAsia"/>
          <w:color w:val="auto"/>
          <w:highlight w:val="none"/>
        </w:rPr>
        <w:fldChar w:fldCharType="end"/>
      </w:r>
      <w:r>
        <w:rPr>
          <w:rStyle w:val="48"/>
          <w:rFonts w:hint="eastAsia"/>
          <w:color w:val="auto"/>
          <w:highlight w:val="none"/>
        </w:rPr>
        <w:fldChar w:fldCharType="end"/>
      </w:r>
    </w:p>
    <w:p w14:paraId="2FA3EFF8">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"_Toc193802732"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评标办法前附表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_Toc193802732 \h</w:instrText>
      </w:r>
      <w:r>
        <w:rPr>
          <w:rFonts w:hint="eastAsia"/>
          <w:color w:val="auto"/>
          <w:highlight w:val="none"/>
        </w:rPr>
        <w:instrText xml:space="preserve"> </w:instrText>
      </w:r>
      <w:r>
        <w:rPr>
          <w:color w:val="auto"/>
          <w:highlight w:val="none"/>
        </w:rPr>
        <w:fldChar w:fldCharType="separate"/>
      </w:r>
      <w:r>
        <w:rPr>
          <w:color w:val="auto"/>
          <w:highlight w:val="none"/>
        </w:rPr>
        <w:t>115</w:t>
      </w:r>
      <w:r>
        <w:rPr>
          <w:rFonts w:hint="eastAsia"/>
          <w:color w:val="auto"/>
          <w:highlight w:val="none"/>
        </w:rPr>
        <w:fldChar w:fldCharType="end"/>
      </w:r>
      <w:r>
        <w:rPr>
          <w:rStyle w:val="48"/>
          <w:rFonts w:hint="eastAsia"/>
          <w:color w:val="auto"/>
          <w:highlight w:val="none"/>
        </w:rPr>
        <w:fldChar w:fldCharType="end"/>
      </w:r>
    </w:p>
    <w:p w14:paraId="36A6117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"_Toc193802737"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_Toc193802737 \h</w:instrText>
      </w:r>
      <w:r>
        <w:rPr>
          <w:rFonts w:hint="eastAsia"/>
          <w:color w:val="auto"/>
          <w:highlight w:val="none"/>
        </w:rPr>
        <w:instrText xml:space="preserve"> </w:instrText>
      </w:r>
      <w:r>
        <w:rPr>
          <w:color w:val="auto"/>
          <w:highlight w:val="none"/>
        </w:rPr>
        <w:fldChar w:fldCharType="separate"/>
      </w:r>
      <w:r>
        <w:rPr>
          <w:color w:val="auto"/>
          <w:highlight w:val="none"/>
        </w:rPr>
        <w:t>124</w:t>
      </w:r>
      <w:r>
        <w:rPr>
          <w:rFonts w:hint="eastAsia"/>
          <w:color w:val="auto"/>
          <w:highlight w:val="none"/>
        </w:rPr>
        <w:fldChar w:fldCharType="end"/>
      </w:r>
      <w:r>
        <w:rPr>
          <w:rStyle w:val="48"/>
          <w:rFonts w:hint="eastAsia"/>
          <w:color w:val="auto"/>
          <w:highlight w:val="none"/>
        </w:rPr>
        <w:fldChar w:fldCharType="end"/>
      </w:r>
    </w:p>
    <w:p w14:paraId="1BF91FCF">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"_Toc193802738"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2.评审程序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_Toc193802738 \h</w:instrText>
      </w:r>
      <w:r>
        <w:rPr>
          <w:rFonts w:hint="eastAsia"/>
          <w:color w:val="auto"/>
          <w:highlight w:val="none"/>
        </w:rPr>
        <w:instrText xml:space="preserve"> </w:instrText>
      </w:r>
      <w:r>
        <w:rPr>
          <w:color w:val="auto"/>
          <w:highlight w:val="none"/>
        </w:rPr>
        <w:fldChar w:fldCharType="separate"/>
      </w:r>
      <w:r>
        <w:rPr>
          <w:color w:val="auto"/>
          <w:highlight w:val="none"/>
        </w:rPr>
        <w:t>124</w:t>
      </w:r>
      <w:r>
        <w:rPr>
          <w:rFonts w:hint="eastAsia"/>
          <w:color w:val="auto"/>
          <w:highlight w:val="none"/>
        </w:rPr>
        <w:fldChar w:fldCharType="end"/>
      </w:r>
      <w:r>
        <w:rPr>
          <w:rStyle w:val="48"/>
          <w:rFonts w:hint="eastAsia"/>
          <w:color w:val="auto"/>
          <w:highlight w:val="none"/>
        </w:rPr>
        <w:fldChar w:fldCharType="end"/>
      </w:r>
    </w:p>
    <w:p w14:paraId="3F45FB4D">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"_Toc193802739"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3.形式、资格、响应性评审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_Toc193802739 \h</w:instrText>
      </w:r>
      <w:r>
        <w:rPr>
          <w:rFonts w:hint="eastAsia"/>
          <w:color w:val="auto"/>
          <w:highlight w:val="none"/>
        </w:rPr>
        <w:instrText xml:space="preserve"> </w:instrText>
      </w:r>
      <w:r>
        <w:rPr>
          <w:color w:val="auto"/>
          <w:highlight w:val="none"/>
        </w:rPr>
        <w:fldChar w:fldCharType="separate"/>
      </w:r>
      <w:r>
        <w:rPr>
          <w:color w:val="auto"/>
          <w:highlight w:val="none"/>
        </w:rPr>
        <w:t>125</w:t>
      </w:r>
      <w:r>
        <w:rPr>
          <w:rFonts w:hint="eastAsia"/>
          <w:color w:val="auto"/>
          <w:highlight w:val="none"/>
        </w:rPr>
        <w:fldChar w:fldCharType="end"/>
      </w:r>
      <w:r>
        <w:rPr>
          <w:rStyle w:val="48"/>
          <w:rFonts w:hint="eastAsia"/>
          <w:color w:val="auto"/>
          <w:highlight w:val="none"/>
        </w:rPr>
        <w:fldChar w:fldCharType="end"/>
      </w:r>
    </w:p>
    <w:p w14:paraId="7AC68E2A">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4.技术（施工组织设计）评审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_Toc193802740 \h</w:instrText>
      </w:r>
      <w:r>
        <w:rPr>
          <w:rFonts w:hint="eastAsia"/>
          <w:color w:val="auto"/>
          <w:highlight w:val="none"/>
        </w:rPr>
        <w:instrText xml:space="preserve"> </w:instrText>
      </w:r>
      <w:r>
        <w:rPr>
          <w:color w:val="auto"/>
          <w:highlight w:val="none"/>
        </w:rPr>
        <w:fldChar w:fldCharType="separate"/>
      </w:r>
      <w:r>
        <w:rPr>
          <w:color w:val="auto"/>
          <w:highlight w:val="none"/>
        </w:rPr>
        <w:t>126</w:t>
      </w:r>
      <w:r>
        <w:rPr>
          <w:rFonts w:hint="eastAsia"/>
          <w:color w:val="auto"/>
          <w:highlight w:val="none"/>
        </w:rPr>
        <w:fldChar w:fldCharType="end"/>
      </w:r>
      <w:r>
        <w:rPr>
          <w:rStyle w:val="48"/>
          <w:rFonts w:hint="eastAsia"/>
          <w:color w:val="auto"/>
          <w:highlight w:val="none"/>
        </w:rPr>
        <w:fldChar w:fldCharType="end"/>
      </w:r>
    </w:p>
    <w:p w14:paraId="2E48CF4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5.商务评审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_Toc193802741 \h</w:instrText>
      </w:r>
      <w:r>
        <w:rPr>
          <w:rFonts w:hint="eastAsia"/>
          <w:color w:val="auto"/>
          <w:highlight w:val="none"/>
        </w:rPr>
        <w:instrText xml:space="preserve"> </w:instrText>
      </w:r>
      <w:r>
        <w:rPr>
          <w:color w:val="auto"/>
          <w:highlight w:val="none"/>
        </w:rPr>
        <w:fldChar w:fldCharType="separate"/>
      </w:r>
      <w:r>
        <w:rPr>
          <w:color w:val="auto"/>
          <w:highlight w:val="none"/>
        </w:rPr>
        <w:t>126</w:t>
      </w:r>
      <w:r>
        <w:rPr>
          <w:rFonts w:hint="eastAsia"/>
          <w:color w:val="auto"/>
          <w:highlight w:val="none"/>
        </w:rPr>
        <w:fldChar w:fldCharType="end"/>
      </w:r>
      <w:r>
        <w:rPr>
          <w:rStyle w:val="48"/>
          <w:rFonts w:hint="eastAsia"/>
          <w:color w:val="auto"/>
          <w:highlight w:val="none"/>
        </w:rPr>
        <w:fldChar w:fldCharType="end"/>
      </w:r>
    </w:p>
    <w:p w14:paraId="3A43BCF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6.投标报价评审（基准价采用最低价的报价模型）</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_Toc193802742 \h</w:instrText>
      </w:r>
      <w:r>
        <w:rPr>
          <w:rFonts w:hint="eastAsia"/>
          <w:color w:val="auto"/>
          <w:highlight w:val="none"/>
        </w:rPr>
        <w:instrText xml:space="preserve"> </w:instrText>
      </w:r>
      <w:r>
        <w:rPr>
          <w:color w:val="auto"/>
          <w:highlight w:val="none"/>
        </w:rPr>
        <w:fldChar w:fldCharType="separate"/>
      </w:r>
      <w:r>
        <w:rPr>
          <w:color w:val="auto"/>
          <w:highlight w:val="none"/>
        </w:rPr>
        <w:t>126</w:t>
      </w:r>
      <w:r>
        <w:rPr>
          <w:rFonts w:hint="eastAsia"/>
          <w:color w:val="auto"/>
          <w:highlight w:val="none"/>
        </w:rPr>
        <w:fldChar w:fldCharType="end"/>
      </w:r>
      <w:r>
        <w:rPr>
          <w:rStyle w:val="48"/>
          <w:rFonts w:hint="eastAsia"/>
          <w:color w:val="auto"/>
          <w:highlight w:val="none"/>
        </w:rPr>
        <w:fldChar w:fldCharType="end"/>
      </w:r>
    </w:p>
    <w:p w14:paraId="53B52D1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6.投标报价评审（采用六随机五区间报价得分模型）</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_Toc193802743 \h</w:instrText>
      </w:r>
      <w:r>
        <w:rPr>
          <w:rFonts w:hint="eastAsia"/>
          <w:color w:val="auto"/>
          <w:highlight w:val="none"/>
        </w:rPr>
        <w:instrText xml:space="preserve"> </w:instrText>
      </w:r>
      <w:r>
        <w:rPr>
          <w:color w:val="auto"/>
          <w:highlight w:val="none"/>
        </w:rPr>
        <w:fldChar w:fldCharType="separate"/>
      </w:r>
      <w:r>
        <w:rPr>
          <w:color w:val="auto"/>
          <w:highlight w:val="none"/>
        </w:rPr>
        <w:t>126</w:t>
      </w:r>
      <w:r>
        <w:rPr>
          <w:rFonts w:hint="eastAsia"/>
          <w:color w:val="auto"/>
          <w:highlight w:val="none"/>
        </w:rPr>
        <w:fldChar w:fldCharType="end"/>
      </w:r>
      <w:r>
        <w:rPr>
          <w:rStyle w:val="48"/>
          <w:rFonts w:hint="eastAsia"/>
          <w:color w:val="auto"/>
          <w:highlight w:val="none"/>
        </w:rPr>
        <w:fldChar w:fldCharType="end"/>
      </w:r>
    </w:p>
    <w:p w14:paraId="688FB1A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7.评标专家复核确认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_Toc193802744 \h</w:instrText>
      </w:r>
      <w:r>
        <w:rPr>
          <w:rFonts w:hint="eastAsia"/>
          <w:color w:val="auto"/>
          <w:highlight w:val="none"/>
        </w:rPr>
        <w:instrText xml:space="preserve"> </w:instrText>
      </w:r>
      <w:r>
        <w:rPr>
          <w:color w:val="auto"/>
          <w:highlight w:val="none"/>
        </w:rPr>
        <w:fldChar w:fldCharType="separate"/>
      </w:r>
      <w:r>
        <w:rPr>
          <w:color w:val="auto"/>
          <w:highlight w:val="none"/>
        </w:rPr>
        <w:t>126</w:t>
      </w:r>
      <w:r>
        <w:rPr>
          <w:rFonts w:hint="eastAsia"/>
          <w:color w:val="auto"/>
          <w:highlight w:val="none"/>
        </w:rPr>
        <w:fldChar w:fldCharType="end"/>
      </w:r>
      <w:r>
        <w:rPr>
          <w:rStyle w:val="48"/>
          <w:rFonts w:hint="eastAsia"/>
          <w:color w:val="auto"/>
          <w:highlight w:val="none"/>
        </w:rPr>
        <w:fldChar w:fldCharType="end"/>
      </w:r>
    </w:p>
    <w:p w14:paraId="6B9E6B5E">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8.澄清、说明或补正</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_Toc193802745 \h</w:instrText>
      </w:r>
      <w:r>
        <w:rPr>
          <w:rFonts w:hint="eastAsia"/>
          <w:color w:val="auto"/>
          <w:highlight w:val="none"/>
        </w:rPr>
        <w:instrText xml:space="preserve"> </w:instrText>
      </w:r>
      <w:r>
        <w:rPr>
          <w:color w:val="auto"/>
          <w:highlight w:val="none"/>
        </w:rPr>
        <w:fldChar w:fldCharType="separate"/>
      </w:r>
      <w:r>
        <w:rPr>
          <w:color w:val="auto"/>
          <w:highlight w:val="none"/>
        </w:rPr>
        <w:t>127</w:t>
      </w:r>
      <w:r>
        <w:rPr>
          <w:rFonts w:hint="eastAsia"/>
          <w:color w:val="auto"/>
          <w:highlight w:val="none"/>
        </w:rPr>
        <w:fldChar w:fldCharType="end"/>
      </w:r>
      <w:r>
        <w:rPr>
          <w:rStyle w:val="48"/>
          <w:rFonts w:hint="eastAsia"/>
          <w:color w:val="auto"/>
          <w:highlight w:val="none"/>
        </w:rPr>
        <w:fldChar w:fldCharType="end"/>
      </w:r>
    </w:p>
    <w:p w14:paraId="3789D4FC">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9.汇总评分结果</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_Toc193802746 \h</w:instrText>
      </w:r>
      <w:r>
        <w:rPr>
          <w:rFonts w:hint="eastAsia"/>
          <w:color w:val="auto"/>
          <w:highlight w:val="none"/>
        </w:rPr>
        <w:instrText xml:space="preserve"> </w:instrText>
      </w:r>
      <w:r>
        <w:rPr>
          <w:color w:val="auto"/>
          <w:highlight w:val="none"/>
        </w:rPr>
        <w:fldChar w:fldCharType="separate"/>
      </w:r>
      <w:r>
        <w:rPr>
          <w:color w:val="auto"/>
          <w:highlight w:val="none"/>
        </w:rPr>
        <w:t>127</w:t>
      </w:r>
      <w:r>
        <w:rPr>
          <w:rFonts w:hint="eastAsia"/>
          <w:color w:val="auto"/>
          <w:highlight w:val="none"/>
        </w:rPr>
        <w:fldChar w:fldCharType="end"/>
      </w:r>
      <w:r>
        <w:rPr>
          <w:rStyle w:val="48"/>
          <w:rFonts w:hint="eastAsia"/>
          <w:color w:val="auto"/>
          <w:highlight w:val="none"/>
        </w:rPr>
        <w:fldChar w:fldCharType="end"/>
      </w:r>
    </w:p>
    <w:p w14:paraId="3DBC875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10.中标人的确定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_Toc193802747 \h</w:instrText>
      </w:r>
      <w:r>
        <w:rPr>
          <w:rFonts w:hint="eastAsia"/>
          <w:color w:val="auto"/>
          <w:highlight w:val="none"/>
        </w:rPr>
        <w:instrText xml:space="preserve"> </w:instrText>
      </w:r>
      <w:r>
        <w:rPr>
          <w:color w:val="auto"/>
          <w:highlight w:val="none"/>
        </w:rPr>
        <w:fldChar w:fldCharType="separate"/>
      </w:r>
      <w:r>
        <w:rPr>
          <w:color w:val="auto"/>
          <w:highlight w:val="none"/>
        </w:rPr>
        <w:t>127</w:t>
      </w:r>
      <w:r>
        <w:rPr>
          <w:rFonts w:hint="eastAsia"/>
          <w:color w:val="auto"/>
          <w:highlight w:val="none"/>
        </w:rPr>
        <w:fldChar w:fldCharType="end"/>
      </w:r>
      <w:r>
        <w:rPr>
          <w:rStyle w:val="48"/>
          <w:rFonts w:hint="eastAsia"/>
          <w:color w:val="auto"/>
          <w:highlight w:val="none"/>
        </w:rPr>
        <w:fldChar w:fldCharType="end"/>
      </w:r>
    </w:p>
    <w:p w14:paraId="049FD1A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11．特殊情况的处置程序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_Toc193802748 \h</w:instrText>
      </w:r>
      <w:r>
        <w:rPr>
          <w:rFonts w:hint="eastAsia"/>
          <w:color w:val="auto"/>
          <w:highlight w:val="none"/>
        </w:rPr>
        <w:instrText xml:space="preserve"> </w:instrText>
      </w:r>
      <w:r>
        <w:rPr>
          <w:color w:val="auto"/>
          <w:highlight w:val="none"/>
        </w:rPr>
        <w:fldChar w:fldCharType="separate"/>
      </w:r>
      <w:r>
        <w:rPr>
          <w:color w:val="auto"/>
          <w:highlight w:val="none"/>
        </w:rPr>
        <w:t>128</w:t>
      </w:r>
      <w:r>
        <w:rPr>
          <w:rFonts w:hint="eastAsia"/>
          <w:color w:val="auto"/>
          <w:highlight w:val="none"/>
        </w:rPr>
        <w:fldChar w:fldCharType="end"/>
      </w:r>
      <w:r>
        <w:rPr>
          <w:rStyle w:val="48"/>
          <w:rFonts w:hint="eastAsia"/>
          <w:color w:val="auto"/>
          <w:highlight w:val="none"/>
        </w:rPr>
        <w:fldChar w:fldCharType="end"/>
      </w:r>
    </w:p>
    <w:p w14:paraId="023A68A8">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"_Toc193802749"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12.补充条款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_Toc193802749 \h</w:instrText>
      </w:r>
      <w:r>
        <w:rPr>
          <w:rFonts w:hint="eastAsia"/>
          <w:color w:val="auto"/>
          <w:highlight w:val="none"/>
        </w:rPr>
        <w:instrText xml:space="preserve"> </w:instrText>
      </w:r>
      <w:r>
        <w:rPr>
          <w:color w:val="auto"/>
          <w:highlight w:val="none"/>
        </w:rPr>
        <w:fldChar w:fldCharType="separate"/>
      </w:r>
      <w:r>
        <w:rPr>
          <w:color w:val="auto"/>
          <w:highlight w:val="none"/>
        </w:rPr>
        <w:t>129</w:t>
      </w:r>
      <w:r>
        <w:rPr>
          <w:rFonts w:hint="eastAsia"/>
          <w:color w:val="auto"/>
          <w:highlight w:val="none"/>
        </w:rPr>
        <w:fldChar w:fldCharType="end"/>
      </w:r>
      <w:r>
        <w:rPr>
          <w:rStyle w:val="48"/>
          <w:rFonts w:hint="eastAsia"/>
          <w:color w:val="auto"/>
          <w:highlight w:val="none"/>
        </w:rPr>
        <w:fldChar w:fldCharType="end"/>
      </w:r>
    </w:p>
    <w:p w14:paraId="15CDB3F9">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"_Toc193802750"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kern w:val="0"/>
          <w:highlight w:val="none"/>
        </w:rPr>
        <w:t>附件1“评定分离”工作规则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_Toc193802750 \h</w:instrText>
      </w:r>
      <w:r>
        <w:rPr>
          <w:rFonts w:hint="eastAsia"/>
          <w:color w:val="auto"/>
          <w:highlight w:val="none"/>
        </w:rPr>
        <w:instrText xml:space="preserve"> </w:instrText>
      </w:r>
      <w:r>
        <w:rPr>
          <w:color w:val="auto"/>
          <w:highlight w:val="none"/>
        </w:rPr>
        <w:fldChar w:fldCharType="separate"/>
      </w:r>
      <w:r>
        <w:rPr>
          <w:color w:val="auto"/>
          <w:highlight w:val="none"/>
        </w:rPr>
        <w:t>130</w:t>
      </w:r>
      <w:r>
        <w:rPr>
          <w:rFonts w:hint="eastAsia"/>
          <w:color w:val="auto"/>
          <w:highlight w:val="none"/>
        </w:rPr>
        <w:fldChar w:fldCharType="end"/>
      </w:r>
      <w:r>
        <w:rPr>
          <w:rStyle w:val="48"/>
          <w:rFonts w:hint="eastAsia"/>
          <w:color w:val="auto"/>
          <w:highlight w:val="none"/>
        </w:rPr>
        <w:fldChar w:fldCharType="end"/>
      </w:r>
    </w:p>
    <w:p w14:paraId="74C93537">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"_Toc193802752"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第三章  评标办法（综合评估法2）</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_Toc193802752 \h</w:instrText>
      </w:r>
      <w:r>
        <w:rPr>
          <w:rFonts w:hint="eastAsia"/>
          <w:color w:val="auto"/>
          <w:highlight w:val="none"/>
        </w:rPr>
        <w:instrText xml:space="preserve"> </w:instrText>
      </w:r>
      <w:r>
        <w:rPr>
          <w:color w:val="auto"/>
          <w:highlight w:val="none"/>
        </w:rPr>
        <w:fldChar w:fldCharType="separate"/>
      </w:r>
      <w:r>
        <w:rPr>
          <w:color w:val="auto"/>
          <w:highlight w:val="none"/>
        </w:rPr>
        <w:t>132</w:t>
      </w:r>
      <w:r>
        <w:rPr>
          <w:rFonts w:hint="eastAsia"/>
          <w:color w:val="auto"/>
          <w:highlight w:val="none"/>
        </w:rPr>
        <w:fldChar w:fldCharType="end"/>
      </w:r>
      <w:r>
        <w:rPr>
          <w:rStyle w:val="48"/>
          <w:rFonts w:hint="eastAsia"/>
          <w:color w:val="auto"/>
          <w:highlight w:val="none"/>
        </w:rPr>
        <w:fldChar w:fldCharType="end"/>
      </w:r>
    </w:p>
    <w:p w14:paraId="660B7D75">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"_Toc193802753"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评标办法前附表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_Toc193802753 \h</w:instrText>
      </w:r>
      <w:r>
        <w:rPr>
          <w:rFonts w:hint="eastAsia"/>
          <w:color w:val="auto"/>
          <w:highlight w:val="none"/>
        </w:rPr>
        <w:instrText xml:space="preserve"> </w:instrText>
      </w:r>
      <w:r>
        <w:rPr>
          <w:color w:val="auto"/>
          <w:highlight w:val="none"/>
        </w:rPr>
        <w:fldChar w:fldCharType="separate"/>
      </w:r>
      <w:r>
        <w:rPr>
          <w:color w:val="auto"/>
          <w:highlight w:val="none"/>
        </w:rPr>
        <w:t>132</w:t>
      </w:r>
      <w:r>
        <w:rPr>
          <w:rFonts w:hint="eastAsia"/>
          <w:color w:val="auto"/>
          <w:highlight w:val="none"/>
        </w:rPr>
        <w:fldChar w:fldCharType="end"/>
      </w:r>
      <w:r>
        <w:rPr>
          <w:rStyle w:val="48"/>
          <w:rFonts w:hint="eastAsia"/>
          <w:color w:val="auto"/>
          <w:highlight w:val="none"/>
        </w:rPr>
        <w:fldChar w:fldCharType="end"/>
      </w:r>
    </w:p>
    <w:p w14:paraId="272934AC">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"_Toc193802758"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_Toc193802758 \h</w:instrText>
      </w:r>
      <w:r>
        <w:rPr>
          <w:rFonts w:hint="eastAsia"/>
          <w:color w:val="auto"/>
          <w:highlight w:val="none"/>
        </w:rPr>
        <w:instrText xml:space="preserve"> </w:instrText>
      </w:r>
      <w:r>
        <w:rPr>
          <w:color w:val="auto"/>
          <w:highlight w:val="none"/>
        </w:rPr>
        <w:fldChar w:fldCharType="separate"/>
      </w:r>
      <w:r>
        <w:rPr>
          <w:color w:val="auto"/>
          <w:highlight w:val="none"/>
        </w:rPr>
        <w:t>142</w:t>
      </w:r>
      <w:r>
        <w:rPr>
          <w:rFonts w:hint="eastAsia"/>
          <w:color w:val="auto"/>
          <w:highlight w:val="none"/>
        </w:rPr>
        <w:fldChar w:fldCharType="end"/>
      </w:r>
      <w:r>
        <w:rPr>
          <w:rStyle w:val="48"/>
          <w:rFonts w:hint="eastAsia"/>
          <w:color w:val="auto"/>
          <w:highlight w:val="none"/>
        </w:rPr>
        <w:fldChar w:fldCharType="end"/>
      </w:r>
    </w:p>
    <w:p w14:paraId="72D66048">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"_Toc193802759"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2.评审程序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_Toc193802759 \h</w:instrText>
      </w:r>
      <w:r>
        <w:rPr>
          <w:rFonts w:hint="eastAsia"/>
          <w:color w:val="auto"/>
          <w:highlight w:val="none"/>
        </w:rPr>
        <w:instrText xml:space="preserve"> </w:instrText>
      </w:r>
      <w:r>
        <w:rPr>
          <w:color w:val="auto"/>
          <w:highlight w:val="none"/>
        </w:rPr>
        <w:fldChar w:fldCharType="separate"/>
      </w:r>
      <w:r>
        <w:rPr>
          <w:color w:val="auto"/>
          <w:highlight w:val="none"/>
        </w:rPr>
        <w:t>142</w:t>
      </w:r>
      <w:r>
        <w:rPr>
          <w:rFonts w:hint="eastAsia"/>
          <w:color w:val="auto"/>
          <w:highlight w:val="none"/>
        </w:rPr>
        <w:fldChar w:fldCharType="end"/>
      </w:r>
      <w:r>
        <w:rPr>
          <w:rStyle w:val="48"/>
          <w:rFonts w:hint="eastAsia"/>
          <w:color w:val="auto"/>
          <w:highlight w:val="none"/>
        </w:rPr>
        <w:fldChar w:fldCharType="end"/>
      </w:r>
    </w:p>
    <w:p w14:paraId="25389408">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3.形式、资格、响应性评审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_Toc193802760 \h</w:instrText>
      </w:r>
      <w:r>
        <w:rPr>
          <w:rFonts w:hint="eastAsia"/>
          <w:color w:val="auto"/>
          <w:highlight w:val="none"/>
        </w:rPr>
        <w:instrText xml:space="preserve"> </w:instrText>
      </w:r>
      <w:r>
        <w:rPr>
          <w:color w:val="auto"/>
          <w:highlight w:val="none"/>
        </w:rPr>
        <w:fldChar w:fldCharType="separate"/>
      </w:r>
      <w:r>
        <w:rPr>
          <w:color w:val="auto"/>
          <w:highlight w:val="none"/>
        </w:rPr>
        <w:t>143</w:t>
      </w:r>
      <w:r>
        <w:rPr>
          <w:rFonts w:hint="eastAsia"/>
          <w:color w:val="auto"/>
          <w:highlight w:val="none"/>
        </w:rPr>
        <w:fldChar w:fldCharType="end"/>
      </w:r>
      <w:r>
        <w:rPr>
          <w:rStyle w:val="48"/>
          <w:rFonts w:hint="eastAsia"/>
          <w:color w:val="auto"/>
          <w:highlight w:val="none"/>
        </w:rPr>
        <w:fldChar w:fldCharType="end"/>
      </w:r>
    </w:p>
    <w:p w14:paraId="0693C3B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4.技术（施工组织设计）评审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_Toc193802761 \h</w:instrText>
      </w:r>
      <w:r>
        <w:rPr>
          <w:rFonts w:hint="eastAsia"/>
          <w:color w:val="auto"/>
          <w:highlight w:val="none"/>
        </w:rPr>
        <w:instrText xml:space="preserve"> </w:instrText>
      </w:r>
      <w:r>
        <w:rPr>
          <w:color w:val="auto"/>
          <w:highlight w:val="none"/>
        </w:rPr>
        <w:fldChar w:fldCharType="separate"/>
      </w:r>
      <w:r>
        <w:rPr>
          <w:color w:val="auto"/>
          <w:highlight w:val="none"/>
        </w:rPr>
        <w:t>144</w:t>
      </w:r>
      <w:r>
        <w:rPr>
          <w:rFonts w:hint="eastAsia"/>
          <w:color w:val="auto"/>
          <w:highlight w:val="none"/>
        </w:rPr>
        <w:fldChar w:fldCharType="end"/>
      </w:r>
      <w:r>
        <w:rPr>
          <w:rStyle w:val="48"/>
          <w:rFonts w:hint="eastAsia"/>
          <w:color w:val="auto"/>
          <w:highlight w:val="none"/>
        </w:rPr>
        <w:fldChar w:fldCharType="end"/>
      </w:r>
    </w:p>
    <w:p w14:paraId="6DC7D78F">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5.商务评审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_Toc193802762 \h</w:instrText>
      </w:r>
      <w:r>
        <w:rPr>
          <w:rFonts w:hint="eastAsia"/>
          <w:color w:val="auto"/>
          <w:highlight w:val="none"/>
        </w:rPr>
        <w:instrText xml:space="preserve"> </w:instrText>
      </w:r>
      <w:r>
        <w:rPr>
          <w:color w:val="auto"/>
          <w:highlight w:val="none"/>
        </w:rPr>
        <w:fldChar w:fldCharType="separate"/>
      </w:r>
      <w:r>
        <w:rPr>
          <w:color w:val="auto"/>
          <w:highlight w:val="none"/>
        </w:rPr>
        <w:t>144</w:t>
      </w:r>
      <w:r>
        <w:rPr>
          <w:rFonts w:hint="eastAsia"/>
          <w:color w:val="auto"/>
          <w:highlight w:val="none"/>
        </w:rPr>
        <w:fldChar w:fldCharType="end"/>
      </w:r>
      <w:r>
        <w:rPr>
          <w:rStyle w:val="48"/>
          <w:rFonts w:hint="eastAsia"/>
          <w:color w:val="auto"/>
          <w:highlight w:val="none"/>
        </w:rPr>
        <w:fldChar w:fldCharType="end"/>
      </w:r>
    </w:p>
    <w:p w14:paraId="26A57CDD">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6.投标报价评审</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_Toc193802763 \h</w:instrText>
      </w:r>
      <w:r>
        <w:rPr>
          <w:rFonts w:hint="eastAsia"/>
          <w:color w:val="auto"/>
          <w:highlight w:val="none"/>
        </w:rPr>
        <w:instrText xml:space="preserve"> </w:instrText>
      </w:r>
      <w:r>
        <w:rPr>
          <w:color w:val="auto"/>
          <w:highlight w:val="none"/>
        </w:rPr>
        <w:fldChar w:fldCharType="separate"/>
      </w:r>
      <w:r>
        <w:rPr>
          <w:color w:val="auto"/>
          <w:highlight w:val="none"/>
        </w:rPr>
        <w:t>144</w:t>
      </w:r>
      <w:r>
        <w:rPr>
          <w:rFonts w:hint="eastAsia"/>
          <w:color w:val="auto"/>
          <w:highlight w:val="none"/>
        </w:rPr>
        <w:fldChar w:fldCharType="end"/>
      </w:r>
      <w:r>
        <w:rPr>
          <w:rStyle w:val="48"/>
          <w:rFonts w:hint="eastAsia"/>
          <w:color w:val="auto"/>
          <w:highlight w:val="none"/>
        </w:rPr>
        <w:fldChar w:fldCharType="end"/>
      </w:r>
    </w:p>
    <w:p w14:paraId="35B4042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7.评标专家复核确认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_Toc193802764 \h</w:instrText>
      </w:r>
      <w:r>
        <w:rPr>
          <w:rFonts w:hint="eastAsia"/>
          <w:color w:val="auto"/>
          <w:highlight w:val="none"/>
        </w:rPr>
        <w:instrText xml:space="preserve"> </w:instrText>
      </w:r>
      <w:r>
        <w:rPr>
          <w:color w:val="auto"/>
          <w:highlight w:val="none"/>
        </w:rPr>
        <w:fldChar w:fldCharType="separate"/>
      </w:r>
      <w:r>
        <w:rPr>
          <w:color w:val="auto"/>
          <w:highlight w:val="none"/>
        </w:rPr>
        <w:t>144</w:t>
      </w:r>
      <w:r>
        <w:rPr>
          <w:rFonts w:hint="eastAsia"/>
          <w:color w:val="auto"/>
          <w:highlight w:val="none"/>
        </w:rPr>
        <w:fldChar w:fldCharType="end"/>
      </w:r>
      <w:r>
        <w:rPr>
          <w:rStyle w:val="48"/>
          <w:rFonts w:hint="eastAsia"/>
          <w:color w:val="auto"/>
          <w:highlight w:val="none"/>
        </w:rPr>
        <w:fldChar w:fldCharType="end"/>
      </w:r>
    </w:p>
    <w:p w14:paraId="560F114C">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8.澄清、说明或补正</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_Toc193802765 \h</w:instrText>
      </w:r>
      <w:r>
        <w:rPr>
          <w:rFonts w:hint="eastAsia"/>
          <w:color w:val="auto"/>
          <w:highlight w:val="none"/>
        </w:rPr>
        <w:instrText xml:space="preserve"> </w:instrText>
      </w:r>
      <w:r>
        <w:rPr>
          <w:color w:val="auto"/>
          <w:highlight w:val="none"/>
        </w:rPr>
        <w:fldChar w:fldCharType="separate"/>
      </w:r>
      <w:r>
        <w:rPr>
          <w:color w:val="auto"/>
          <w:highlight w:val="none"/>
        </w:rPr>
        <w:t>144</w:t>
      </w:r>
      <w:r>
        <w:rPr>
          <w:rFonts w:hint="eastAsia"/>
          <w:color w:val="auto"/>
          <w:highlight w:val="none"/>
        </w:rPr>
        <w:fldChar w:fldCharType="end"/>
      </w:r>
      <w:r>
        <w:rPr>
          <w:rStyle w:val="48"/>
          <w:rFonts w:hint="eastAsia"/>
          <w:color w:val="auto"/>
          <w:highlight w:val="none"/>
        </w:rPr>
        <w:fldChar w:fldCharType="end"/>
      </w:r>
    </w:p>
    <w:p w14:paraId="1B176A0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9.汇总评分结果</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_Toc193802766 \h</w:instrText>
      </w:r>
      <w:r>
        <w:rPr>
          <w:rFonts w:hint="eastAsia"/>
          <w:color w:val="auto"/>
          <w:highlight w:val="none"/>
        </w:rPr>
        <w:instrText xml:space="preserve"> </w:instrText>
      </w:r>
      <w:r>
        <w:rPr>
          <w:color w:val="auto"/>
          <w:highlight w:val="none"/>
        </w:rPr>
        <w:fldChar w:fldCharType="separate"/>
      </w:r>
      <w:r>
        <w:rPr>
          <w:color w:val="auto"/>
          <w:highlight w:val="none"/>
        </w:rPr>
        <w:t>145</w:t>
      </w:r>
      <w:r>
        <w:rPr>
          <w:rFonts w:hint="eastAsia"/>
          <w:color w:val="auto"/>
          <w:highlight w:val="none"/>
        </w:rPr>
        <w:fldChar w:fldCharType="end"/>
      </w:r>
      <w:r>
        <w:rPr>
          <w:rStyle w:val="48"/>
          <w:rFonts w:hint="eastAsia"/>
          <w:color w:val="auto"/>
          <w:highlight w:val="none"/>
        </w:rPr>
        <w:fldChar w:fldCharType="end"/>
      </w:r>
    </w:p>
    <w:p w14:paraId="6C4A503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10.中标人的确定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_Toc193802767 \h</w:instrText>
      </w:r>
      <w:r>
        <w:rPr>
          <w:rFonts w:hint="eastAsia"/>
          <w:color w:val="auto"/>
          <w:highlight w:val="none"/>
        </w:rPr>
        <w:instrText xml:space="preserve"> </w:instrText>
      </w:r>
      <w:r>
        <w:rPr>
          <w:color w:val="auto"/>
          <w:highlight w:val="none"/>
        </w:rPr>
        <w:fldChar w:fldCharType="separate"/>
      </w:r>
      <w:r>
        <w:rPr>
          <w:color w:val="auto"/>
          <w:highlight w:val="none"/>
        </w:rPr>
        <w:t>145</w:t>
      </w:r>
      <w:r>
        <w:rPr>
          <w:rFonts w:hint="eastAsia"/>
          <w:color w:val="auto"/>
          <w:highlight w:val="none"/>
        </w:rPr>
        <w:fldChar w:fldCharType="end"/>
      </w:r>
      <w:r>
        <w:rPr>
          <w:rStyle w:val="48"/>
          <w:rFonts w:hint="eastAsia"/>
          <w:color w:val="auto"/>
          <w:highlight w:val="none"/>
        </w:rPr>
        <w:fldChar w:fldCharType="end"/>
      </w:r>
    </w:p>
    <w:p w14:paraId="79F48CD2">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11．特殊情况的处置程序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_Toc193802768 \h</w:instrText>
      </w:r>
      <w:r>
        <w:rPr>
          <w:rFonts w:hint="eastAsia"/>
          <w:color w:val="auto"/>
          <w:highlight w:val="none"/>
        </w:rPr>
        <w:instrText xml:space="preserve"> </w:instrText>
      </w:r>
      <w:r>
        <w:rPr>
          <w:color w:val="auto"/>
          <w:highlight w:val="none"/>
        </w:rPr>
        <w:fldChar w:fldCharType="separate"/>
      </w:r>
      <w:r>
        <w:rPr>
          <w:color w:val="auto"/>
          <w:highlight w:val="none"/>
        </w:rPr>
        <w:t>146</w:t>
      </w:r>
      <w:r>
        <w:rPr>
          <w:rFonts w:hint="eastAsia"/>
          <w:color w:val="auto"/>
          <w:highlight w:val="none"/>
        </w:rPr>
        <w:fldChar w:fldCharType="end"/>
      </w:r>
      <w:r>
        <w:rPr>
          <w:rStyle w:val="48"/>
          <w:rFonts w:hint="eastAsia"/>
          <w:color w:val="auto"/>
          <w:highlight w:val="none"/>
        </w:rPr>
        <w:fldChar w:fldCharType="end"/>
      </w:r>
    </w:p>
    <w:p w14:paraId="35CB46B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"_Toc193802769"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12.补充条款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_Toc193802769 \h</w:instrText>
      </w:r>
      <w:r>
        <w:rPr>
          <w:rFonts w:hint="eastAsia"/>
          <w:color w:val="auto"/>
          <w:highlight w:val="none"/>
        </w:rPr>
        <w:instrText xml:space="preserve"> </w:instrText>
      </w:r>
      <w:r>
        <w:rPr>
          <w:color w:val="auto"/>
          <w:highlight w:val="none"/>
        </w:rPr>
        <w:fldChar w:fldCharType="separate"/>
      </w:r>
      <w:r>
        <w:rPr>
          <w:color w:val="auto"/>
          <w:highlight w:val="none"/>
        </w:rPr>
        <w:t>147</w:t>
      </w:r>
      <w:r>
        <w:rPr>
          <w:rFonts w:hint="eastAsia"/>
          <w:color w:val="auto"/>
          <w:highlight w:val="none"/>
        </w:rPr>
        <w:fldChar w:fldCharType="end"/>
      </w:r>
      <w:r>
        <w:rPr>
          <w:rStyle w:val="48"/>
          <w:rFonts w:hint="eastAsia"/>
          <w:color w:val="auto"/>
          <w:highlight w:val="none"/>
        </w:rPr>
        <w:fldChar w:fldCharType="end"/>
      </w:r>
    </w:p>
    <w:p w14:paraId="52644F51">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kern w:val="0"/>
          <w:highlight w:val="none"/>
        </w:rPr>
        <w:t>附件1“评定分离”工作规则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_Toc193802770 \h</w:instrText>
      </w:r>
      <w:r>
        <w:rPr>
          <w:rFonts w:hint="eastAsia"/>
          <w:color w:val="auto"/>
          <w:highlight w:val="none"/>
        </w:rPr>
        <w:instrText xml:space="preserve"> </w:instrText>
      </w:r>
      <w:r>
        <w:rPr>
          <w:color w:val="auto"/>
          <w:highlight w:val="none"/>
        </w:rPr>
        <w:fldChar w:fldCharType="separate"/>
      </w:r>
      <w:r>
        <w:rPr>
          <w:color w:val="auto"/>
          <w:highlight w:val="none"/>
        </w:rPr>
        <w:t>148</w:t>
      </w:r>
      <w:r>
        <w:rPr>
          <w:rFonts w:hint="eastAsia"/>
          <w:color w:val="auto"/>
          <w:highlight w:val="none"/>
        </w:rPr>
        <w:fldChar w:fldCharType="end"/>
      </w:r>
      <w:r>
        <w:rPr>
          <w:rStyle w:val="48"/>
          <w:rFonts w:hint="eastAsia"/>
          <w:color w:val="auto"/>
          <w:highlight w:val="none"/>
        </w:rPr>
        <w:fldChar w:fldCharType="end"/>
      </w:r>
    </w:p>
    <w:p w14:paraId="586F16A4">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第四章  合同条款及格式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_Toc193802772 \h</w:instrText>
      </w:r>
      <w:r>
        <w:rPr>
          <w:rFonts w:hint="eastAsia"/>
          <w:color w:val="auto"/>
          <w:highlight w:val="none"/>
        </w:rPr>
        <w:instrText xml:space="preserve"> </w:instrText>
      </w:r>
      <w:r>
        <w:rPr>
          <w:color w:val="auto"/>
          <w:highlight w:val="none"/>
        </w:rPr>
        <w:fldChar w:fldCharType="separate"/>
      </w:r>
      <w:r>
        <w:rPr>
          <w:color w:val="auto"/>
          <w:highlight w:val="none"/>
        </w:rPr>
        <w:t>150</w:t>
      </w:r>
      <w:r>
        <w:rPr>
          <w:rFonts w:hint="eastAsia"/>
          <w:color w:val="auto"/>
          <w:highlight w:val="none"/>
        </w:rPr>
        <w:fldChar w:fldCharType="end"/>
      </w:r>
      <w:r>
        <w:rPr>
          <w:rStyle w:val="48"/>
          <w:rFonts w:hint="eastAsia"/>
          <w:color w:val="auto"/>
          <w:highlight w:val="none"/>
        </w:rPr>
        <w:fldChar w:fldCharType="end"/>
      </w:r>
    </w:p>
    <w:p w14:paraId="38C47FF3">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第一节 合同协议书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_Toc193802773 \h</w:instrText>
      </w:r>
      <w:r>
        <w:rPr>
          <w:rFonts w:hint="eastAsia"/>
          <w:color w:val="auto"/>
          <w:highlight w:val="none"/>
        </w:rPr>
        <w:instrText xml:space="preserve"> </w:instrText>
      </w:r>
      <w:r>
        <w:rPr>
          <w:color w:val="auto"/>
          <w:highlight w:val="none"/>
        </w:rPr>
        <w:fldChar w:fldCharType="separate"/>
      </w:r>
      <w:r>
        <w:rPr>
          <w:color w:val="auto"/>
          <w:highlight w:val="none"/>
        </w:rPr>
        <w:t>150</w:t>
      </w:r>
      <w:r>
        <w:rPr>
          <w:rFonts w:hint="eastAsia"/>
          <w:color w:val="auto"/>
          <w:highlight w:val="none"/>
        </w:rPr>
        <w:fldChar w:fldCharType="end"/>
      </w:r>
      <w:r>
        <w:rPr>
          <w:rStyle w:val="48"/>
          <w:rFonts w:hint="eastAsia"/>
          <w:color w:val="auto"/>
          <w:highlight w:val="none"/>
        </w:rPr>
        <w:fldChar w:fldCharType="end"/>
      </w:r>
    </w:p>
    <w:p w14:paraId="656D561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第二节 通用合同条款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_Toc193802774 \h</w:instrText>
      </w:r>
      <w:r>
        <w:rPr>
          <w:rFonts w:hint="eastAsia"/>
          <w:color w:val="auto"/>
          <w:highlight w:val="none"/>
        </w:rPr>
        <w:instrText xml:space="preserve"> </w:instrText>
      </w:r>
      <w:r>
        <w:rPr>
          <w:color w:val="auto"/>
          <w:highlight w:val="none"/>
        </w:rPr>
        <w:fldChar w:fldCharType="separate"/>
      </w:r>
      <w:r>
        <w:rPr>
          <w:color w:val="auto"/>
          <w:highlight w:val="none"/>
        </w:rPr>
        <w:t>155</w:t>
      </w:r>
      <w:r>
        <w:rPr>
          <w:rFonts w:hint="eastAsia"/>
          <w:color w:val="auto"/>
          <w:highlight w:val="none"/>
        </w:rPr>
        <w:fldChar w:fldCharType="end"/>
      </w:r>
      <w:r>
        <w:rPr>
          <w:rStyle w:val="48"/>
          <w:rFonts w:hint="eastAsia"/>
          <w:color w:val="auto"/>
          <w:highlight w:val="none"/>
        </w:rPr>
        <w:fldChar w:fldCharType="end"/>
      </w:r>
    </w:p>
    <w:p w14:paraId="2E8D38EE">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第三节 专用合同条款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_Toc193802775 \h</w:instrText>
      </w:r>
      <w:r>
        <w:rPr>
          <w:rFonts w:hint="eastAsia"/>
          <w:color w:val="auto"/>
          <w:highlight w:val="none"/>
        </w:rPr>
        <w:instrText xml:space="preserve"> </w:instrText>
      </w:r>
      <w:r>
        <w:rPr>
          <w:color w:val="auto"/>
          <w:highlight w:val="none"/>
        </w:rPr>
        <w:fldChar w:fldCharType="separate"/>
      </w:r>
      <w:r>
        <w:rPr>
          <w:color w:val="auto"/>
          <w:highlight w:val="none"/>
        </w:rPr>
        <w:t>156</w:t>
      </w:r>
      <w:r>
        <w:rPr>
          <w:rFonts w:hint="eastAsia"/>
          <w:color w:val="auto"/>
          <w:highlight w:val="none"/>
        </w:rPr>
        <w:fldChar w:fldCharType="end"/>
      </w:r>
      <w:r>
        <w:rPr>
          <w:rStyle w:val="48"/>
          <w:rFonts w:hint="eastAsia"/>
          <w:color w:val="auto"/>
          <w:highlight w:val="none"/>
        </w:rPr>
        <w:fldChar w:fldCharType="end"/>
      </w:r>
    </w:p>
    <w:p w14:paraId="7ACDC43F">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第五章  工程量清单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_Toc193802776 \h</w:instrText>
      </w:r>
      <w:r>
        <w:rPr>
          <w:rFonts w:hint="eastAsia"/>
          <w:color w:val="auto"/>
          <w:highlight w:val="none"/>
        </w:rPr>
        <w:instrText xml:space="preserve"> </w:instrText>
      </w:r>
      <w:r>
        <w:rPr>
          <w:color w:val="auto"/>
          <w:highlight w:val="none"/>
        </w:rPr>
        <w:fldChar w:fldCharType="separate"/>
      </w:r>
      <w:r>
        <w:rPr>
          <w:color w:val="auto"/>
          <w:highlight w:val="none"/>
        </w:rPr>
        <w:t>182</w:t>
      </w:r>
      <w:r>
        <w:rPr>
          <w:rFonts w:hint="eastAsia"/>
          <w:color w:val="auto"/>
          <w:highlight w:val="none"/>
        </w:rPr>
        <w:fldChar w:fldCharType="end"/>
      </w:r>
      <w:r>
        <w:rPr>
          <w:rStyle w:val="48"/>
          <w:rFonts w:hint="eastAsia"/>
          <w:color w:val="auto"/>
          <w:highlight w:val="none"/>
        </w:rPr>
        <w:fldChar w:fldCharType="end"/>
      </w:r>
    </w:p>
    <w:p w14:paraId="42EE912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1.工程量清单说明</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_Toc193802777 \h</w:instrText>
      </w:r>
      <w:r>
        <w:rPr>
          <w:rFonts w:hint="eastAsia"/>
          <w:color w:val="auto"/>
          <w:highlight w:val="none"/>
        </w:rPr>
        <w:instrText xml:space="preserve"> </w:instrText>
      </w:r>
      <w:r>
        <w:rPr>
          <w:color w:val="auto"/>
          <w:highlight w:val="none"/>
        </w:rPr>
        <w:fldChar w:fldCharType="separate"/>
      </w:r>
      <w:r>
        <w:rPr>
          <w:color w:val="auto"/>
          <w:highlight w:val="none"/>
        </w:rPr>
        <w:t>182</w:t>
      </w:r>
      <w:r>
        <w:rPr>
          <w:rFonts w:hint="eastAsia"/>
          <w:color w:val="auto"/>
          <w:highlight w:val="none"/>
        </w:rPr>
        <w:fldChar w:fldCharType="end"/>
      </w:r>
      <w:r>
        <w:rPr>
          <w:rStyle w:val="48"/>
          <w:rFonts w:hint="eastAsia"/>
          <w:color w:val="auto"/>
          <w:highlight w:val="none"/>
        </w:rPr>
        <w:fldChar w:fldCharType="end"/>
      </w:r>
    </w:p>
    <w:p w14:paraId="55439780">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2.最高投标限价编制说明及公布内容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_Toc193802778 \h</w:instrText>
      </w:r>
      <w:r>
        <w:rPr>
          <w:rFonts w:hint="eastAsia"/>
          <w:color w:val="auto"/>
          <w:highlight w:val="none"/>
        </w:rPr>
        <w:instrText xml:space="preserve"> </w:instrText>
      </w:r>
      <w:r>
        <w:rPr>
          <w:color w:val="auto"/>
          <w:highlight w:val="none"/>
        </w:rPr>
        <w:fldChar w:fldCharType="separate"/>
      </w:r>
      <w:r>
        <w:rPr>
          <w:color w:val="auto"/>
          <w:highlight w:val="none"/>
        </w:rPr>
        <w:t>182</w:t>
      </w:r>
      <w:r>
        <w:rPr>
          <w:rFonts w:hint="eastAsia"/>
          <w:color w:val="auto"/>
          <w:highlight w:val="none"/>
        </w:rPr>
        <w:fldChar w:fldCharType="end"/>
      </w:r>
      <w:r>
        <w:rPr>
          <w:rStyle w:val="48"/>
          <w:rFonts w:hint="eastAsia"/>
          <w:color w:val="auto"/>
          <w:highlight w:val="none"/>
        </w:rPr>
        <w:fldChar w:fldCharType="end"/>
      </w:r>
    </w:p>
    <w:p w14:paraId="1D17FFE4">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"_Toc193802779"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3.投标报价说明</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_Toc193802779 \h</w:instrText>
      </w:r>
      <w:r>
        <w:rPr>
          <w:rFonts w:hint="eastAsia"/>
          <w:color w:val="auto"/>
          <w:highlight w:val="none"/>
        </w:rPr>
        <w:instrText xml:space="preserve"> </w:instrText>
      </w:r>
      <w:r>
        <w:rPr>
          <w:color w:val="auto"/>
          <w:highlight w:val="none"/>
        </w:rPr>
        <w:fldChar w:fldCharType="separate"/>
      </w:r>
      <w:r>
        <w:rPr>
          <w:color w:val="auto"/>
          <w:highlight w:val="none"/>
        </w:rPr>
        <w:t>183</w:t>
      </w:r>
      <w:r>
        <w:rPr>
          <w:rFonts w:hint="eastAsia"/>
          <w:color w:val="auto"/>
          <w:highlight w:val="none"/>
        </w:rPr>
        <w:fldChar w:fldCharType="end"/>
      </w:r>
      <w:r>
        <w:rPr>
          <w:rStyle w:val="48"/>
          <w:rFonts w:hint="eastAsia"/>
          <w:color w:val="auto"/>
          <w:highlight w:val="none"/>
        </w:rPr>
        <w:fldChar w:fldCharType="end"/>
      </w:r>
    </w:p>
    <w:p w14:paraId="3CC0810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4.其他说明</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_Toc193802780 \h</w:instrText>
      </w:r>
      <w:r>
        <w:rPr>
          <w:rFonts w:hint="eastAsia"/>
          <w:color w:val="auto"/>
          <w:highlight w:val="none"/>
        </w:rPr>
        <w:instrText xml:space="preserve"> </w:instrText>
      </w:r>
      <w:r>
        <w:rPr>
          <w:color w:val="auto"/>
          <w:highlight w:val="none"/>
        </w:rPr>
        <w:fldChar w:fldCharType="separate"/>
      </w:r>
      <w:r>
        <w:rPr>
          <w:color w:val="auto"/>
          <w:highlight w:val="none"/>
        </w:rPr>
        <w:t>185</w:t>
      </w:r>
      <w:r>
        <w:rPr>
          <w:rFonts w:hint="eastAsia"/>
          <w:color w:val="auto"/>
          <w:highlight w:val="none"/>
        </w:rPr>
        <w:fldChar w:fldCharType="end"/>
      </w:r>
      <w:r>
        <w:rPr>
          <w:rStyle w:val="48"/>
          <w:rFonts w:hint="eastAsia"/>
          <w:color w:val="auto"/>
          <w:highlight w:val="none"/>
        </w:rPr>
        <w:fldChar w:fldCharType="end"/>
      </w:r>
    </w:p>
    <w:p w14:paraId="4021DF8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5.工程量清单（另册）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_Toc193802781 \h</w:instrText>
      </w:r>
      <w:r>
        <w:rPr>
          <w:rFonts w:hint="eastAsia"/>
          <w:color w:val="auto"/>
          <w:highlight w:val="none"/>
        </w:rPr>
        <w:instrText xml:space="preserve"> </w:instrText>
      </w:r>
      <w:r>
        <w:rPr>
          <w:color w:val="auto"/>
          <w:highlight w:val="none"/>
        </w:rPr>
        <w:fldChar w:fldCharType="separate"/>
      </w:r>
      <w:r>
        <w:rPr>
          <w:color w:val="auto"/>
          <w:highlight w:val="none"/>
        </w:rPr>
        <w:t>185</w:t>
      </w:r>
      <w:r>
        <w:rPr>
          <w:rFonts w:hint="eastAsia"/>
          <w:color w:val="auto"/>
          <w:highlight w:val="none"/>
        </w:rPr>
        <w:fldChar w:fldCharType="end"/>
      </w:r>
      <w:r>
        <w:rPr>
          <w:rStyle w:val="48"/>
          <w:rFonts w:hint="eastAsia"/>
          <w:color w:val="auto"/>
          <w:highlight w:val="none"/>
        </w:rPr>
        <w:fldChar w:fldCharType="end"/>
      </w:r>
    </w:p>
    <w:p w14:paraId="6E89018D">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  二  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_Toc193802782 \h</w:instrText>
      </w:r>
      <w:r>
        <w:rPr>
          <w:rFonts w:hint="eastAsia"/>
          <w:color w:val="auto"/>
          <w:highlight w:val="none"/>
        </w:rPr>
        <w:instrText xml:space="preserve"> </w:instrText>
      </w:r>
      <w:r>
        <w:rPr>
          <w:color w:val="auto"/>
          <w:highlight w:val="none"/>
        </w:rPr>
        <w:fldChar w:fldCharType="separate"/>
      </w:r>
      <w:r>
        <w:rPr>
          <w:color w:val="auto"/>
          <w:highlight w:val="none"/>
        </w:rPr>
        <w:t>186</w:t>
      </w:r>
      <w:r>
        <w:rPr>
          <w:rFonts w:hint="eastAsia"/>
          <w:color w:val="auto"/>
          <w:highlight w:val="none"/>
        </w:rPr>
        <w:fldChar w:fldCharType="end"/>
      </w:r>
      <w:r>
        <w:rPr>
          <w:rStyle w:val="48"/>
          <w:rFonts w:hint="eastAsia"/>
          <w:color w:val="auto"/>
          <w:highlight w:val="none"/>
        </w:rPr>
        <w:fldChar w:fldCharType="end"/>
      </w:r>
    </w:p>
    <w:p w14:paraId="190D7151">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第六章  图  纸（另册）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_Toc193802783 \h</w:instrText>
      </w:r>
      <w:r>
        <w:rPr>
          <w:rFonts w:hint="eastAsia"/>
          <w:color w:val="auto"/>
          <w:highlight w:val="none"/>
        </w:rPr>
        <w:instrText xml:space="preserve"> </w:instrText>
      </w:r>
      <w:r>
        <w:rPr>
          <w:color w:val="auto"/>
          <w:highlight w:val="none"/>
        </w:rPr>
        <w:fldChar w:fldCharType="separate"/>
      </w:r>
      <w:r>
        <w:rPr>
          <w:color w:val="auto"/>
          <w:highlight w:val="none"/>
        </w:rPr>
        <w:t>186</w:t>
      </w:r>
      <w:r>
        <w:rPr>
          <w:rFonts w:hint="eastAsia"/>
          <w:color w:val="auto"/>
          <w:highlight w:val="none"/>
        </w:rPr>
        <w:fldChar w:fldCharType="end"/>
      </w:r>
      <w:r>
        <w:rPr>
          <w:rStyle w:val="48"/>
          <w:rFonts w:hint="eastAsia"/>
          <w:color w:val="auto"/>
          <w:highlight w:val="none"/>
        </w:rPr>
        <w:fldChar w:fldCharType="end"/>
      </w:r>
    </w:p>
    <w:p w14:paraId="33C0E3E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color w:val="auto"/>
          <w:highlight w:val="none"/>
        </w:rPr>
        <w:t>1. 图纸目录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_Toc193802784 \h</w:instrText>
      </w:r>
      <w:r>
        <w:rPr>
          <w:rFonts w:hint="eastAsia"/>
          <w:color w:val="auto"/>
          <w:highlight w:val="none"/>
        </w:rPr>
        <w:instrText xml:space="preserve"> </w:instrText>
      </w:r>
      <w:r>
        <w:rPr>
          <w:color w:val="auto"/>
          <w:highlight w:val="none"/>
        </w:rPr>
        <w:fldChar w:fldCharType="separate"/>
      </w:r>
      <w:r>
        <w:rPr>
          <w:color w:val="auto"/>
          <w:highlight w:val="none"/>
        </w:rPr>
        <w:t>188</w:t>
      </w:r>
      <w:r>
        <w:rPr>
          <w:rFonts w:hint="eastAsia"/>
          <w:color w:val="auto"/>
          <w:highlight w:val="none"/>
        </w:rPr>
        <w:fldChar w:fldCharType="end"/>
      </w:r>
      <w:r>
        <w:rPr>
          <w:rStyle w:val="48"/>
          <w:rFonts w:hint="eastAsia"/>
          <w:color w:val="auto"/>
          <w:highlight w:val="none"/>
        </w:rPr>
        <w:fldChar w:fldCharType="end"/>
      </w:r>
    </w:p>
    <w:p w14:paraId="09F3E698">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  三  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_Toc193802785 \h</w:instrText>
      </w:r>
      <w:r>
        <w:rPr>
          <w:rFonts w:hint="eastAsia"/>
          <w:color w:val="auto"/>
          <w:highlight w:val="none"/>
        </w:rPr>
        <w:instrText xml:space="preserve"> </w:instrText>
      </w:r>
      <w:r>
        <w:rPr>
          <w:color w:val="auto"/>
          <w:highlight w:val="none"/>
        </w:rPr>
        <w:fldChar w:fldCharType="separate"/>
      </w:r>
      <w:r>
        <w:rPr>
          <w:color w:val="auto"/>
          <w:highlight w:val="none"/>
        </w:rPr>
        <w:t>189</w:t>
      </w:r>
      <w:r>
        <w:rPr>
          <w:rFonts w:hint="eastAsia"/>
          <w:color w:val="auto"/>
          <w:highlight w:val="none"/>
        </w:rPr>
        <w:fldChar w:fldCharType="end"/>
      </w:r>
      <w:r>
        <w:rPr>
          <w:rStyle w:val="48"/>
          <w:rFonts w:hint="eastAsia"/>
          <w:color w:val="auto"/>
          <w:highlight w:val="none"/>
        </w:rPr>
        <w:fldChar w:fldCharType="end"/>
      </w:r>
    </w:p>
    <w:p w14:paraId="6CE2083E">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第七章  技术标准和要求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_Toc193802786 \h</w:instrText>
      </w:r>
      <w:r>
        <w:rPr>
          <w:rFonts w:hint="eastAsia"/>
          <w:color w:val="auto"/>
          <w:highlight w:val="none"/>
        </w:rPr>
        <w:instrText xml:space="preserve"> </w:instrText>
      </w:r>
      <w:r>
        <w:rPr>
          <w:color w:val="auto"/>
          <w:highlight w:val="none"/>
        </w:rPr>
        <w:fldChar w:fldCharType="separate"/>
      </w:r>
      <w:r>
        <w:rPr>
          <w:color w:val="auto"/>
          <w:highlight w:val="none"/>
        </w:rPr>
        <w:t>190</w:t>
      </w:r>
      <w:r>
        <w:rPr>
          <w:rFonts w:hint="eastAsia"/>
          <w:color w:val="auto"/>
          <w:highlight w:val="none"/>
        </w:rPr>
        <w:fldChar w:fldCharType="end"/>
      </w:r>
      <w:r>
        <w:rPr>
          <w:rStyle w:val="48"/>
          <w:rFonts w:hint="eastAsia"/>
          <w:color w:val="auto"/>
          <w:highlight w:val="none"/>
        </w:rPr>
        <w:fldChar w:fldCharType="end"/>
      </w:r>
    </w:p>
    <w:p w14:paraId="3663271D">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第一节 一般要求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_Toc193802787 \h</w:instrText>
      </w:r>
      <w:r>
        <w:rPr>
          <w:rFonts w:hint="eastAsia"/>
          <w:color w:val="auto"/>
          <w:highlight w:val="none"/>
        </w:rPr>
        <w:instrText xml:space="preserve"> </w:instrText>
      </w:r>
      <w:r>
        <w:rPr>
          <w:color w:val="auto"/>
          <w:highlight w:val="none"/>
        </w:rPr>
        <w:fldChar w:fldCharType="separate"/>
      </w:r>
      <w:r>
        <w:rPr>
          <w:color w:val="auto"/>
          <w:highlight w:val="none"/>
        </w:rPr>
        <w:t>190</w:t>
      </w:r>
      <w:r>
        <w:rPr>
          <w:rFonts w:hint="eastAsia"/>
          <w:color w:val="auto"/>
          <w:highlight w:val="none"/>
        </w:rPr>
        <w:fldChar w:fldCharType="end"/>
      </w:r>
      <w:r>
        <w:rPr>
          <w:rStyle w:val="48"/>
          <w:rFonts w:hint="eastAsia"/>
          <w:color w:val="auto"/>
          <w:highlight w:val="none"/>
        </w:rPr>
        <w:fldChar w:fldCharType="end"/>
      </w:r>
    </w:p>
    <w:p w14:paraId="14E04F4A">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1.工程说明</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_Toc193802788 \h</w:instrText>
      </w:r>
      <w:r>
        <w:rPr>
          <w:rFonts w:hint="eastAsia"/>
          <w:color w:val="auto"/>
          <w:highlight w:val="none"/>
        </w:rPr>
        <w:instrText xml:space="preserve"> </w:instrText>
      </w:r>
      <w:r>
        <w:rPr>
          <w:color w:val="auto"/>
          <w:highlight w:val="none"/>
        </w:rPr>
        <w:fldChar w:fldCharType="separate"/>
      </w:r>
      <w:r>
        <w:rPr>
          <w:color w:val="auto"/>
          <w:highlight w:val="none"/>
        </w:rPr>
        <w:t>190</w:t>
      </w:r>
      <w:r>
        <w:rPr>
          <w:rFonts w:hint="eastAsia"/>
          <w:color w:val="auto"/>
          <w:highlight w:val="none"/>
        </w:rPr>
        <w:fldChar w:fldCharType="end"/>
      </w:r>
      <w:r>
        <w:rPr>
          <w:rStyle w:val="48"/>
          <w:rFonts w:hint="eastAsia"/>
          <w:color w:val="auto"/>
          <w:highlight w:val="none"/>
        </w:rPr>
        <w:fldChar w:fldCharType="end"/>
      </w:r>
    </w:p>
    <w:p w14:paraId="7C4E95DB">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"_Toc193802789"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2.承包范围</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_Toc193802789 \h</w:instrText>
      </w:r>
      <w:r>
        <w:rPr>
          <w:rFonts w:hint="eastAsia"/>
          <w:color w:val="auto"/>
          <w:highlight w:val="none"/>
        </w:rPr>
        <w:instrText xml:space="preserve"> </w:instrText>
      </w:r>
      <w:r>
        <w:rPr>
          <w:color w:val="auto"/>
          <w:highlight w:val="none"/>
        </w:rPr>
        <w:fldChar w:fldCharType="separate"/>
      </w:r>
      <w:r>
        <w:rPr>
          <w:color w:val="auto"/>
          <w:highlight w:val="none"/>
        </w:rPr>
        <w:t>191</w:t>
      </w:r>
      <w:r>
        <w:rPr>
          <w:rFonts w:hint="eastAsia"/>
          <w:color w:val="auto"/>
          <w:highlight w:val="none"/>
        </w:rPr>
        <w:fldChar w:fldCharType="end"/>
      </w:r>
      <w:r>
        <w:rPr>
          <w:rStyle w:val="48"/>
          <w:rFonts w:hint="eastAsia"/>
          <w:color w:val="auto"/>
          <w:highlight w:val="none"/>
        </w:rPr>
        <w:fldChar w:fldCharType="end"/>
      </w:r>
    </w:p>
    <w:p w14:paraId="6DD7F9CD">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3.工期要求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_Toc193802790 \h</w:instrText>
      </w:r>
      <w:r>
        <w:rPr>
          <w:rFonts w:hint="eastAsia"/>
          <w:color w:val="auto"/>
          <w:highlight w:val="none"/>
        </w:rPr>
        <w:instrText xml:space="preserve"> </w:instrText>
      </w:r>
      <w:r>
        <w:rPr>
          <w:color w:val="auto"/>
          <w:highlight w:val="none"/>
        </w:rPr>
        <w:fldChar w:fldCharType="separate"/>
      </w:r>
      <w:r>
        <w:rPr>
          <w:color w:val="auto"/>
          <w:highlight w:val="none"/>
        </w:rPr>
        <w:t>192</w:t>
      </w:r>
      <w:r>
        <w:rPr>
          <w:rFonts w:hint="eastAsia"/>
          <w:color w:val="auto"/>
          <w:highlight w:val="none"/>
        </w:rPr>
        <w:fldChar w:fldCharType="end"/>
      </w:r>
      <w:r>
        <w:rPr>
          <w:rStyle w:val="48"/>
          <w:rFonts w:hint="eastAsia"/>
          <w:color w:val="auto"/>
          <w:highlight w:val="none"/>
        </w:rPr>
        <w:fldChar w:fldCharType="end"/>
      </w:r>
    </w:p>
    <w:p w14:paraId="1197286F">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4.质量要求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_Toc193802791 \h</w:instrText>
      </w:r>
      <w:r>
        <w:rPr>
          <w:rFonts w:hint="eastAsia"/>
          <w:color w:val="auto"/>
          <w:highlight w:val="none"/>
        </w:rPr>
        <w:instrText xml:space="preserve"> </w:instrText>
      </w:r>
      <w:r>
        <w:rPr>
          <w:color w:val="auto"/>
          <w:highlight w:val="none"/>
        </w:rPr>
        <w:fldChar w:fldCharType="separate"/>
      </w:r>
      <w:r>
        <w:rPr>
          <w:color w:val="auto"/>
          <w:highlight w:val="none"/>
        </w:rPr>
        <w:t>192</w:t>
      </w:r>
      <w:r>
        <w:rPr>
          <w:rFonts w:hint="eastAsia"/>
          <w:color w:val="auto"/>
          <w:highlight w:val="none"/>
        </w:rPr>
        <w:fldChar w:fldCharType="end"/>
      </w:r>
      <w:r>
        <w:rPr>
          <w:rStyle w:val="48"/>
          <w:rFonts w:hint="eastAsia"/>
          <w:color w:val="auto"/>
          <w:highlight w:val="none"/>
        </w:rPr>
        <w:fldChar w:fldCharType="end"/>
      </w:r>
    </w:p>
    <w:p w14:paraId="6EF6E0A5">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5.适用规范和标准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_Toc193802792 \h</w:instrText>
      </w:r>
      <w:r>
        <w:rPr>
          <w:rFonts w:hint="eastAsia"/>
          <w:color w:val="auto"/>
          <w:highlight w:val="none"/>
        </w:rPr>
        <w:instrText xml:space="preserve"> </w:instrText>
      </w:r>
      <w:r>
        <w:rPr>
          <w:color w:val="auto"/>
          <w:highlight w:val="none"/>
        </w:rPr>
        <w:fldChar w:fldCharType="separate"/>
      </w:r>
      <w:r>
        <w:rPr>
          <w:color w:val="auto"/>
          <w:highlight w:val="none"/>
        </w:rPr>
        <w:t>192</w:t>
      </w:r>
      <w:r>
        <w:rPr>
          <w:rFonts w:hint="eastAsia"/>
          <w:color w:val="auto"/>
          <w:highlight w:val="none"/>
        </w:rPr>
        <w:fldChar w:fldCharType="end"/>
      </w:r>
      <w:r>
        <w:rPr>
          <w:rStyle w:val="48"/>
          <w:rFonts w:hint="eastAsia"/>
          <w:color w:val="auto"/>
          <w:highlight w:val="none"/>
        </w:rPr>
        <w:fldChar w:fldCharType="end"/>
      </w:r>
    </w:p>
    <w:p w14:paraId="10150E3C">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6.安全文明施工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_Toc193802793 \h</w:instrText>
      </w:r>
      <w:r>
        <w:rPr>
          <w:rFonts w:hint="eastAsia"/>
          <w:color w:val="auto"/>
          <w:highlight w:val="none"/>
        </w:rPr>
        <w:instrText xml:space="preserve"> </w:instrText>
      </w:r>
      <w:r>
        <w:rPr>
          <w:color w:val="auto"/>
          <w:highlight w:val="none"/>
        </w:rPr>
        <w:fldChar w:fldCharType="separate"/>
      </w:r>
      <w:r>
        <w:rPr>
          <w:color w:val="auto"/>
          <w:highlight w:val="none"/>
        </w:rPr>
        <w:t>193</w:t>
      </w:r>
      <w:r>
        <w:rPr>
          <w:rFonts w:hint="eastAsia"/>
          <w:color w:val="auto"/>
          <w:highlight w:val="none"/>
        </w:rPr>
        <w:fldChar w:fldCharType="end"/>
      </w:r>
      <w:r>
        <w:rPr>
          <w:rStyle w:val="48"/>
          <w:rFonts w:hint="eastAsia"/>
          <w:color w:val="auto"/>
          <w:highlight w:val="none"/>
        </w:rPr>
        <w:fldChar w:fldCharType="end"/>
      </w:r>
    </w:p>
    <w:p w14:paraId="12CFC3AE">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7.治安保卫</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_Toc193802794 \h</w:instrText>
      </w:r>
      <w:r>
        <w:rPr>
          <w:rFonts w:hint="eastAsia"/>
          <w:color w:val="auto"/>
          <w:highlight w:val="none"/>
        </w:rPr>
        <w:instrText xml:space="preserve"> </w:instrText>
      </w:r>
      <w:r>
        <w:rPr>
          <w:color w:val="auto"/>
          <w:highlight w:val="none"/>
        </w:rPr>
        <w:fldChar w:fldCharType="separate"/>
      </w:r>
      <w:r>
        <w:rPr>
          <w:color w:val="auto"/>
          <w:highlight w:val="none"/>
        </w:rPr>
        <w:t>202</w:t>
      </w:r>
      <w:r>
        <w:rPr>
          <w:rFonts w:hint="eastAsia"/>
          <w:color w:val="auto"/>
          <w:highlight w:val="none"/>
        </w:rPr>
        <w:fldChar w:fldCharType="end"/>
      </w:r>
      <w:r>
        <w:rPr>
          <w:rStyle w:val="48"/>
          <w:rFonts w:hint="eastAsia"/>
          <w:color w:val="auto"/>
          <w:highlight w:val="none"/>
        </w:rPr>
        <w:fldChar w:fldCharType="end"/>
      </w:r>
    </w:p>
    <w:p w14:paraId="4792A04F">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8.地上、地下设施和周边建筑物的临时保护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_Toc193802795 \h</w:instrText>
      </w:r>
      <w:r>
        <w:rPr>
          <w:rFonts w:hint="eastAsia"/>
          <w:color w:val="auto"/>
          <w:highlight w:val="none"/>
        </w:rPr>
        <w:instrText xml:space="preserve"> </w:instrText>
      </w:r>
      <w:r>
        <w:rPr>
          <w:color w:val="auto"/>
          <w:highlight w:val="none"/>
        </w:rPr>
        <w:fldChar w:fldCharType="separate"/>
      </w:r>
      <w:r>
        <w:rPr>
          <w:color w:val="auto"/>
          <w:highlight w:val="none"/>
        </w:rPr>
        <w:t>203</w:t>
      </w:r>
      <w:r>
        <w:rPr>
          <w:rFonts w:hint="eastAsia"/>
          <w:color w:val="auto"/>
          <w:highlight w:val="none"/>
        </w:rPr>
        <w:fldChar w:fldCharType="end"/>
      </w:r>
      <w:r>
        <w:rPr>
          <w:rStyle w:val="48"/>
          <w:rFonts w:hint="eastAsia"/>
          <w:color w:val="auto"/>
          <w:highlight w:val="none"/>
        </w:rPr>
        <w:fldChar w:fldCharType="end"/>
      </w:r>
    </w:p>
    <w:p w14:paraId="5F1CD615">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9.样品和材料代换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_Toc193802796 \h</w:instrText>
      </w:r>
      <w:r>
        <w:rPr>
          <w:rFonts w:hint="eastAsia"/>
          <w:color w:val="auto"/>
          <w:highlight w:val="none"/>
        </w:rPr>
        <w:instrText xml:space="preserve"> </w:instrText>
      </w:r>
      <w:r>
        <w:rPr>
          <w:color w:val="auto"/>
          <w:highlight w:val="none"/>
        </w:rPr>
        <w:fldChar w:fldCharType="separate"/>
      </w:r>
      <w:r>
        <w:rPr>
          <w:color w:val="auto"/>
          <w:highlight w:val="none"/>
        </w:rPr>
        <w:t>204</w:t>
      </w:r>
      <w:r>
        <w:rPr>
          <w:rFonts w:hint="eastAsia"/>
          <w:color w:val="auto"/>
          <w:highlight w:val="none"/>
        </w:rPr>
        <w:fldChar w:fldCharType="end"/>
      </w:r>
      <w:r>
        <w:rPr>
          <w:rStyle w:val="48"/>
          <w:rFonts w:hint="eastAsia"/>
          <w:color w:val="auto"/>
          <w:highlight w:val="none"/>
        </w:rPr>
        <w:fldChar w:fldCharType="end"/>
      </w:r>
    </w:p>
    <w:p w14:paraId="704DC63B">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10.进口材料和工程设备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_Toc193802797 \h</w:instrText>
      </w:r>
      <w:r>
        <w:rPr>
          <w:rFonts w:hint="eastAsia"/>
          <w:color w:val="auto"/>
          <w:highlight w:val="none"/>
        </w:rPr>
        <w:instrText xml:space="preserve"> </w:instrText>
      </w:r>
      <w:r>
        <w:rPr>
          <w:color w:val="auto"/>
          <w:highlight w:val="none"/>
        </w:rPr>
        <w:fldChar w:fldCharType="separate"/>
      </w:r>
      <w:r>
        <w:rPr>
          <w:color w:val="auto"/>
          <w:highlight w:val="none"/>
        </w:rPr>
        <w:t>205</w:t>
      </w:r>
      <w:r>
        <w:rPr>
          <w:rFonts w:hint="eastAsia"/>
          <w:color w:val="auto"/>
          <w:highlight w:val="none"/>
        </w:rPr>
        <w:fldChar w:fldCharType="end"/>
      </w:r>
      <w:r>
        <w:rPr>
          <w:rStyle w:val="48"/>
          <w:rFonts w:hint="eastAsia"/>
          <w:color w:val="auto"/>
          <w:highlight w:val="none"/>
        </w:rPr>
        <w:fldChar w:fldCharType="end"/>
      </w:r>
    </w:p>
    <w:p w14:paraId="72BAC722">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11.进度报告和进度例会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_Toc193802798 \h</w:instrText>
      </w:r>
      <w:r>
        <w:rPr>
          <w:rFonts w:hint="eastAsia"/>
          <w:color w:val="auto"/>
          <w:highlight w:val="none"/>
        </w:rPr>
        <w:instrText xml:space="preserve"> </w:instrText>
      </w:r>
      <w:r>
        <w:rPr>
          <w:color w:val="auto"/>
          <w:highlight w:val="none"/>
        </w:rPr>
        <w:fldChar w:fldCharType="separate"/>
      </w:r>
      <w:r>
        <w:rPr>
          <w:color w:val="auto"/>
          <w:highlight w:val="none"/>
        </w:rPr>
        <w:t>205</w:t>
      </w:r>
      <w:r>
        <w:rPr>
          <w:rFonts w:hint="eastAsia"/>
          <w:color w:val="auto"/>
          <w:highlight w:val="none"/>
        </w:rPr>
        <w:fldChar w:fldCharType="end"/>
      </w:r>
      <w:r>
        <w:rPr>
          <w:rStyle w:val="48"/>
          <w:rFonts w:hint="eastAsia"/>
          <w:color w:val="auto"/>
          <w:highlight w:val="none"/>
        </w:rPr>
        <w:fldChar w:fldCharType="end"/>
      </w:r>
    </w:p>
    <w:p w14:paraId="02764D61">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"_Toc193802799"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12.试验和检验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_Toc193802799 \h</w:instrText>
      </w:r>
      <w:r>
        <w:rPr>
          <w:rFonts w:hint="eastAsia"/>
          <w:color w:val="auto"/>
          <w:highlight w:val="none"/>
        </w:rPr>
        <w:instrText xml:space="preserve"> </w:instrText>
      </w:r>
      <w:r>
        <w:rPr>
          <w:color w:val="auto"/>
          <w:highlight w:val="none"/>
        </w:rPr>
        <w:fldChar w:fldCharType="separate"/>
      </w:r>
      <w:r>
        <w:rPr>
          <w:color w:val="auto"/>
          <w:highlight w:val="none"/>
        </w:rPr>
        <w:t>207</w:t>
      </w:r>
      <w:r>
        <w:rPr>
          <w:rFonts w:hint="eastAsia"/>
          <w:color w:val="auto"/>
          <w:highlight w:val="none"/>
        </w:rPr>
        <w:fldChar w:fldCharType="end"/>
      </w:r>
      <w:r>
        <w:rPr>
          <w:rStyle w:val="48"/>
          <w:rFonts w:hint="eastAsia"/>
          <w:color w:val="auto"/>
          <w:highlight w:val="none"/>
        </w:rPr>
        <w:fldChar w:fldCharType="end"/>
      </w:r>
    </w:p>
    <w:p w14:paraId="0F83369E">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13.计日工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_Toc193802800 \h</w:instrText>
      </w:r>
      <w:r>
        <w:rPr>
          <w:rFonts w:hint="eastAsia"/>
          <w:color w:val="auto"/>
          <w:highlight w:val="none"/>
        </w:rPr>
        <w:instrText xml:space="preserve"> </w:instrText>
      </w:r>
      <w:r>
        <w:rPr>
          <w:color w:val="auto"/>
          <w:highlight w:val="none"/>
        </w:rPr>
        <w:fldChar w:fldCharType="separate"/>
      </w:r>
      <w:r>
        <w:rPr>
          <w:color w:val="auto"/>
          <w:highlight w:val="none"/>
        </w:rPr>
        <w:t>207</w:t>
      </w:r>
      <w:r>
        <w:rPr>
          <w:rFonts w:hint="eastAsia"/>
          <w:color w:val="auto"/>
          <w:highlight w:val="none"/>
        </w:rPr>
        <w:fldChar w:fldCharType="end"/>
      </w:r>
      <w:r>
        <w:rPr>
          <w:rStyle w:val="48"/>
          <w:rFonts w:hint="eastAsia"/>
          <w:color w:val="auto"/>
          <w:highlight w:val="none"/>
        </w:rPr>
        <w:fldChar w:fldCharType="end"/>
      </w:r>
    </w:p>
    <w:p w14:paraId="37D2FD9B">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14.计量与支付</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_Toc193802801 \h</w:instrText>
      </w:r>
      <w:r>
        <w:rPr>
          <w:rFonts w:hint="eastAsia"/>
          <w:color w:val="auto"/>
          <w:highlight w:val="none"/>
        </w:rPr>
        <w:instrText xml:space="preserve"> </w:instrText>
      </w:r>
      <w:r>
        <w:rPr>
          <w:color w:val="auto"/>
          <w:highlight w:val="none"/>
        </w:rPr>
        <w:fldChar w:fldCharType="separate"/>
      </w:r>
      <w:r>
        <w:rPr>
          <w:color w:val="auto"/>
          <w:highlight w:val="none"/>
        </w:rPr>
        <w:t>208</w:t>
      </w:r>
      <w:r>
        <w:rPr>
          <w:rFonts w:hint="eastAsia"/>
          <w:color w:val="auto"/>
          <w:highlight w:val="none"/>
        </w:rPr>
        <w:fldChar w:fldCharType="end"/>
      </w:r>
      <w:r>
        <w:rPr>
          <w:rStyle w:val="48"/>
          <w:rFonts w:hint="eastAsia"/>
          <w:color w:val="auto"/>
          <w:highlight w:val="none"/>
        </w:rPr>
        <w:fldChar w:fldCharType="end"/>
      </w:r>
    </w:p>
    <w:p w14:paraId="3457E240">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15.竣工验收和工程移交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_Toc193802802 \h</w:instrText>
      </w:r>
      <w:r>
        <w:rPr>
          <w:rFonts w:hint="eastAsia"/>
          <w:color w:val="auto"/>
          <w:highlight w:val="none"/>
        </w:rPr>
        <w:instrText xml:space="preserve"> </w:instrText>
      </w:r>
      <w:r>
        <w:rPr>
          <w:color w:val="auto"/>
          <w:highlight w:val="none"/>
        </w:rPr>
        <w:fldChar w:fldCharType="separate"/>
      </w:r>
      <w:r>
        <w:rPr>
          <w:color w:val="auto"/>
          <w:highlight w:val="none"/>
        </w:rPr>
        <w:t>210</w:t>
      </w:r>
      <w:r>
        <w:rPr>
          <w:rFonts w:hint="eastAsia"/>
          <w:color w:val="auto"/>
          <w:highlight w:val="none"/>
        </w:rPr>
        <w:fldChar w:fldCharType="end"/>
      </w:r>
      <w:r>
        <w:rPr>
          <w:rStyle w:val="48"/>
          <w:rFonts w:hint="eastAsia"/>
          <w:color w:val="auto"/>
          <w:highlight w:val="none"/>
        </w:rPr>
        <w:fldChar w:fldCharType="end"/>
      </w:r>
    </w:p>
    <w:p w14:paraId="2A8F7AE8">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16.其他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_Toc193802803 \h</w:instrText>
      </w:r>
      <w:r>
        <w:rPr>
          <w:rFonts w:hint="eastAsia"/>
          <w:color w:val="auto"/>
          <w:highlight w:val="none"/>
        </w:rPr>
        <w:instrText xml:space="preserve"> </w:instrText>
      </w:r>
      <w:r>
        <w:rPr>
          <w:color w:val="auto"/>
          <w:highlight w:val="none"/>
        </w:rPr>
        <w:fldChar w:fldCharType="separate"/>
      </w:r>
      <w:r>
        <w:rPr>
          <w:color w:val="auto"/>
          <w:highlight w:val="none"/>
        </w:rPr>
        <w:t>212</w:t>
      </w:r>
      <w:r>
        <w:rPr>
          <w:rFonts w:hint="eastAsia"/>
          <w:color w:val="auto"/>
          <w:highlight w:val="none"/>
        </w:rPr>
        <w:fldChar w:fldCharType="end"/>
      </w:r>
      <w:r>
        <w:rPr>
          <w:rStyle w:val="48"/>
          <w:rFonts w:hint="eastAsia"/>
          <w:color w:val="auto"/>
          <w:highlight w:val="none"/>
        </w:rPr>
        <w:fldChar w:fldCharType="end"/>
      </w:r>
    </w:p>
    <w:p w14:paraId="5D6ADEF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第二节  特殊技术标准和要求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_Toc193802804 \h</w:instrText>
      </w:r>
      <w:r>
        <w:rPr>
          <w:rFonts w:hint="eastAsia"/>
          <w:color w:val="auto"/>
          <w:highlight w:val="none"/>
        </w:rPr>
        <w:instrText xml:space="preserve"> </w:instrText>
      </w:r>
      <w:r>
        <w:rPr>
          <w:color w:val="auto"/>
          <w:highlight w:val="none"/>
        </w:rPr>
        <w:fldChar w:fldCharType="separate"/>
      </w:r>
      <w:r>
        <w:rPr>
          <w:color w:val="auto"/>
          <w:highlight w:val="none"/>
        </w:rPr>
        <w:t>212</w:t>
      </w:r>
      <w:r>
        <w:rPr>
          <w:rFonts w:hint="eastAsia"/>
          <w:color w:val="auto"/>
          <w:highlight w:val="none"/>
        </w:rPr>
        <w:fldChar w:fldCharType="end"/>
      </w:r>
      <w:r>
        <w:rPr>
          <w:rStyle w:val="48"/>
          <w:rFonts w:hint="eastAsia"/>
          <w:color w:val="auto"/>
          <w:highlight w:val="none"/>
        </w:rPr>
        <w:fldChar w:fldCharType="end"/>
      </w:r>
    </w:p>
    <w:p w14:paraId="67F8648C">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1.材料和工程设备技术要求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_Toc193802805 \h</w:instrText>
      </w:r>
      <w:r>
        <w:rPr>
          <w:rFonts w:hint="eastAsia"/>
          <w:color w:val="auto"/>
          <w:highlight w:val="none"/>
        </w:rPr>
        <w:instrText xml:space="preserve"> </w:instrText>
      </w:r>
      <w:r>
        <w:rPr>
          <w:color w:val="auto"/>
          <w:highlight w:val="none"/>
        </w:rPr>
        <w:fldChar w:fldCharType="separate"/>
      </w:r>
      <w:r>
        <w:rPr>
          <w:color w:val="auto"/>
          <w:highlight w:val="none"/>
        </w:rPr>
        <w:t>212</w:t>
      </w:r>
      <w:r>
        <w:rPr>
          <w:rFonts w:hint="eastAsia"/>
          <w:color w:val="auto"/>
          <w:highlight w:val="none"/>
        </w:rPr>
        <w:fldChar w:fldCharType="end"/>
      </w:r>
      <w:r>
        <w:rPr>
          <w:rStyle w:val="48"/>
          <w:rFonts w:hint="eastAsia"/>
          <w:color w:val="auto"/>
          <w:highlight w:val="none"/>
        </w:rPr>
        <w:fldChar w:fldCharType="end"/>
      </w:r>
    </w:p>
    <w:p w14:paraId="3F363F41">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2.特殊技术要求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_Toc193802806 \h</w:instrText>
      </w:r>
      <w:r>
        <w:rPr>
          <w:rFonts w:hint="eastAsia"/>
          <w:color w:val="auto"/>
          <w:highlight w:val="none"/>
        </w:rPr>
        <w:instrText xml:space="preserve"> </w:instrText>
      </w:r>
      <w:r>
        <w:rPr>
          <w:color w:val="auto"/>
          <w:highlight w:val="none"/>
        </w:rPr>
        <w:fldChar w:fldCharType="separate"/>
      </w:r>
      <w:r>
        <w:rPr>
          <w:color w:val="auto"/>
          <w:highlight w:val="none"/>
        </w:rPr>
        <w:t>212</w:t>
      </w:r>
      <w:r>
        <w:rPr>
          <w:rFonts w:hint="eastAsia"/>
          <w:color w:val="auto"/>
          <w:highlight w:val="none"/>
        </w:rPr>
        <w:fldChar w:fldCharType="end"/>
      </w:r>
      <w:r>
        <w:rPr>
          <w:rStyle w:val="48"/>
          <w:rFonts w:hint="eastAsia"/>
          <w:color w:val="auto"/>
          <w:highlight w:val="none"/>
        </w:rPr>
        <w:fldChar w:fldCharType="end"/>
      </w:r>
    </w:p>
    <w:p w14:paraId="1F2565C6">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3.新技术、新工艺和新材料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_Toc193802807 \h</w:instrText>
      </w:r>
      <w:r>
        <w:rPr>
          <w:rFonts w:hint="eastAsia"/>
          <w:color w:val="auto"/>
          <w:highlight w:val="none"/>
        </w:rPr>
        <w:instrText xml:space="preserve"> </w:instrText>
      </w:r>
      <w:r>
        <w:rPr>
          <w:color w:val="auto"/>
          <w:highlight w:val="none"/>
        </w:rPr>
        <w:fldChar w:fldCharType="separate"/>
      </w:r>
      <w:r>
        <w:rPr>
          <w:color w:val="auto"/>
          <w:highlight w:val="none"/>
        </w:rPr>
        <w:t>212</w:t>
      </w:r>
      <w:r>
        <w:rPr>
          <w:rFonts w:hint="eastAsia"/>
          <w:color w:val="auto"/>
          <w:highlight w:val="none"/>
        </w:rPr>
        <w:fldChar w:fldCharType="end"/>
      </w:r>
      <w:r>
        <w:rPr>
          <w:rStyle w:val="48"/>
          <w:rFonts w:hint="eastAsia"/>
          <w:color w:val="auto"/>
          <w:highlight w:val="none"/>
        </w:rPr>
        <w:fldChar w:fldCharType="end"/>
      </w:r>
    </w:p>
    <w:p w14:paraId="78BE2981">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4.其他要求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_Toc193802808 \h</w:instrText>
      </w:r>
      <w:r>
        <w:rPr>
          <w:rFonts w:hint="eastAsia"/>
          <w:color w:val="auto"/>
          <w:highlight w:val="none"/>
        </w:rPr>
        <w:instrText xml:space="preserve"> </w:instrText>
      </w:r>
      <w:r>
        <w:rPr>
          <w:color w:val="auto"/>
          <w:highlight w:val="none"/>
        </w:rPr>
        <w:fldChar w:fldCharType="separate"/>
      </w:r>
      <w:r>
        <w:rPr>
          <w:color w:val="auto"/>
          <w:highlight w:val="none"/>
        </w:rPr>
        <w:t>212</w:t>
      </w:r>
      <w:r>
        <w:rPr>
          <w:rFonts w:hint="eastAsia"/>
          <w:color w:val="auto"/>
          <w:highlight w:val="none"/>
        </w:rPr>
        <w:fldChar w:fldCharType="end"/>
      </w:r>
      <w:r>
        <w:rPr>
          <w:rStyle w:val="48"/>
          <w:rFonts w:hint="eastAsia"/>
          <w:color w:val="auto"/>
          <w:highlight w:val="none"/>
        </w:rPr>
        <w:fldChar w:fldCharType="end"/>
      </w:r>
    </w:p>
    <w:p w14:paraId="324B2C2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"_Toc193802809"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第三节  适用的国家、行业以及地方规范、标准和规程</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_Toc193802809 \h</w:instrText>
      </w:r>
      <w:r>
        <w:rPr>
          <w:rFonts w:hint="eastAsia"/>
          <w:color w:val="auto"/>
          <w:highlight w:val="none"/>
        </w:rPr>
        <w:instrText xml:space="preserve"> </w:instrText>
      </w:r>
      <w:r>
        <w:rPr>
          <w:color w:val="auto"/>
          <w:highlight w:val="none"/>
        </w:rPr>
        <w:fldChar w:fldCharType="separate"/>
      </w:r>
      <w:r>
        <w:rPr>
          <w:color w:val="auto"/>
          <w:highlight w:val="none"/>
        </w:rPr>
        <w:t>213</w:t>
      </w:r>
      <w:r>
        <w:rPr>
          <w:rFonts w:hint="eastAsia"/>
          <w:color w:val="auto"/>
          <w:highlight w:val="none"/>
        </w:rPr>
        <w:fldChar w:fldCharType="end"/>
      </w:r>
      <w:r>
        <w:rPr>
          <w:rStyle w:val="48"/>
          <w:rFonts w:hint="eastAsia"/>
          <w:color w:val="auto"/>
          <w:highlight w:val="none"/>
        </w:rPr>
        <w:fldChar w:fldCharType="end"/>
      </w:r>
    </w:p>
    <w:p w14:paraId="08E8C7FB">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  四  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_Toc193802810 \h</w:instrText>
      </w:r>
      <w:r>
        <w:rPr>
          <w:rFonts w:hint="eastAsia"/>
          <w:color w:val="auto"/>
          <w:highlight w:val="none"/>
        </w:rPr>
        <w:instrText xml:space="preserve"> </w:instrText>
      </w:r>
      <w:r>
        <w:rPr>
          <w:color w:val="auto"/>
          <w:highlight w:val="none"/>
        </w:rPr>
        <w:fldChar w:fldCharType="separate"/>
      </w:r>
      <w:r>
        <w:rPr>
          <w:color w:val="auto"/>
          <w:highlight w:val="none"/>
        </w:rPr>
        <w:t>214</w:t>
      </w:r>
      <w:r>
        <w:rPr>
          <w:rFonts w:hint="eastAsia"/>
          <w:color w:val="auto"/>
          <w:highlight w:val="none"/>
        </w:rPr>
        <w:fldChar w:fldCharType="end"/>
      </w:r>
      <w:r>
        <w:rPr>
          <w:rStyle w:val="48"/>
          <w:rFonts w:hint="eastAsia"/>
          <w:color w:val="auto"/>
          <w:highlight w:val="none"/>
        </w:rPr>
        <w:fldChar w:fldCharType="end"/>
      </w:r>
    </w:p>
    <w:p w14:paraId="654CA16D">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第八章  投标文件格式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_Toc193802811 \h</w:instrText>
      </w:r>
      <w:r>
        <w:rPr>
          <w:rFonts w:hint="eastAsia"/>
          <w:color w:val="auto"/>
          <w:highlight w:val="none"/>
        </w:rPr>
        <w:instrText xml:space="preserve"> </w:instrText>
      </w:r>
      <w:r>
        <w:rPr>
          <w:color w:val="auto"/>
          <w:highlight w:val="none"/>
        </w:rPr>
        <w:fldChar w:fldCharType="separate"/>
      </w:r>
      <w:r>
        <w:rPr>
          <w:color w:val="auto"/>
          <w:highlight w:val="none"/>
        </w:rPr>
        <w:t>215</w:t>
      </w:r>
      <w:r>
        <w:rPr>
          <w:rFonts w:hint="eastAsia"/>
          <w:color w:val="auto"/>
          <w:highlight w:val="none"/>
        </w:rPr>
        <w:fldChar w:fldCharType="end"/>
      </w:r>
      <w:r>
        <w:rPr>
          <w:rStyle w:val="48"/>
          <w:rFonts w:hint="eastAsia"/>
          <w:color w:val="auto"/>
          <w:highlight w:val="none"/>
        </w:rPr>
        <w:fldChar w:fldCharType="end"/>
      </w:r>
    </w:p>
    <w:p w14:paraId="47D9CA1C">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第一节 投标函及附录格式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_Toc193802812 \h</w:instrText>
      </w:r>
      <w:r>
        <w:rPr>
          <w:rFonts w:hint="eastAsia"/>
          <w:color w:val="auto"/>
          <w:highlight w:val="none"/>
        </w:rPr>
        <w:instrText xml:space="preserve"> </w:instrText>
      </w:r>
      <w:r>
        <w:rPr>
          <w:color w:val="auto"/>
          <w:highlight w:val="none"/>
        </w:rPr>
        <w:fldChar w:fldCharType="separate"/>
      </w:r>
      <w:r>
        <w:rPr>
          <w:color w:val="auto"/>
          <w:highlight w:val="none"/>
        </w:rPr>
        <w:t>217</w:t>
      </w:r>
      <w:r>
        <w:rPr>
          <w:rFonts w:hint="eastAsia"/>
          <w:color w:val="auto"/>
          <w:highlight w:val="none"/>
        </w:rPr>
        <w:fldChar w:fldCharType="end"/>
      </w:r>
      <w:r>
        <w:rPr>
          <w:rStyle w:val="48"/>
          <w:rFonts w:hint="eastAsia"/>
          <w:color w:val="auto"/>
          <w:highlight w:val="none"/>
        </w:rPr>
        <w:fldChar w:fldCharType="end"/>
      </w:r>
    </w:p>
    <w:p w14:paraId="092B6326">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kern w:val="32"/>
          <w:highlight w:val="none"/>
        </w:rPr>
        <w:t>目    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_Toc193802813 \h</w:instrText>
      </w:r>
      <w:r>
        <w:rPr>
          <w:rFonts w:hint="eastAsia"/>
          <w:color w:val="auto"/>
          <w:highlight w:val="none"/>
        </w:rPr>
        <w:instrText xml:space="preserve"> </w:instrText>
      </w:r>
      <w:r>
        <w:rPr>
          <w:color w:val="auto"/>
          <w:highlight w:val="none"/>
        </w:rPr>
        <w:fldChar w:fldCharType="separate"/>
      </w:r>
      <w:r>
        <w:rPr>
          <w:color w:val="auto"/>
          <w:highlight w:val="none"/>
        </w:rPr>
        <w:t>218</w:t>
      </w:r>
      <w:r>
        <w:rPr>
          <w:rFonts w:hint="eastAsia"/>
          <w:color w:val="auto"/>
          <w:highlight w:val="none"/>
        </w:rPr>
        <w:fldChar w:fldCharType="end"/>
      </w:r>
      <w:r>
        <w:rPr>
          <w:rStyle w:val="48"/>
          <w:rFonts w:hint="eastAsia"/>
          <w:color w:val="auto"/>
          <w:highlight w:val="none"/>
        </w:rPr>
        <w:fldChar w:fldCharType="end"/>
      </w:r>
    </w:p>
    <w:p w14:paraId="60876D83">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1.投标函及投标函附录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_Toc193802814 \h</w:instrText>
      </w:r>
      <w:r>
        <w:rPr>
          <w:rFonts w:hint="eastAsia"/>
          <w:color w:val="auto"/>
          <w:highlight w:val="none"/>
        </w:rPr>
        <w:instrText xml:space="preserve"> </w:instrText>
      </w:r>
      <w:r>
        <w:rPr>
          <w:color w:val="auto"/>
          <w:highlight w:val="none"/>
        </w:rPr>
        <w:fldChar w:fldCharType="separate"/>
      </w:r>
      <w:r>
        <w:rPr>
          <w:color w:val="auto"/>
          <w:highlight w:val="none"/>
        </w:rPr>
        <w:t>219</w:t>
      </w:r>
      <w:r>
        <w:rPr>
          <w:rFonts w:hint="eastAsia"/>
          <w:color w:val="auto"/>
          <w:highlight w:val="none"/>
        </w:rPr>
        <w:fldChar w:fldCharType="end"/>
      </w:r>
      <w:r>
        <w:rPr>
          <w:rStyle w:val="48"/>
          <w:rFonts w:hint="eastAsia"/>
          <w:color w:val="auto"/>
          <w:highlight w:val="none"/>
        </w:rPr>
        <w:fldChar w:fldCharType="end"/>
      </w:r>
    </w:p>
    <w:p w14:paraId="46812A1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2.法定代表人身份证明</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_Toc193802815 \h</w:instrText>
      </w:r>
      <w:r>
        <w:rPr>
          <w:rFonts w:hint="eastAsia"/>
          <w:color w:val="auto"/>
          <w:highlight w:val="none"/>
        </w:rPr>
        <w:instrText xml:space="preserve"> </w:instrText>
      </w:r>
      <w:r>
        <w:rPr>
          <w:color w:val="auto"/>
          <w:highlight w:val="none"/>
        </w:rPr>
        <w:fldChar w:fldCharType="separate"/>
      </w:r>
      <w:r>
        <w:rPr>
          <w:color w:val="auto"/>
          <w:highlight w:val="none"/>
        </w:rPr>
        <w:t>222</w:t>
      </w:r>
      <w:r>
        <w:rPr>
          <w:rFonts w:hint="eastAsia"/>
          <w:color w:val="auto"/>
          <w:highlight w:val="none"/>
        </w:rPr>
        <w:fldChar w:fldCharType="end"/>
      </w:r>
      <w:r>
        <w:rPr>
          <w:rStyle w:val="48"/>
          <w:rFonts w:hint="eastAsia"/>
          <w:color w:val="auto"/>
          <w:highlight w:val="none"/>
        </w:rPr>
        <w:fldChar w:fldCharType="end"/>
      </w:r>
    </w:p>
    <w:p w14:paraId="64384C41">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3.授权委托书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_Toc193802816 \h</w:instrText>
      </w:r>
      <w:r>
        <w:rPr>
          <w:rFonts w:hint="eastAsia"/>
          <w:color w:val="auto"/>
          <w:highlight w:val="none"/>
        </w:rPr>
        <w:instrText xml:space="preserve"> </w:instrText>
      </w:r>
      <w:r>
        <w:rPr>
          <w:color w:val="auto"/>
          <w:highlight w:val="none"/>
        </w:rPr>
        <w:fldChar w:fldCharType="separate"/>
      </w:r>
      <w:r>
        <w:rPr>
          <w:color w:val="auto"/>
          <w:highlight w:val="none"/>
        </w:rPr>
        <w:t>223</w:t>
      </w:r>
      <w:r>
        <w:rPr>
          <w:rFonts w:hint="eastAsia"/>
          <w:color w:val="auto"/>
          <w:highlight w:val="none"/>
        </w:rPr>
        <w:fldChar w:fldCharType="end"/>
      </w:r>
      <w:r>
        <w:rPr>
          <w:rStyle w:val="48"/>
          <w:rFonts w:hint="eastAsia"/>
          <w:color w:val="auto"/>
          <w:highlight w:val="none"/>
        </w:rPr>
        <w:fldChar w:fldCharType="end"/>
      </w:r>
    </w:p>
    <w:p w14:paraId="5ED257A4">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4.联合体协议书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_Toc193802817 \h</w:instrText>
      </w:r>
      <w:r>
        <w:rPr>
          <w:rFonts w:hint="eastAsia"/>
          <w:color w:val="auto"/>
          <w:highlight w:val="none"/>
        </w:rPr>
        <w:instrText xml:space="preserve"> </w:instrText>
      </w:r>
      <w:r>
        <w:rPr>
          <w:color w:val="auto"/>
          <w:highlight w:val="none"/>
        </w:rPr>
        <w:fldChar w:fldCharType="separate"/>
      </w:r>
      <w:r>
        <w:rPr>
          <w:color w:val="auto"/>
          <w:highlight w:val="none"/>
        </w:rPr>
        <w:t>224</w:t>
      </w:r>
      <w:r>
        <w:rPr>
          <w:rFonts w:hint="eastAsia"/>
          <w:color w:val="auto"/>
          <w:highlight w:val="none"/>
        </w:rPr>
        <w:fldChar w:fldCharType="end"/>
      </w:r>
      <w:r>
        <w:rPr>
          <w:rStyle w:val="48"/>
          <w:rFonts w:hint="eastAsia"/>
          <w:color w:val="auto"/>
          <w:highlight w:val="none"/>
        </w:rPr>
        <w:fldChar w:fldCharType="end"/>
      </w:r>
    </w:p>
    <w:p w14:paraId="46791C59">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"_Toc193802818"</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5.投标保证</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_Toc193802818 \h</w:instrText>
      </w:r>
      <w:r>
        <w:rPr>
          <w:rFonts w:hint="eastAsia"/>
          <w:color w:val="auto"/>
          <w:highlight w:val="none"/>
        </w:rPr>
        <w:instrText xml:space="preserve"> </w:instrText>
      </w:r>
      <w:r>
        <w:rPr>
          <w:color w:val="auto"/>
          <w:highlight w:val="none"/>
        </w:rPr>
        <w:fldChar w:fldCharType="separate"/>
      </w:r>
      <w:r>
        <w:rPr>
          <w:color w:val="auto"/>
          <w:highlight w:val="none"/>
        </w:rPr>
        <w:t>225</w:t>
      </w:r>
      <w:r>
        <w:rPr>
          <w:rFonts w:hint="eastAsia"/>
          <w:color w:val="auto"/>
          <w:highlight w:val="none"/>
        </w:rPr>
        <w:fldChar w:fldCharType="end"/>
      </w:r>
      <w:r>
        <w:rPr>
          <w:rStyle w:val="48"/>
          <w:rFonts w:hint="eastAsia"/>
          <w:color w:val="auto"/>
          <w:highlight w:val="none"/>
        </w:rPr>
        <w:fldChar w:fldCharType="end"/>
      </w:r>
    </w:p>
    <w:p w14:paraId="2F416025">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"_Toc193802819"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6.商务部分评审表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_Toc193802819 \h</w:instrText>
      </w:r>
      <w:r>
        <w:rPr>
          <w:rFonts w:hint="eastAsia"/>
          <w:color w:val="auto"/>
          <w:highlight w:val="none"/>
        </w:rPr>
        <w:instrText xml:space="preserve"> </w:instrText>
      </w:r>
      <w:r>
        <w:rPr>
          <w:color w:val="auto"/>
          <w:highlight w:val="none"/>
        </w:rPr>
        <w:fldChar w:fldCharType="separate"/>
      </w:r>
      <w:r>
        <w:rPr>
          <w:color w:val="auto"/>
          <w:highlight w:val="none"/>
        </w:rPr>
        <w:t>231</w:t>
      </w:r>
      <w:r>
        <w:rPr>
          <w:rFonts w:hint="eastAsia"/>
          <w:color w:val="auto"/>
          <w:highlight w:val="none"/>
        </w:rPr>
        <w:fldChar w:fldCharType="end"/>
      </w:r>
      <w:r>
        <w:rPr>
          <w:rStyle w:val="48"/>
          <w:rFonts w:hint="eastAsia"/>
          <w:color w:val="auto"/>
          <w:highlight w:val="none"/>
        </w:rPr>
        <w:fldChar w:fldCharType="end"/>
      </w:r>
    </w:p>
    <w:p w14:paraId="7A122ECC">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"_Toc193802820"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ascii="黑体" w:hAnsi="黑体" w:eastAsia="黑体" w:cs="宋体"/>
          <w:color w:val="auto"/>
          <w:highlight w:val="none"/>
        </w:rPr>
        <w:t>6-1商务部分（业绩、奖项及发明专利、信用）自评表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_Toc193802820 \h</w:instrText>
      </w:r>
      <w:r>
        <w:rPr>
          <w:rFonts w:hint="eastAsia"/>
          <w:color w:val="auto"/>
          <w:highlight w:val="none"/>
        </w:rPr>
        <w:instrText xml:space="preserve"> </w:instrText>
      </w:r>
      <w:r>
        <w:rPr>
          <w:color w:val="auto"/>
          <w:highlight w:val="none"/>
        </w:rPr>
        <w:fldChar w:fldCharType="separate"/>
      </w:r>
      <w:r>
        <w:rPr>
          <w:color w:val="auto"/>
          <w:highlight w:val="none"/>
        </w:rPr>
        <w:t>232</w:t>
      </w:r>
      <w:r>
        <w:rPr>
          <w:rFonts w:hint="eastAsia"/>
          <w:color w:val="auto"/>
          <w:highlight w:val="none"/>
        </w:rPr>
        <w:fldChar w:fldCharType="end"/>
      </w:r>
      <w:r>
        <w:rPr>
          <w:rStyle w:val="48"/>
          <w:rFonts w:hint="eastAsia"/>
          <w:color w:val="auto"/>
          <w:highlight w:val="none"/>
        </w:rPr>
        <w:fldChar w:fldCharType="end"/>
      </w:r>
    </w:p>
    <w:p w14:paraId="6EECCF30">
      <w:pPr>
        <w:pStyle w:val="34"/>
        <w:tabs>
          <w:tab w:val="right" w:leader="dot" w:pos="9061"/>
        </w:tabs>
        <w:ind w:firstLine="420" w:firstLineChars="200"/>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"_Toc193802879"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6-2奖项和发明专利（适用综合评估法2）</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_Toc193802879 \h</w:instrText>
      </w:r>
      <w:r>
        <w:rPr>
          <w:rFonts w:hint="eastAsia"/>
          <w:color w:val="auto"/>
          <w:highlight w:val="none"/>
        </w:rPr>
        <w:instrText xml:space="preserve"> </w:instrText>
      </w:r>
      <w:r>
        <w:rPr>
          <w:color w:val="auto"/>
          <w:highlight w:val="none"/>
        </w:rPr>
        <w:fldChar w:fldCharType="separate"/>
      </w:r>
      <w:r>
        <w:rPr>
          <w:color w:val="auto"/>
          <w:highlight w:val="none"/>
        </w:rPr>
        <w:t>234</w:t>
      </w:r>
      <w:r>
        <w:rPr>
          <w:rFonts w:hint="eastAsia"/>
          <w:color w:val="auto"/>
          <w:highlight w:val="none"/>
        </w:rPr>
        <w:fldChar w:fldCharType="end"/>
      </w:r>
      <w:r>
        <w:rPr>
          <w:rStyle w:val="48"/>
          <w:rFonts w:hint="eastAsia"/>
          <w:color w:val="auto"/>
          <w:highlight w:val="none"/>
        </w:rPr>
        <w:fldChar w:fldCharType="end"/>
      </w:r>
    </w:p>
    <w:p w14:paraId="72C18BD3">
      <w:pPr>
        <w:pStyle w:val="34"/>
        <w:tabs>
          <w:tab w:val="right" w:leader="dot" w:pos="9061"/>
        </w:tabs>
        <w:ind w:firstLine="420" w:firstLineChars="200"/>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"_Toc193802912"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6-3项目管理机构组成表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_Toc193802912 \h</w:instrText>
      </w:r>
      <w:r>
        <w:rPr>
          <w:rFonts w:hint="eastAsia"/>
          <w:color w:val="auto"/>
          <w:highlight w:val="none"/>
        </w:rPr>
        <w:instrText xml:space="preserve"> </w:instrText>
      </w:r>
      <w:r>
        <w:rPr>
          <w:color w:val="auto"/>
          <w:highlight w:val="none"/>
        </w:rPr>
        <w:fldChar w:fldCharType="separate"/>
      </w:r>
      <w:r>
        <w:rPr>
          <w:color w:val="auto"/>
          <w:highlight w:val="none"/>
        </w:rPr>
        <w:t>235</w:t>
      </w:r>
      <w:r>
        <w:rPr>
          <w:rFonts w:hint="eastAsia"/>
          <w:color w:val="auto"/>
          <w:highlight w:val="none"/>
        </w:rPr>
        <w:fldChar w:fldCharType="end"/>
      </w:r>
      <w:r>
        <w:rPr>
          <w:rStyle w:val="48"/>
          <w:rFonts w:hint="eastAsia"/>
          <w:color w:val="auto"/>
          <w:highlight w:val="none"/>
        </w:rPr>
        <w:fldChar w:fldCharType="end"/>
      </w:r>
    </w:p>
    <w:p w14:paraId="7D8E1ED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"_Toc193802916"</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7.拟分包计划表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_Toc193802916 \h</w:instrText>
      </w:r>
      <w:r>
        <w:rPr>
          <w:rFonts w:hint="eastAsia"/>
          <w:color w:val="auto"/>
          <w:highlight w:val="none"/>
        </w:rPr>
        <w:instrText xml:space="preserve"> </w:instrText>
      </w:r>
      <w:r>
        <w:rPr>
          <w:color w:val="auto"/>
          <w:highlight w:val="none"/>
        </w:rPr>
        <w:fldChar w:fldCharType="separate"/>
      </w:r>
      <w:r>
        <w:rPr>
          <w:color w:val="auto"/>
          <w:highlight w:val="none"/>
        </w:rPr>
        <w:t>240</w:t>
      </w:r>
      <w:r>
        <w:rPr>
          <w:rFonts w:hint="eastAsia"/>
          <w:color w:val="auto"/>
          <w:highlight w:val="none"/>
        </w:rPr>
        <w:fldChar w:fldCharType="end"/>
      </w:r>
      <w:r>
        <w:rPr>
          <w:rStyle w:val="48"/>
          <w:rFonts w:hint="eastAsia"/>
          <w:color w:val="auto"/>
          <w:highlight w:val="none"/>
        </w:rPr>
        <w:fldChar w:fldCharType="end"/>
      </w:r>
    </w:p>
    <w:p w14:paraId="5042BD3B">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"_Toc193802917"</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8.资格审查等资料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_Toc193802917 \h</w:instrText>
      </w:r>
      <w:r>
        <w:rPr>
          <w:rFonts w:hint="eastAsia"/>
          <w:color w:val="auto"/>
          <w:highlight w:val="none"/>
        </w:rPr>
        <w:instrText xml:space="preserve"> </w:instrText>
      </w:r>
      <w:r>
        <w:rPr>
          <w:color w:val="auto"/>
          <w:highlight w:val="none"/>
        </w:rPr>
        <w:fldChar w:fldCharType="separate"/>
      </w:r>
      <w:r>
        <w:rPr>
          <w:color w:val="auto"/>
          <w:highlight w:val="none"/>
        </w:rPr>
        <w:t>241</w:t>
      </w:r>
      <w:r>
        <w:rPr>
          <w:rFonts w:hint="eastAsia"/>
          <w:color w:val="auto"/>
          <w:highlight w:val="none"/>
        </w:rPr>
        <w:fldChar w:fldCharType="end"/>
      </w:r>
      <w:r>
        <w:rPr>
          <w:rStyle w:val="48"/>
          <w:rFonts w:hint="eastAsia"/>
          <w:color w:val="auto"/>
          <w:highlight w:val="none"/>
        </w:rPr>
        <w:fldChar w:fldCharType="end"/>
      </w:r>
    </w:p>
    <w:p w14:paraId="7772FDFF">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"_Toc193802919"</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9.承 诺 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_Toc193802919 \h</w:instrText>
      </w:r>
      <w:r>
        <w:rPr>
          <w:rFonts w:hint="eastAsia"/>
          <w:color w:val="auto"/>
          <w:highlight w:val="none"/>
        </w:rPr>
        <w:instrText xml:space="preserve"> </w:instrText>
      </w:r>
      <w:r>
        <w:rPr>
          <w:color w:val="auto"/>
          <w:highlight w:val="none"/>
        </w:rPr>
        <w:fldChar w:fldCharType="separate"/>
      </w:r>
      <w:r>
        <w:rPr>
          <w:color w:val="auto"/>
          <w:highlight w:val="none"/>
        </w:rPr>
        <w:t>245</w:t>
      </w:r>
      <w:r>
        <w:rPr>
          <w:rFonts w:hint="eastAsia"/>
          <w:color w:val="auto"/>
          <w:highlight w:val="none"/>
        </w:rPr>
        <w:fldChar w:fldCharType="end"/>
      </w:r>
      <w:r>
        <w:rPr>
          <w:rStyle w:val="48"/>
          <w:rFonts w:hint="eastAsia"/>
          <w:color w:val="auto"/>
          <w:highlight w:val="none"/>
        </w:rPr>
        <w:fldChar w:fldCharType="end"/>
      </w:r>
    </w:p>
    <w:p w14:paraId="11870937">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"_Toc193802920"</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10.其他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_Toc193802920 \h</w:instrText>
      </w:r>
      <w:r>
        <w:rPr>
          <w:rFonts w:hint="eastAsia"/>
          <w:color w:val="auto"/>
          <w:highlight w:val="none"/>
        </w:rPr>
        <w:instrText xml:space="preserve"> </w:instrText>
      </w:r>
      <w:r>
        <w:rPr>
          <w:color w:val="auto"/>
          <w:highlight w:val="none"/>
        </w:rPr>
        <w:fldChar w:fldCharType="separate"/>
      </w:r>
      <w:r>
        <w:rPr>
          <w:color w:val="auto"/>
          <w:highlight w:val="none"/>
        </w:rPr>
        <w:t>246</w:t>
      </w:r>
      <w:r>
        <w:rPr>
          <w:rFonts w:hint="eastAsia"/>
          <w:color w:val="auto"/>
          <w:highlight w:val="none"/>
        </w:rPr>
        <w:fldChar w:fldCharType="end"/>
      </w:r>
      <w:r>
        <w:rPr>
          <w:rStyle w:val="48"/>
          <w:rFonts w:hint="eastAsia"/>
          <w:color w:val="auto"/>
          <w:highlight w:val="none"/>
        </w:rPr>
        <w:fldChar w:fldCharType="end"/>
      </w:r>
    </w:p>
    <w:p w14:paraId="047933EA">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"_Toc193802921"</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第二节 投标报价格式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_Toc193802921 \h</w:instrText>
      </w:r>
      <w:r>
        <w:rPr>
          <w:rFonts w:hint="eastAsia"/>
          <w:color w:val="auto"/>
          <w:highlight w:val="none"/>
        </w:rPr>
        <w:instrText xml:space="preserve"> </w:instrText>
      </w:r>
      <w:r>
        <w:rPr>
          <w:color w:val="auto"/>
          <w:highlight w:val="none"/>
        </w:rPr>
        <w:fldChar w:fldCharType="separate"/>
      </w:r>
      <w:r>
        <w:rPr>
          <w:color w:val="auto"/>
          <w:highlight w:val="none"/>
        </w:rPr>
        <w:t>247</w:t>
      </w:r>
      <w:r>
        <w:rPr>
          <w:rFonts w:hint="eastAsia"/>
          <w:color w:val="auto"/>
          <w:highlight w:val="none"/>
        </w:rPr>
        <w:fldChar w:fldCharType="end"/>
      </w:r>
      <w:r>
        <w:rPr>
          <w:rStyle w:val="48"/>
          <w:rFonts w:hint="eastAsia"/>
          <w:color w:val="auto"/>
          <w:highlight w:val="none"/>
        </w:rPr>
        <w:fldChar w:fldCharType="end"/>
      </w:r>
    </w:p>
    <w:p w14:paraId="38C93C93">
      <w:pPr>
        <w:pStyle w:val="34"/>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"_Toc193802922"</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kern w:val="32"/>
          <w:highlight w:val="none"/>
        </w:rPr>
        <w:t>目    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_Toc193802922 \h</w:instrText>
      </w:r>
      <w:r>
        <w:rPr>
          <w:rFonts w:hint="eastAsia"/>
          <w:color w:val="auto"/>
          <w:highlight w:val="none"/>
        </w:rPr>
        <w:instrText xml:space="preserve"> </w:instrText>
      </w:r>
      <w:r>
        <w:rPr>
          <w:color w:val="auto"/>
          <w:highlight w:val="none"/>
        </w:rPr>
        <w:fldChar w:fldCharType="separate"/>
      </w:r>
      <w:r>
        <w:rPr>
          <w:color w:val="auto"/>
          <w:highlight w:val="none"/>
        </w:rPr>
        <w:t>248</w:t>
      </w:r>
      <w:r>
        <w:rPr>
          <w:rFonts w:hint="eastAsia"/>
          <w:color w:val="auto"/>
          <w:highlight w:val="none"/>
        </w:rPr>
        <w:fldChar w:fldCharType="end"/>
      </w:r>
      <w:r>
        <w:rPr>
          <w:rStyle w:val="48"/>
          <w:rFonts w:hint="eastAsia"/>
          <w:color w:val="auto"/>
          <w:highlight w:val="none"/>
        </w:rPr>
        <w:fldChar w:fldCharType="end"/>
      </w:r>
    </w:p>
    <w:p w14:paraId="1B259F75">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"_Toc193802923"</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1.已标价工程量清单内容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_Toc193802923 \h</w:instrText>
      </w:r>
      <w:r>
        <w:rPr>
          <w:rFonts w:hint="eastAsia"/>
          <w:color w:val="auto"/>
          <w:highlight w:val="none"/>
        </w:rPr>
        <w:instrText xml:space="preserve"> </w:instrText>
      </w:r>
      <w:r>
        <w:rPr>
          <w:color w:val="auto"/>
          <w:highlight w:val="none"/>
        </w:rPr>
        <w:fldChar w:fldCharType="separate"/>
      </w:r>
      <w:r>
        <w:rPr>
          <w:color w:val="auto"/>
          <w:highlight w:val="none"/>
        </w:rPr>
        <w:t>249</w:t>
      </w:r>
      <w:r>
        <w:rPr>
          <w:rFonts w:hint="eastAsia"/>
          <w:color w:val="auto"/>
          <w:highlight w:val="none"/>
        </w:rPr>
        <w:fldChar w:fldCharType="end"/>
      </w:r>
      <w:r>
        <w:rPr>
          <w:rStyle w:val="48"/>
          <w:rFonts w:hint="eastAsia"/>
          <w:color w:val="auto"/>
          <w:highlight w:val="none"/>
        </w:rPr>
        <w:fldChar w:fldCharType="end"/>
      </w:r>
    </w:p>
    <w:p w14:paraId="0D630CFF">
      <w:pPr>
        <w:pStyle w:val="21"/>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"_Toc193802924"</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2.已标价工程量清单格式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_Toc193802924 \h</w:instrText>
      </w:r>
      <w:r>
        <w:rPr>
          <w:rFonts w:hint="eastAsia"/>
          <w:color w:val="auto"/>
          <w:highlight w:val="none"/>
        </w:rPr>
        <w:instrText xml:space="preserve"> </w:instrText>
      </w:r>
      <w:r>
        <w:rPr>
          <w:color w:val="auto"/>
          <w:highlight w:val="none"/>
        </w:rPr>
        <w:fldChar w:fldCharType="separate"/>
      </w:r>
      <w:r>
        <w:rPr>
          <w:color w:val="auto"/>
          <w:highlight w:val="none"/>
        </w:rPr>
        <w:t>250</w:t>
      </w:r>
      <w:r>
        <w:rPr>
          <w:rFonts w:hint="eastAsia"/>
          <w:color w:val="auto"/>
          <w:highlight w:val="none"/>
        </w:rPr>
        <w:fldChar w:fldCharType="end"/>
      </w:r>
      <w:r>
        <w:rPr>
          <w:rStyle w:val="48"/>
          <w:rFonts w:hint="eastAsia"/>
          <w:color w:val="auto"/>
          <w:highlight w:val="none"/>
        </w:rPr>
        <w:fldChar w:fldCharType="end"/>
      </w:r>
    </w:p>
    <w:p w14:paraId="2BF63CAC">
      <w:pPr>
        <w:pStyle w:val="29"/>
        <w:tabs>
          <w:tab w:val="right" w:leader="dot" w:pos="9061"/>
        </w:tabs>
        <w:rPr>
          <w:rFonts w:hint="eastAsia" w:asciiTheme="minorHAnsi" w:hAnsiTheme="minorHAnsi" w:eastAsiaTheme="minorEastAsia" w:cstheme="minorBidi"/>
          <w:color w:val="auto"/>
          <w:sz w:val="22"/>
          <w:highlight w:val="none"/>
          <w14:ligatures w14:val="standardContextual"/>
        </w:rPr>
      </w:pPr>
      <w:r>
        <w:rPr>
          <w:rStyle w:val="48"/>
          <w:rFonts w:hint="eastAsia"/>
          <w:color w:val="auto"/>
          <w:highlight w:val="none"/>
        </w:rPr>
        <w:fldChar w:fldCharType="begin"/>
      </w:r>
      <w:r>
        <w:rPr>
          <w:rStyle w:val="48"/>
          <w:rFonts w:hint="eastAsia"/>
          <w:color w:val="auto"/>
          <w:highlight w:val="none"/>
        </w:rPr>
        <w:instrText xml:space="preserve"> </w:instrText>
      </w:r>
      <w:r>
        <w:rPr>
          <w:rFonts w:hint="eastAsia"/>
          <w:color w:val="auto"/>
          <w:highlight w:val="none"/>
        </w:rPr>
        <w:instrText xml:space="preserve">HYPERLINK \l "_Toc193802925"</w:instrText>
      </w:r>
      <w:r>
        <w:rPr>
          <w:rStyle w:val="48"/>
          <w:rFonts w:hint="eastAsia"/>
          <w:color w:val="auto"/>
          <w:highlight w:val="none"/>
        </w:rPr>
        <w:instrText xml:space="preserve"> </w:instrText>
      </w:r>
      <w:r>
        <w:rPr>
          <w:rStyle w:val="48"/>
          <w:rFonts w:hint="eastAsia"/>
          <w:color w:val="auto"/>
          <w:highlight w:val="none"/>
        </w:rPr>
        <w:fldChar w:fldCharType="separate"/>
      </w:r>
      <w:r>
        <w:rPr>
          <w:rStyle w:val="48"/>
          <w:rFonts w:hint="eastAsia" w:eastAsia="黑体"/>
          <w:color w:val="auto"/>
          <w:highlight w:val="none"/>
        </w:rPr>
        <w:t>第三节  施工组织设计格式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_Toc193802925 \h</w:instrText>
      </w:r>
      <w:r>
        <w:rPr>
          <w:rFonts w:hint="eastAsia"/>
          <w:color w:val="auto"/>
          <w:highlight w:val="none"/>
        </w:rPr>
        <w:instrText xml:space="preserve"> </w:instrText>
      </w:r>
      <w:r>
        <w:rPr>
          <w:color w:val="auto"/>
          <w:highlight w:val="none"/>
        </w:rPr>
        <w:fldChar w:fldCharType="separate"/>
      </w:r>
      <w:r>
        <w:rPr>
          <w:color w:val="auto"/>
          <w:highlight w:val="none"/>
        </w:rPr>
        <w:t>251</w:t>
      </w:r>
      <w:r>
        <w:rPr>
          <w:rFonts w:hint="eastAsia"/>
          <w:color w:val="auto"/>
          <w:highlight w:val="none"/>
        </w:rPr>
        <w:fldChar w:fldCharType="end"/>
      </w:r>
      <w:r>
        <w:rPr>
          <w:rStyle w:val="48"/>
          <w:rFonts w:hint="eastAsia"/>
          <w:color w:val="auto"/>
          <w:highlight w:val="none"/>
        </w:rPr>
        <w:fldChar w:fldCharType="end"/>
      </w:r>
    </w:p>
    <w:p w14:paraId="2EF8B44B">
      <w:pPr>
        <w:rPr>
          <w:color w:val="auto"/>
          <w:highlight w:val="none"/>
        </w:rPr>
      </w:pPr>
      <w:r>
        <w:rPr>
          <w:bCs/>
          <w:color w:val="auto"/>
          <w:highlight w:val="none"/>
          <w:lang w:val="zh-CN"/>
        </w:rPr>
        <w:fldChar w:fldCharType="end"/>
      </w:r>
    </w:p>
    <w:p w14:paraId="1629808F">
      <w:pPr>
        <w:rPr>
          <w:color w:val="auto"/>
          <w:highlight w:val="none"/>
        </w:rPr>
      </w:pPr>
    </w:p>
    <w:p w14:paraId="5135A339">
      <w:pPr>
        <w:rPr>
          <w:color w:val="auto"/>
          <w:highlight w:val="none"/>
        </w:rPr>
      </w:pPr>
    </w:p>
    <w:p w14:paraId="11C3A12B">
      <w:pPr>
        <w:spacing w:line="340" w:lineRule="exact"/>
        <w:ind w:firstLine="437"/>
        <w:rPr>
          <w:color w:val="auto"/>
          <w:sz w:val="24"/>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sz w:val="24"/>
          <w:highlight w:val="none"/>
        </w:rPr>
        <w:fldChar w:fldCharType="end"/>
      </w:r>
    </w:p>
    <w:p w14:paraId="190AB1D6">
      <w:pPr>
        <w:spacing w:line="340" w:lineRule="exact"/>
        <w:ind w:firstLine="437"/>
        <w:rPr>
          <w:color w:val="auto"/>
          <w:sz w:val="24"/>
          <w:highlight w:val="none"/>
        </w:rPr>
      </w:pPr>
    </w:p>
    <w:p w14:paraId="4A550F98">
      <w:pPr>
        <w:spacing w:line="340" w:lineRule="exact"/>
        <w:ind w:firstLine="437"/>
        <w:rPr>
          <w:color w:val="auto"/>
          <w:sz w:val="24"/>
          <w:highlight w:val="none"/>
        </w:rPr>
      </w:pPr>
    </w:p>
    <w:p w14:paraId="3C44248B">
      <w:pPr>
        <w:spacing w:line="340" w:lineRule="exact"/>
        <w:ind w:firstLine="437"/>
        <w:rPr>
          <w:rFonts w:eastAsia="黑体"/>
          <w:color w:val="auto"/>
          <w:sz w:val="32"/>
          <w:szCs w:val="32"/>
          <w:highlight w:val="none"/>
        </w:rPr>
      </w:pPr>
      <w:r>
        <w:rPr>
          <w:color w:val="auto"/>
          <w:sz w:val="24"/>
          <w:highlight w:val="none"/>
        </w:rPr>
        <w:br w:type="page"/>
      </w:r>
    </w:p>
    <w:p w14:paraId="1D3AB8AC">
      <w:pPr>
        <w:spacing w:after="240" w:afterLines="100" w:line="540" w:lineRule="exact"/>
        <w:rPr>
          <w:rFonts w:eastAsia="黑体"/>
          <w:color w:val="auto"/>
          <w:sz w:val="32"/>
          <w:szCs w:val="32"/>
          <w:highlight w:val="none"/>
        </w:rPr>
      </w:pPr>
    </w:p>
    <w:p w14:paraId="70CB5F98">
      <w:pPr>
        <w:spacing w:after="240" w:afterLines="100" w:line="540" w:lineRule="exact"/>
        <w:rPr>
          <w:rFonts w:eastAsia="黑体"/>
          <w:color w:val="auto"/>
          <w:sz w:val="32"/>
          <w:szCs w:val="32"/>
          <w:highlight w:val="none"/>
        </w:rPr>
      </w:pPr>
    </w:p>
    <w:p w14:paraId="451F4480">
      <w:pPr>
        <w:spacing w:after="240" w:afterLines="100" w:line="540" w:lineRule="exact"/>
        <w:rPr>
          <w:rFonts w:eastAsia="黑体"/>
          <w:color w:val="auto"/>
          <w:sz w:val="32"/>
          <w:szCs w:val="32"/>
          <w:highlight w:val="none"/>
        </w:rPr>
      </w:pPr>
    </w:p>
    <w:p w14:paraId="5B93CD1F">
      <w:pPr>
        <w:spacing w:after="240" w:afterLines="100" w:line="540" w:lineRule="exact"/>
        <w:rPr>
          <w:rFonts w:eastAsia="黑体"/>
          <w:color w:val="auto"/>
          <w:sz w:val="32"/>
          <w:szCs w:val="32"/>
          <w:highlight w:val="none"/>
        </w:rPr>
      </w:pPr>
    </w:p>
    <w:p w14:paraId="50310A4F">
      <w:pPr>
        <w:pStyle w:val="2"/>
        <w:jc w:val="center"/>
        <w:rPr>
          <w:rFonts w:ascii="Times New Roman" w:hAnsi="Times New Roman" w:eastAsia="黑体"/>
          <w:b w:val="0"/>
          <w:bCs w:val="0"/>
          <w:color w:val="auto"/>
          <w:sz w:val="44"/>
          <w:szCs w:val="44"/>
          <w:highlight w:val="none"/>
        </w:rPr>
      </w:pPr>
      <w:bookmarkStart w:id="10" w:name="_Toc300677959"/>
      <w:bookmarkStart w:id="11" w:name="_Toc193802605"/>
      <w:bookmarkStart w:id="12" w:name="_Toc80006067"/>
      <w:r>
        <w:rPr>
          <w:rFonts w:ascii="Times New Roman" w:hAnsi="Times New Roman" w:eastAsia="黑体"/>
          <w:b w:val="0"/>
          <w:bCs w:val="0"/>
          <w:color w:val="auto"/>
          <w:sz w:val="44"/>
          <w:szCs w:val="44"/>
          <w:highlight w:val="none"/>
        </w:rPr>
        <w:t>第  一  卷</w:t>
      </w:r>
      <w:bookmarkEnd w:id="10"/>
      <w:bookmarkEnd w:id="11"/>
      <w:bookmarkEnd w:id="12"/>
    </w:p>
    <w:p w14:paraId="04654FB2">
      <w:pPr>
        <w:spacing w:after="240" w:afterLines="100" w:line="540" w:lineRule="exact"/>
        <w:rPr>
          <w:rFonts w:eastAsia="黑体"/>
          <w:color w:val="auto"/>
          <w:sz w:val="32"/>
          <w:szCs w:val="32"/>
          <w:highlight w:val="none"/>
        </w:rPr>
      </w:pPr>
    </w:p>
    <w:p w14:paraId="3DAF0EB8">
      <w:pPr>
        <w:spacing w:after="240" w:afterLines="100" w:line="540" w:lineRule="exact"/>
        <w:rPr>
          <w:rFonts w:eastAsia="黑体"/>
          <w:color w:val="auto"/>
          <w:sz w:val="32"/>
          <w:szCs w:val="32"/>
          <w:highlight w:val="none"/>
        </w:rPr>
      </w:pPr>
    </w:p>
    <w:p w14:paraId="7FD48560">
      <w:pPr>
        <w:spacing w:after="240" w:afterLines="100" w:line="540" w:lineRule="exact"/>
        <w:rPr>
          <w:rFonts w:eastAsia="黑体"/>
          <w:color w:val="auto"/>
          <w:sz w:val="32"/>
          <w:szCs w:val="32"/>
          <w:highlight w:val="none"/>
        </w:rPr>
      </w:pPr>
    </w:p>
    <w:p w14:paraId="170DC098">
      <w:pPr>
        <w:spacing w:after="240" w:afterLines="100" w:line="540" w:lineRule="exact"/>
        <w:rPr>
          <w:rFonts w:eastAsia="黑体"/>
          <w:color w:val="auto"/>
          <w:sz w:val="32"/>
          <w:szCs w:val="32"/>
          <w:highlight w:val="none"/>
        </w:rPr>
      </w:pPr>
    </w:p>
    <w:p w14:paraId="05A23F7E">
      <w:pPr>
        <w:spacing w:after="240" w:afterLines="100" w:line="540" w:lineRule="exact"/>
        <w:rPr>
          <w:rFonts w:eastAsia="黑体"/>
          <w:color w:val="auto"/>
          <w:sz w:val="32"/>
          <w:szCs w:val="32"/>
          <w:highlight w:val="none"/>
        </w:rPr>
      </w:pPr>
    </w:p>
    <w:p w14:paraId="3C6A880F">
      <w:pPr>
        <w:spacing w:after="240" w:afterLines="100" w:line="540" w:lineRule="exact"/>
        <w:rPr>
          <w:rFonts w:eastAsia="黑体"/>
          <w:color w:val="auto"/>
          <w:sz w:val="32"/>
          <w:szCs w:val="32"/>
          <w:highlight w:val="none"/>
        </w:rPr>
      </w:pPr>
    </w:p>
    <w:p w14:paraId="5DF285A2">
      <w:pPr>
        <w:rPr>
          <w:color w:val="auto"/>
          <w:highlight w:val="none"/>
        </w:rPr>
      </w:pPr>
      <w:r>
        <w:rPr>
          <w:rFonts w:eastAsia="黑体"/>
          <w:color w:val="auto"/>
          <w:sz w:val="32"/>
          <w:szCs w:val="32"/>
          <w:highlight w:val="none"/>
        </w:rPr>
        <w:br w:type="page"/>
      </w:r>
      <w:bookmarkStart w:id="13" w:name="_Toc300677960"/>
    </w:p>
    <w:p w14:paraId="3BFD7E0E">
      <w:pPr>
        <w:pStyle w:val="2"/>
        <w:spacing w:before="0" w:after="0"/>
        <w:jc w:val="center"/>
        <w:rPr>
          <w:rFonts w:ascii="Times New Roman" w:hAnsi="Times New Roman" w:eastAsia="黑体"/>
          <w:b w:val="0"/>
          <w:bCs w:val="0"/>
          <w:color w:val="auto"/>
          <w:highlight w:val="none"/>
        </w:rPr>
      </w:pPr>
      <w:bookmarkStart w:id="14" w:name="_Toc80006068"/>
      <w:bookmarkStart w:id="15" w:name="_Toc193802606"/>
      <w:bookmarkStart w:id="16" w:name="_Hlk193363558"/>
      <w:r>
        <w:rPr>
          <w:rFonts w:ascii="Times New Roman" w:hAnsi="Times New Roman" w:eastAsia="黑体"/>
          <w:b w:val="0"/>
          <w:bCs w:val="0"/>
          <w:color w:val="auto"/>
          <w:highlight w:val="none"/>
        </w:rPr>
        <w:t>第一章  招标公告（适用于</w:t>
      </w:r>
      <w:r>
        <w:rPr>
          <w:rFonts w:hint="eastAsia" w:ascii="Times New Roman" w:hAnsi="Times New Roman" w:eastAsia="黑体"/>
          <w:b w:val="0"/>
          <w:bCs w:val="0"/>
          <w:color w:val="auto"/>
          <w:highlight w:val="none"/>
        </w:rPr>
        <w:t>未进行资格预审的</w:t>
      </w:r>
      <w:r>
        <w:rPr>
          <w:rFonts w:ascii="Times New Roman" w:hAnsi="Times New Roman" w:eastAsia="黑体"/>
          <w:b w:val="0"/>
          <w:bCs w:val="0"/>
          <w:color w:val="auto"/>
          <w:highlight w:val="none"/>
        </w:rPr>
        <w:t>公开招标</w:t>
      </w:r>
      <w:r>
        <w:rPr>
          <w:rFonts w:hint="eastAsia" w:ascii="Times New Roman" w:hAnsi="Times New Roman" w:eastAsia="黑体"/>
          <w:b w:val="0"/>
          <w:bCs w:val="0"/>
          <w:color w:val="auto"/>
          <w:highlight w:val="none"/>
        </w:rPr>
        <w:t>项目</w:t>
      </w:r>
      <w:r>
        <w:rPr>
          <w:rFonts w:ascii="Times New Roman" w:hAnsi="Times New Roman" w:eastAsia="黑体"/>
          <w:b w:val="0"/>
          <w:bCs w:val="0"/>
          <w:color w:val="auto"/>
          <w:highlight w:val="none"/>
        </w:rPr>
        <w:t>）</w:t>
      </w:r>
      <w:bookmarkEnd w:id="13"/>
      <w:bookmarkEnd w:id="14"/>
      <w:bookmarkEnd w:id="15"/>
    </w:p>
    <w:p w14:paraId="06D9AFA3">
      <w:pPr>
        <w:rPr>
          <w:color w:val="auto"/>
          <w:highlight w:val="none"/>
        </w:rPr>
      </w:pPr>
    </w:p>
    <w:p w14:paraId="6833BDCE">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施工招标公告</w:t>
      </w:r>
    </w:p>
    <w:p w14:paraId="24056D84">
      <w:pPr>
        <w:pStyle w:val="3"/>
        <w:spacing w:before="0" w:after="0" w:line="360" w:lineRule="auto"/>
        <w:rPr>
          <w:rFonts w:ascii="Times New Roman" w:hAnsi="Times New Roman" w:eastAsia="黑体"/>
          <w:color w:val="auto"/>
          <w:highlight w:val="none"/>
        </w:rPr>
      </w:pPr>
      <w:bookmarkStart w:id="17" w:name="_Toc9178495"/>
      <w:bookmarkStart w:id="18" w:name="_Toc80006069"/>
      <w:bookmarkStart w:id="19" w:name="_Toc300677961"/>
      <w:bookmarkStart w:id="20" w:name="_Toc193802607"/>
      <w:r>
        <w:rPr>
          <w:rFonts w:ascii="Times New Roman" w:hAnsi="Times New Roman" w:eastAsia="黑体"/>
          <w:color w:val="auto"/>
          <w:highlight w:val="none"/>
        </w:rPr>
        <w:t>1.</w:t>
      </w:r>
      <w:bookmarkEnd w:id="17"/>
      <w:bookmarkEnd w:id="18"/>
      <w:bookmarkEnd w:id="19"/>
      <w:r>
        <w:rPr>
          <w:rFonts w:hint="eastAsia" w:ascii="Times New Roman" w:hAnsi="Times New Roman" w:eastAsia="黑体"/>
          <w:color w:val="auto"/>
          <w:highlight w:val="none"/>
        </w:rPr>
        <w:t>招标条件</w:t>
      </w:r>
      <w:bookmarkEnd w:id="20"/>
    </w:p>
    <w:p w14:paraId="7F472715">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ascii="宋体" w:hAnsi="宋体" w:eastAsia="Arial" w:cs="Arial"/>
          <w:snapToGrid w:val="0"/>
          <w:color w:val="auto"/>
          <w:kern w:val="0"/>
          <w:szCs w:val="21"/>
          <w:highlight w:val="none"/>
        </w:rPr>
        <w:t>本招标项目</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（项目名称）已由</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（项目审批、核准或备案机关名称）以</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（批文名称及编号）批准建设，项目业主为</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，建设资金来自</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（资金来源），项目出资比例为</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，招标人为</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w:t>
      </w:r>
      <w:r>
        <w:rPr>
          <w:rFonts w:hint="eastAsia" w:ascii="宋体" w:hAnsi="宋体" w:eastAsia="Arial" w:cs="Arial"/>
          <w:snapToGrid w:val="0"/>
          <w:color w:val="auto"/>
          <w:kern w:val="0"/>
          <w:szCs w:val="21"/>
          <w:highlight w:val="none"/>
        </w:rPr>
        <w:t>招标代理机构为</w:t>
      </w:r>
      <w:r>
        <w:rPr>
          <w:rFonts w:ascii="宋体" w:hAnsi="宋体" w:eastAsia="Arial" w:cs="Arial"/>
          <w:snapToGrid w:val="0"/>
          <w:color w:val="auto"/>
          <w:kern w:val="0"/>
          <w:szCs w:val="21"/>
          <w:highlight w:val="none"/>
          <w:u w:val="single"/>
        </w:rPr>
        <w:t xml:space="preserve">   </w:t>
      </w:r>
      <w:r>
        <w:rPr>
          <w:rFonts w:hint="eastAsia" w:ascii="宋体" w:hAnsi="宋体"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 w:val="24"/>
          <w:szCs w:val="21"/>
          <w:highlight w:val="none"/>
        </w:rPr>
        <w:t xml:space="preserve"> </w:t>
      </w:r>
      <w:r>
        <w:rPr>
          <w:rFonts w:hint="eastAsia" w:ascii="宋体" w:hAnsi="宋体" w:eastAsia="Arial" w:cs="Arial"/>
          <w:snapToGrid w:val="0"/>
          <w:color w:val="auto"/>
          <w:kern w:val="0"/>
          <w:sz w:val="24"/>
          <w:szCs w:val="21"/>
          <w:highlight w:val="none"/>
        </w:rPr>
        <w:t>。</w:t>
      </w:r>
      <w:r>
        <w:rPr>
          <w:rFonts w:ascii="宋体" w:hAnsi="宋体" w:eastAsia="Arial" w:cs="Arial"/>
          <w:snapToGrid w:val="0"/>
          <w:color w:val="auto"/>
          <w:kern w:val="0"/>
          <w:szCs w:val="21"/>
          <w:highlight w:val="none"/>
        </w:rPr>
        <w:t>项目已具备招标条件，现对该项目的施工进行公开招标。</w:t>
      </w:r>
    </w:p>
    <w:p w14:paraId="67B3516E">
      <w:pPr>
        <w:keepLines/>
        <w:widowControl/>
        <w:kinsoku w:val="0"/>
        <w:autoSpaceDE w:val="0"/>
        <w:autoSpaceDN w:val="0"/>
        <w:spacing w:line="360" w:lineRule="auto"/>
        <w:jc w:val="left"/>
        <w:textAlignment w:val="baseline"/>
        <w:outlineLvl w:val="1"/>
        <w:rPr>
          <w:b/>
          <w:bCs/>
          <w:color w:val="auto"/>
          <w:szCs w:val="21"/>
          <w:highlight w:val="none"/>
        </w:rPr>
      </w:pPr>
      <w:bookmarkStart w:id="21" w:name="_Toc152045513"/>
      <w:bookmarkStart w:id="22" w:name="_Toc19588"/>
      <w:bookmarkStart w:id="23" w:name="_Toc176960351"/>
      <w:bookmarkStart w:id="24" w:name="_Toc193802608"/>
      <w:bookmarkStart w:id="25" w:name="_Toc30318"/>
      <w:bookmarkStart w:id="26" w:name="_Toc16119"/>
      <w:bookmarkStart w:id="27" w:name="_Toc144974481"/>
      <w:bookmarkStart w:id="28" w:name="_Toc152042289"/>
      <w:bookmarkStart w:id="29" w:name="_Toc17221"/>
      <w:r>
        <w:rPr>
          <w:rFonts w:ascii="黑体" w:hAnsi="黑体" w:eastAsia="黑体" w:cs="宋体"/>
          <w:b/>
          <w:snapToGrid w:val="0"/>
          <w:color w:val="auto"/>
          <w:kern w:val="0"/>
          <w:sz w:val="32"/>
          <w:szCs w:val="32"/>
          <w:highlight w:val="none"/>
        </w:rPr>
        <w:t>2. 项目概况</w:t>
      </w:r>
      <w:bookmarkEnd w:id="21"/>
      <w:bookmarkEnd w:id="22"/>
      <w:bookmarkEnd w:id="23"/>
      <w:bookmarkEnd w:id="24"/>
      <w:bookmarkEnd w:id="25"/>
      <w:bookmarkEnd w:id="26"/>
      <w:bookmarkEnd w:id="27"/>
      <w:bookmarkEnd w:id="28"/>
      <w:bookmarkEnd w:id="29"/>
    </w:p>
    <w:p w14:paraId="6547CC17">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cs="Arial"/>
          <w:snapToGrid w:val="0"/>
          <w:color w:val="auto"/>
          <w:kern w:val="0"/>
          <w:szCs w:val="21"/>
          <w:highlight w:val="none"/>
        </w:rPr>
        <w:t xml:space="preserve">2.1 </w:t>
      </w:r>
      <w:r>
        <w:rPr>
          <w:rFonts w:ascii="Arial" w:hAnsi="Arial" w:eastAsia="Arial" w:cs="Arial"/>
          <w:snapToGrid w:val="0"/>
          <w:color w:val="auto"/>
          <w:kern w:val="0"/>
          <w:szCs w:val="21"/>
          <w:highlight w:val="none"/>
        </w:rPr>
        <w:t>招标项目或标段（以下简称：招标项目）名称：</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0E6D741D">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cs="Arial"/>
          <w:snapToGrid w:val="0"/>
          <w:color w:val="auto"/>
          <w:kern w:val="0"/>
          <w:szCs w:val="21"/>
          <w:highlight w:val="none"/>
        </w:rPr>
        <w:t xml:space="preserve">2.2 </w:t>
      </w:r>
      <w:r>
        <w:rPr>
          <w:rFonts w:ascii="Arial" w:hAnsi="Arial" w:eastAsia="Arial" w:cs="Arial"/>
          <w:snapToGrid w:val="0"/>
          <w:color w:val="auto"/>
          <w:kern w:val="0"/>
          <w:szCs w:val="21"/>
          <w:highlight w:val="none"/>
        </w:rPr>
        <w:t>建设地点：</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180C2347">
      <w:pPr>
        <w:spacing w:line="360" w:lineRule="auto"/>
        <w:ind w:firstLine="420" w:firstLineChars="200"/>
        <w:rPr>
          <w:b/>
          <w:bCs/>
          <w:color w:val="auto"/>
          <w:szCs w:val="21"/>
          <w:highlight w:val="none"/>
        </w:rPr>
      </w:pPr>
      <w:r>
        <w:rPr>
          <w:rFonts w:hint="eastAsia"/>
          <w:color w:val="auto"/>
          <w:szCs w:val="21"/>
          <w:highlight w:val="none"/>
        </w:rPr>
        <w:t>2.3</w:t>
      </w:r>
      <w:r>
        <w:rPr>
          <w:color w:val="auto"/>
          <w:szCs w:val="21"/>
          <w:highlight w:val="none"/>
        </w:rPr>
        <w:t>项目基本情况</w:t>
      </w:r>
      <w:r>
        <w:rPr>
          <w:rFonts w:hint="eastAsia"/>
          <w:color w:val="auto"/>
          <w:szCs w:val="21"/>
          <w:highlight w:val="none"/>
        </w:rPr>
        <w:t>：</w:t>
      </w:r>
      <w:r>
        <w:rPr>
          <w:color w:val="auto"/>
          <w:szCs w:val="21"/>
          <w:highlight w:val="none"/>
          <w:u w:val="single"/>
        </w:rPr>
        <w:t xml:space="preserve"> </w:t>
      </w:r>
      <w:r>
        <w:rPr>
          <w:color w:val="auto"/>
          <w:highlight w:val="none"/>
          <w:u w:val="single"/>
        </w:rPr>
        <w:t xml:space="preserve">                    </w:t>
      </w:r>
      <w:r>
        <w:rPr>
          <w:color w:val="auto"/>
          <w:highlight w:val="none"/>
        </w:rPr>
        <w:t>；</w:t>
      </w:r>
    </w:p>
    <w:p w14:paraId="24B20AC0">
      <w:pPr>
        <w:snapToGrid w:val="0"/>
        <w:spacing w:line="360" w:lineRule="auto"/>
        <w:ind w:firstLine="422" w:firstLineChars="200"/>
        <w:rPr>
          <w:b/>
          <w:bCs/>
          <w:color w:val="auto"/>
          <w:szCs w:val="21"/>
          <w:highlight w:val="none"/>
        </w:rPr>
      </w:pPr>
      <w:r>
        <w:rPr>
          <w:rFonts w:hint="eastAsia"/>
          <w:b/>
          <w:bCs/>
          <w:color w:val="auto"/>
          <w:szCs w:val="21"/>
          <w:highlight w:val="none"/>
        </w:rPr>
        <w:t>（由招标人根据招标项目具体情况，从下列资质指标牵引项中勾选招标项目需要的指标中对应的最高资质等级的指标牵引项，由系统自动匹配生成所需要的最低资质等级。）</w:t>
      </w:r>
    </w:p>
    <w:p w14:paraId="5D5324D1">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建筑工程施工总承包</w:t>
      </w:r>
    </w:p>
    <w:p w14:paraId="59B84130">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米的工业、民用建筑工程；</w:t>
      </w:r>
    </w:p>
    <w:p w14:paraId="0CA9B16C">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米的构筑物工程；</w:t>
      </w:r>
    </w:p>
    <w:p w14:paraId="65082DAF">
      <w:pPr>
        <w:snapToGrid w:val="0"/>
        <w:spacing w:line="360" w:lineRule="auto"/>
        <w:ind w:firstLine="315" w:firstLineChars="150"/>
        <w:rPr>
          <w:color w:val="auto"/>
          <w:highlight w:val="none"/>
        </w:rPr>
      </w:pPr>
      <w:r>
        <w:rPr>
          <w:rFonts w:hint="eastAsia"/>
          <w:color w:val="auto"/>
          <w:highlight w:val="none"/>
        </w:rPr>
        <w:t>□建筑面积</w:t>
      </w:r>
      <w:r>
        <w:rPr>
          <w:rFonts w:hint="eastAsia"/>
          <w:color w:val="auto"/>
          <w:highlight w:val="none"/>
          <w:u w:val="single"/>
        </w:rPr>
        <w:t xml:space="preserve">   </w:t>
      </w:r>
      <w:r>
        <w:rPr>
          <w:rFonts w:hint="eastAsia"/>
          <w:color w:val="auto"/>
          <w:highlight w:val="none"/>
        </w:rPr>
        <w:t>万平方米的建筑工程；</w:t>
      </w:r>
    </w:p>
    <w:p w14:paraId="05CD8E49">
      <w:pPr>
        <w:snapToGrid w:val="0"/>
        <w:spacing w:line="360" w:lineRule="auto"/>
        <w:ind w:firstLine="315" w:firstLineChars="150"/>
        <w:rPr>
          <w:color w:val="auto"/>
          <w:highlight w:val="none"/>
        </w:rPr>
      </w:pPr>
      <w:r>
        <w:rPr>
          <w:rFonts w:hint="eastAsia"/>
          <w:color w:val="auto"/>
          <w:highlight w:val="none"/>
        </w:rPr>
        <w:t>□单跨跨度</w:t>
      </w:r>
      <w:r>
        <w:rPr>
          <w:rFonts w:hint="eastAsia"/>
          <w:color w:val="auto"/>
          <w:highlight w:val="none"/>
          <w:u w:val="single"/>
        </w:rPr>
        <w:t xml:space="preserve">   </w:t>
      </w:r>
      <w:r>
        <w:rPr>
          <w:rFonts w:hint="eastAsia"/>
          <w:color w:val="auto"/>
          <w:highlight w:val="none"/>
        </w:rPr>
        <w:t>米的建筑工程。</w:t>
      </w:r>
    </w:p>
    <w:p w14:paraId="39D835BA">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市政公用工程总承包</w:t>
      </w:r>
    </w:p>
    <w:p w14:paraId="3691E4AE">
      <w:pPr>
        <w:snapToGrid w:val="0"/>
        <w:spacing w:line="360" w:lineRule="auto"/>
        <w:ind w:firstLine="315" w:firstLineChars="150"/>
        <w:rPr>
          <w:color w:val="auto"/>
          <w:highlight w:val="none"/>
        </w:rPr>
      </w:pPr>
      <w:r>
        <w:rPr>
          <w:rFonts w:hint="eastAsia"/>
          <w:color w:val="auto"/>
          <w:highlight w:val="none"/>
        </w:rPr>
        <w:t>□城市道路工程（含快速路）；</w:t>
      </w:r>
    </w:p>
    <w:p w14:paraId="15FEC553">
      <w:pPr>
        <w:snapToGrid w:val="0"/>
        <w:spacing w:line="360" w:lineRule="auto"/>
        <w:ind w:firstLine="315" w:firstLineChars="150"/>
        <w:rPr>
          <w:color w:val="auto"/>
          <w:highlight w:val="none"/>
        </w:rPr>
      </w:pPr>
      <w:r>
        <w:rPr>
          <w:rFonts w:hint="eastAsia"/>
          <w:color w:val="auto"/>
          <w:highlight w:val="none"/>
        </w:rPr>
        <w:t>□城市道路工程(不含快速路)；</w:t>
      </w:r>
    </w:p>
    <w:p w14:paraId="69E4BA05">
      <w:pPr>
        <w:snapToGrid w:val="0"/>
        <w:spacing w:line="360" w:lineRule="auto"/>
        <w:ind w:firstLine="315" w:firstLineChars="150"/>
        <w:rPr>
          <w:color w:val="auto"/>
          <w:highlight w:val="none"/>
        </w:rPr>
      </w:pPr>
      <w:r>
        <w:rPr>
          <w:rFonts w:hint="eastAsia"/>
          <w:color w:val="auto"/>
          <w:highlight w:val="none"/>
        </w:rPr>
        <w:t>□单跨</w:t>
      </w:r>
      <w:r>
        <w:rPr>
          <w:rFonts w:hint="eastAsia"/>
          <w:color w:val="auto"/>
          <w:highlight w:val="none"/>
          <w:u w:val="single"/>
        </w:rPr>
        <w:t xml:space="preserve">   </w:t>
      </w:r>
      <w:r>
        <w:rPr>
          <w:rFonts w:hint="eastAsia"/>
          <w:color w:val="auto"/>
          <w:highlight w:val="none"/>
        </w:rPr>
        <w:t>米的城市桥梁工程；</w:t>
      </w:r>
    </w:p>
    <w:p w14:paraId="06C14CDA">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万吨/日的给水厂；</w:t>
      </w:r>
    </w:p>
    <w:p w14:paraId="40AE0469">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万吨/日的污水处理工程；</w:t>
      </w:r>
    </w:p>
    <w:p w14:paraId="6EEC1957">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万吨/日的给水泵站；</w:t>
      </w:r>
    </w:p>
    <w:p w14:paraId="72951FB4">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万吨/日的污水泵站、雨水泵站；</w:t>
      </w:r>
    </w:p>
    <w:p w14:paraId="5DEE3B65">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米供水管道；</w:t>
      </w:r>
    </w:p>
    <w:p w14:paraId="1769670A">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米污水及中水管道；</w:t>
      </w:r>
    </w:p>
    <w:p w14:paraId="41A299D6">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公斤/平方厘米中压、低压燃气管道、调压站；</w:t>
      </w:r>
    </w:p>
    <w:p w14:paraId="15F49138">
      <w:pPr>
        <w:snapToGrid w:val="0"/>
        <w:spacing w:line="360" w:lineRule="auto"/>
        <w:ind w:firstLine="315" w:firstLineChars="150"/>
        <w:rPr>
          <w:color w:val="auto"/>
          <w:highlight w:val="none"/>
        </w:rPr>
      </w:pPr>
      <w:r>
        <w:rPr>
          <w:rFonts w:hint="eastAsia"/>
          <w:color w:val="auto"/>
          <w:highlight w:val="none"/>
        </w:rPr>
        <w:t>□ 中压以上燃气管道、调压站；</w:t>
      </w:r>
    </w:p>
    <w:p w14:paraId="6273C917">
      <w:pPr>
        <w:snapToGrid w:val="0"/>
        <w:spacing w:line="360" w:lineRule="auto"/>
        <w:ind w:firstLine="315" w:firstLineChars="150"/>
        <w:rPr>
          <w:color w:val="auto"/>
          <w:highlight w:val="none"/>
        </w:rPr>
      </w:pPr>
      <w:r>
        <w:rPr>
          <w:rFonts w:hint="eastAsia"/>
          <w:color w:val="auto"/>
          <w:highlight w:val="none"/>
        </w:rPr>
        <w:t>□供热面积</w:t>
      </w:r>
      <w:r>
        <w:rPr>
          <w:rFonts w:hint="eastAsia"/>
          <w:color w:val="auto"/>
          <w:highlight w:val="none"/>
          <w:u w:val="single"/>
        </w:rPr>
        <w:t xml:space="preserve">     </w:t>
      </w:r>
      <w:r>
        <w:rPr>
          <w:rFonts w:hint="eastAsia"/>
          <w:color w:val="auto"/>
          <w:highlight w:val="none"/>
        </w:rPr>
        <w:t>万平方米热力工程；</w:t>
      </w:r>
    </w:p>
    <w:p w14:paraId="0EF65698">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米热力管道；</w:t>
      </w:r>
    </w:p>
    <w:p w14:paraId="1B64B387">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万元的城市生活垃圾处理工程；</w:t>
      </w:r>
    </w:p>
    <w:p w14:paraId="0147FF43">
      <w:pPr>
        <w:snapToGrid w:val="0"/>
        <w:spacing w:line="360" w:lineRule="auto"/>
        <w:ind w:firstLine="315" w:firstLineChars="150"/>
        <w:rPr>
          <w:color w:val="auto"/>
          <w:highlight w:val="none"/>
        </w:rPr>
      </w:pPr>
      <w:r>
        <w:rPr>
          <w:rFonts w:hint="eastAsia"/>
          <w:color w:val="auto"/>
          <w:highlight w:val="none"/>
        </w:rPr>
        <w:t>□断面</w:t>
      </w:r>
      <w:r>
        <w:rPr>
          <w:rFonts w:hint="eastAsia"/>
          <w:color w:val="auto"/>
          <w:highlight w:val="none"/>
          <w:u w:val="single"/>
        </w:rPr>
        <w:t xml:space="preserve">      </w:t>
      </w:r>
      <w:r>
        <w:rPr>
          <w:rFonts w:hint="eastAsia"/>
          <w:color w:val="auto"/>
          <w:highlight w:val="none"/>
        </w:rPr>
        <w:t>平方米隧道工程和地下交通工程</w:t>
      </w:r>
    </w:p>
    <w:p w14:paraId="4218702D">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万元地下交通工程(不包括轨道交通工程 )；</w:t>
      </w:r>
    </w:p>
    <w:p w14:paraId="3E944916">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平方米城市广场、地面停车场硬质铺装；</w:t>
      </w:r>
    </w:p>
    <w:p w14:paraId="59C4B505">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万元的市政综合工程。</w:t>
      </w:r>
    </w:p>
    <w:p w14:paraId="6A616D76">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地基基础工程专业承包</w:t>
      </w:r>
    </w:p>
    <w:p w14:paraId="36B1303E">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米工业、民用建筑工程的地基基础工程；</w:t>
      </w:r>
    </w:p>
    <w:p w14:paraId="46949556">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米构筑物的地基基础工程；</w:t>
      </w:r>
    </w:p>
    <w:p w14:paraId="4D31E3C6">
      <w:pPr>
        <w:snapToGrid w:val="0"/>
        <w:spacing w:line="360" w:lineRule="auto"/>
        <w:ind w:firstLine="315" w:firstLineChars="150"/>
        <w:rPr>
          <w:color w:val="auto"/>
          <w:highlight w:val="none"/>
        </w:rPr>
      </w:pPr>
      <w:r>
        <w:rPr>
          <w:rFonts w:hint="eastAsia"/>
          <w:color w:val="auto"/>
          <w:highlight w:val="none"/>
        </w:rPr>
        <w:t>□深度</w:t>
      </w:r>
      <w:r>
        <w:rPr>
          <w:rFonts w:hint="eastAsia"/>
          <w:color w:val="auto"/>
          <w:highlight w:val="none"/>
          <w:u w:val="single"/>
        </w:rPr>
        <w:t xml:space="preserve">     </w:t>
      </w:r>
      <w:r>
        <w:rPr>
          <w:rFonts w:hint="eastAsia"/>
          <w:color w:val="auto"/>
          <w:highlight w:val="none"/>
        </w:rPr>
        <w:t>米的刚性桩复合地基处理；</w:t>
      </w:r>
    </w:p>
    <w:p w14:paraId="0DFC137A">
      <w:pPr>
        <w:snapToGrid w:val="0"/>
        <w:spacing w:line="360" w:lineRule="auto"/>
        <w:ind w:firstLine="315" w:firstLineChars="150"/>
        <w:rPr>
          <w:color w:val="auto"/>
          <w:highlight w:val="none"/>
        </w:rPr>
      </w:pPr>
      <w:r>
        <w:rPr>
          <w:rFonts w:hint="eastAsia"/>
          <w:color w:val="auto"/>
          <w:highlight w:val="none"/>
        </w:rPr>
        <w:t>□深度</w:t>
      </w:r>
      <w:r>
        <w:rPr>
          <w:rFonts w:hint="eastAsia"/>
          <w:color w:val="auto"/>
          <w:highlight w:val="none"/>
          <w:u w:val="single"/>
        </w:rPr>
        <w:t xml:space="preserve">     </w:t>
      </w:r>
      <w:r>
        <w:rPr>
          <w:rFonts w:hint="eastAsia"/>
          <w:color w:val="auto"/>
          <w:highlight w:val="none"/>
        </w:rPr>
        <w:t>米的其它地基处理工程；</w:t>
      </w:r>
    </w:p>
    <w:p w14:paraId="1A83DC0E">
      <w:pPr>
        <w:snapToGrid w:val="0"/>
        <w:spacing w:line="360" w:lineRule="auto"/>
        <w:ind w:firstLine="315" w:firstLineChars="150"/>
        <w:rPr>
          <w:color w:val="auto"/>
          <w:highlight w:val="none"/>
        </w:rPr>
      </w:pPr>
      <w:r>
        <w:rPr>
          <w:rFonts w:hint="eastAsia"/>
          <w:color w:val="auto"/>
          <w:highlight w:val="none"/>
        </w:rPr>
        <w:t>□单桩承受设计荷载</w:t>
      </w:r>
      <w:r>
        <w:rPr>
          <w:rFonts w:hint="eastAsia"/>
          <w:color w:val="auto"/>
          <w:highlight w:val="none"/>
          <w:u w:val="single"/>
        </w:rPr>
        <w:t xml:space="preserve">     </w:t>
      </w:r>
      <w:r>
        <w:rPr>
          <w:rFonts w:hint="eastAsia"/>
          <w:color w:val="auto"/>
          <w:highlight w:val="none"/>
        </w:rPr>
        <w:t>千牛的桩基础工程；</w:t>
      </w:r>
    </w:p>
    <w:p w14:paraId="4F9DC96B">
      <w:pPr>
        <w:snapToGrid w:val="0"/>
        <w:spacing w:line="360" w:lineRule="auto"/>
        <w:ind w:firstLine="315" w:firstLineChars="150"/>
        <w:rPr>
          <w:color w:val="auto"/>
          <w:highlight w:val="none"/>
        </w:rPr>
      </w:pPr>
      <w:r>
        <w:rPr>
          <w:rFonts w:hint="eastAsia"/>
          <w:color w:val="auto"/>
          <w:highlight w:val="none"/>
        </w:rPr>
        <w:t>□开挖深度</w:t>
      </w:r>
      <w:r>
        <w:rPr>
          <w:rFonts w:hint="eastAsia"/>
          <w:color w:val="auto"/>
          <w:highlight w:val="none"/>
          <w:u w:val="single"/>
        </w:rPr>
        <w:t xml:space="preserve">     </w:t>
      </w:r>
      <w:r>
        <w:rPr>
          <w:rFonts w:hint="eastAsia"/>
          <w:color w:val="auto"/>
          <w:highlight w:val="none"/>
        </w:rPr>
        <w:t>米的基坑围护工程。</w:t>
      </w:r>
    </w:p>
    <w:p w14:paraId="734500E2">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起重设备安装工程专业承包</w:t>
      </w:r>
    </w:p>
    <w:p w14:paraId="393FD756">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千牛·米塔式起重机、各类施工升降机和门式起重机的安装与拆卸。</w:t>
      </w:r>
    </w:p>
    <w:p w14:paraId="6134D42F">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预拌混凝土专业承包</w:t>
      </w:r>
    </w:p>
    <w:p w14:paraId="42BCF607">
      <w:pPr>
        <w:snapToGrid w:val="0"/>
        <w:spacing w:line="360" w:lineRule="auto"/>
        <w:ind w:firstLine="315" w:firstLineChars="150"/>
        <w:rPr>
          <w:color w:val="auto"/>
          <w:highlight w:val="none"/>
        </w:rPr>
      </w:pPr>
      <w:r>
        <w:rPr>
          <w:rFonts w:hint="eastAsia"/>
          <w:color w:val="auto"/>
          <w:highlight w:val="none"/>
        </w:rPr>
        <w:t>□ 各种强度等级的混凝土和特种混凝土。</w:t>
      </w:r>
    </w:p>
    <w:p w14:paraId="6637340C">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电子与智能化工程专业</w:t>
      </w:r>
    </w:p>
    <w:p w14:paraId="6ED49177">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万元的电子工业制造设备安装工程和电子工业环境工程；</w:t>
      </w:r>
    </w:p>
    <w:p w14:paraId="6BDD6BA7">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万元的电子系统工程和建筑智能化工程施工；</w:t>
      </w:r>
    </w:p>
    <w:p w14:paraId="2877D563">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消防设施工程专业</w:t>
      </w:r>
    </w:p>
    <w:p w14:paraId="18420A37">
      <w:pPr>
        <w:snapToGrid w:val="0"/>
        <w:spacing w:line="360" w:lineRule="auto"/>
        <w:ind w:firstLine="315" w:firstLineChars="150"/>
        <w:rPr>
          <w:color w:val="auto"/>
          <w:highlight w:val="none"/>
        </w:rPr>
      </w:pPr>
      <w:r>
        <w:rPr>
          <w:rFonts w:hint="eastAsia"/>
          <w:color w:val="auto"/>
          <w:highlight w:val="none"/>
        </w:rPr>
        <w:t>□单体建筑面积</w:t>
      </w:r>
      <w:r>
        <w:rPr>
          <w:rFonts w:hint="eastAsia"/>
          <w:color w:val="auto"/>
          <w:highlight w:val="none"/>
          <w:u w:val="single"/>
        </w:rPr>
        <w:t xml:space="preserve">     </w:t>
      </w:r>
      <w:r>
        <w:rPr>
          <w:rFonts w:hint="eastAsia"/>
          <w:color w:val="auto"/>
          <w:highlight w:val="none"/>
        </w:rPr>
        <w:t>万平方米的下列消防设施工程的施工</w:t>
      </w:r>
    </w:p>
    <w:p w14:paraId="388E8BE4">
      <w:pPr>
        <w:snapToGrid w:val="0"/>
        <w:spacing w:line="360" w:lineRule="auto"/>
        <w:ind w:firstLine="315" w:firstLineChars="150"/>
        <w:rPr>
          <w:color w:val="auto"/>
          <w:highlight w:val="none"/>
        </w:rPr>
      </w:pPr>
      <w:r>
        <w:rPr>
          <w:rFonts w:hint="eastAsia"/>
          <w:color w:val="auto"/>
          <w:highlight w:val="none"/>
        </w:rPr>
        <w:t>（1）一类高层民用建筑以外的民用建筑；</w:t>
      </w:r>
    </w:p>
    <w:p w14:paraId="4F996E3D">
      <w:pPr>
        <w:snapToGrid w:val="0"/>
        <w:spacing w:line="360" w:lineRule="auto"/>
        <w:ind w:firstLine="315" w:firstLineChars="150"/>
        <w:rPr>
          <w:color w:val="auto"/>
          <w:highlight w:val="none"/>
        </w:rPr>
      </w:pPr>
      <w:r>
        <w:rPr>
          <w:rFonts w:hint="eastAsia"/>
          <w:color w:val="auto"/>
          <w:highlight w:val="none"/>
        </w:rPr>
        <w:t>（2）火灾危险性丙类以下的厂房、仓库、储罐、堆场。</w:t>
      </w:r>
    </w:p>
    <w:p w14:paraId="4C26EDC8">
      <w:pPr>
        <w:snapToGrid w:val="0"/>
        <w:spacing w:line="360" w:lineRule="auto"/>
        <w:ind w:firstLine="315" w:firstLineChars="150"/>
        <w:rPr>
          <w:color w:val="auto"/>
          <w:highlight w:val="none"/>
        </w:rPr>
      </w:pPr>
      <w:r>
        <w:rPr>
          <w:rFonts w:hint="eastAsia"/>
          <w:color w:val="auto"/>
          <w:highlight w:val="none"/>
        </w:rPr>
        <w:t>□ 一类高层民用建筑；</w:t>
      </w:r>
    </w:p>
    <w:p w14:paraId="0C7CE069">
      <w:pPr>
        <w:snapToGrid w:val="0"/>
        <w:spacing w:line="360" w:lineRule="auto"/>
        <w:ind w:firstLine="315" w:firstLineChars="150"/>
        <w:rPr>
          <w:color w:val="auto"/>
          <w:highlight w:val="none"/>
        </w:rPr>
      </w:pPr>
      <w:r>
        <w:rPr>
          <w:rFonts w:hint="eastAsia"/>
          <w:color w:val="auto"/>
          <w:highlight w:val="none"/>
        </w:rPr>
        <w:t>□ 火灾危险性乙类以上的厂房、仓库、储罐、堆场。</w:t>
      </w:r>
    </w:p>
    <w:p w14:paraId="2DB9CBF3">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防水防腐保温工程</w:t>
      </w:r>
    </w:p>
    <w:p w14:paraId="4BD1FEC5">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万元建筑防水工程的施工;</w:t>
      </w:r>
    </w:p>
    <w:p w14:paraId="5227AF12">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万元的各类防腐保温工程。</w:t>
      </w:r>
    </w:p>
    <w:p w14:paraId="577427C5">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钢结构工程专业</w:t>
      </w:r>
    </w:p>
    <w:p w14:paraId="1E268F6E">
      <w:pPr>
        <w:snapToGrid w:val="0"/>
        <w:spacing w:line="360" w:lineRule="auto"/>
        <w:ind w:firstLine="315" w:firstLineChars="150"/>
        <w:rPr>
          <w:color w:val="auto"/>
          <w:highlight w:val="none"/>
        </w:rPr>
      </w:pPr>
      <w:r>
        <w:rPr>
          <w:rFonts w:hint="eastAsia"/>
          <w:color w:val="auto"/>
          <w:highlight w:val="none"/>
        </w:rPr>
        <w:t>□钢结构高度</w:t>
      </w:r>
      <w:r>
        <w:rPr>
          <w:rFonts w:hint="eastAsia"/>
          <w:color w:val="auto"/>
          <w:highlight w:val="none"/>
          <w:u w:val="single"/>
        </w:rPr>
        <w:t xml:space="preserve">     </w:t>
      </w:r>
      <w:r>
        <w:rPr>
          <w:rFonts w:hint="eastAsia"/>
          <w:color w:val="auto"/>
          <w:highlight w:val="none"/>
        </w:rPr>
        <w:t xml:space="preserve">米；  </w:t>
      </w:r>
    </w:p>
    <w:p w14:paraId="485920CA">
      <w:pPr>
        <w:snapToGrid w:val="0"/>
        <w:spacing w:line="360" w:lineRule="auto"/>
        <w:ind w:firstLine="315" w:firstLineChars="150"/>
        <w:rPr>
          <w:color w:val="auto"/>
          <w:highlight w:val="none"/>
        </w:rPr>
      </w:pPr>
      <w:r>
        <w:rPr>
          <w:rFonts w:hint="eastAsia"/>
          <w:color w:val="auto"/>
          <w:highlight w:val="none"/>
        </w:rPr>
        <w:t>□钢结构单跨跨度</w:t>
      </w:r>
      <w:r>
        <w:rPr>
          <w:rFonts w:hint="eastAsia"/>
          <w:color w:val="auto"/>
          <w:highlight w:val="none"/>
          <w:u w:val="single"/>
        </w:rPr>
        <w:t xml:space="preserve">     </w:t>
      </w:r>
      <w:r>
        <w:rPr>
          <w:rFonts w:hint="eastAsia"/>
          <w:color w:val="auto"/>
          <w:highlight w:val="none"/>
        </w:rPr>
        <w:t xml:space="preserve">米； </w:t>
      </w:r>
    </w:p>
    <w:p w14:paraId="1E4BB735">
      <w:pPr>
        <w:snapToGrid w:val="0"/>
        <w:spacing w:line="360" w:lineRule="auto"/>
        <w:ind w:firstLine="315" w:firstLineChars="150"/>
        <w:rPr>
          <w:color w:val="auto"/>
          <w:highlight w:val="none"/>
        </w:rPr>
      </w:pPr>
      <w:r>
        <w:rPr>
          <w:rFonts w:hint="eastAsia"/>
          <w:color w:val="auto"/>
          <w:highlight w:val="none"/>
        </w:rPr>
        <w:t>□网壳、网架结构短边边跨跨度</w:t>
      </w:r>
      <w:r>
        <w:rPr>
          <w:rFonts w:hint="eastAsia"/>
          <w:color w:val="auto"/>
          <w:highlight w:val="none"/>
          <w:u w:val="single"/>
        </w:rPr>
        <w:t xml:space="preserve">     </w:t>
      </w:r>
      <w:r>
        <w:rPr>
          <w:rFonts w:hint="eastAsia"/>
          <w:color w:val="auto"/>
          <w:highlight w:val="none"/>
        </w:rPr>
        <w:t>米；</w:t>
      </w:r>
    </w:p>
    <w:p w14:paraId="59C02D37">
      <w:pPr>
        <w:snapToGrid w:val="0"/>
        <w:spacing w:line="360" w:lineRule="auto"/>
        <w:ind w:firstLine="315" w:firstLineChars="150"/>
        <w:rPr>
          <w:color w:val="auto"/>
          <w:highlight w:val="none"/>
        </w:rPr>
      </w:pPr>
      <w:r>
        <w:rPr>
          <w:rFonts w:hint="eastAsia"/>
          <w:color w:val="auto"/>
          <w:highlight w:val="none"/>
        </w:rPr>
        <w:t>□单体钢结构工程钢结构总重量</w:t>
      </w:r>
      <w:r>
        <w:rPr>
          <w:rFonts w:hint="eastAsia"/>
          <w:color w:val="auto"/>
          <w:highlight w:val="none"/>
          <w:u w:val="single"/>
        </w:rPr>
        <w:t xml:space="preserve">     </w:t>
      </w:r>
      <w:r>
        <w:rPr>
          <w:rFonts w:hint="eastAsia"/>
          <w:color w:val="auto"/>
          <w:highlight w:val="none"/>
        </w:rPr>
        <w:t>吨 ；</w:t>
      </w:r>
    </w:p>
    <w:p w14:paraId="3C938354">
      <w:pPr>
        <w:snapToGrid w:val="0"/>
        <w:spacing w:line="360" w:lineRule="auto"/>
        <w:ind w:firstLine="315" w:firstLineChars="150"/>
        <w:rPr>
          <w:color w:val="auto"/>
          <w:highlight w:val="none"/>
        </w:rPr>
      </w:pPr>
      <w:r>
        <w:rPr>
          <w:rFonts w:hint="eastAsia"/>
          <w:color w:val="auto"/>
          <w:highlight w:val="none"/>
        </w:rPr>
        <w:t>□单体建筑面积</w:t>
      </w:r>
      <w:r>
        <w:rPr>
          <w:rFonts w:hint="eastAsia"/>
          <w:color w:val="auto"/>
          <w:highlight w:val="none"/>
          <w:u w:val="single"/>
        </w:rPr>
        <w:t xml:space="preserve">     </w:t>
      </w:r>
      <w:r>
        <w:rPr>
          <w:rFonts w:hint="eastAsia"/>
          <w:color w:val="auto"/>
          <w:highlight w:val="none"/>
        </w:rPr>
        <w:t xml:space="preserve">平方米。 </w:t>
      </w:r>
    </w:p>
    <w:p w14:paraId="0221FA06">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模板脚手架专业</w:t>
      </w:r>
    </w:p>
    <w:p w14:paraId="6C8156BF">
      <w:pPr>
        <w:snapToGrid w:val="0"/>
        <w:spacing w:line="360" w:lineRule="auto"/>
        <w:ind w:firstLine="315" w:firstLineChars="150"/>
        <w:rPr>
          <w:color w:val="auto"/>
          <w:highlight w:val="none"/>
        </w:rPr>
      </w:pPr>
      <w:r>
        <w:rPr>
          <w:rFonts w:hint="eastAsia"/>
          <w:color w:val="auto"/>
          <w:highlight w:val="none"/>
        </w:rPr>
        <w:t>□各类模板、脚手架工程的设计、制作、安装、施工。</w:t>
      </w:r>
    </w:p>
    <w:p w14:paraId="38E9E1CA">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建筑装修装饰工程专业</w:t>
      </w:r>
    </w:p>
    <w:p w14:paraId="7F87CB49">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万元的建筑装修装饰工程，以及与装修工程直接配套的其他工程的施工。</w:t>
      </w:r>
    </w:p>
    <w:p w14:paraId="178EA59C">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建筑机电安装工程专业</w:t>
      </w:r>
    </w:p>
    <w:p w14:paraId="56740F56">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万元的各类建筑工程项目的设备、线路、管道的安装；</w:t>
      </w:r>
    </w:p>
    <w:p w14:paraId="3D7D42E4">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千伏变配电站工程；</w:t>
      </w:r>
    </w:p>
    <w:p w14:paraId="097BE6D8">
      <w:pPr>
        <w:snapToGrid w:val="0"/>
        <w:spacing w:line="360" w:lineRule="auto"/>
        <w:ind w:firstLine="315" w:firstLineChars="150"/>
        <w:rPr>
          <w:color w:val="auto"/>
          <w:highlight w:val="none"/>
        </w:rPr>
      </w:pPr>
      <w:r>
        <w:rPr>
          <w:rFonts w:hint="eastAsia"/>
          <w:color w:val="auto"/>
          <w:highlight w:val="none"/>
        </w:rPr>
        <w:t>□非标准钢结构件的制作、安装。</w:t>
      </w:r>
    </w:p>
    <w:p w14:paraId="7153A0EA">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建筑幕墙工程专业</w:t>
      </w:r>
    </w:p>
    <w:p w14:paraId="305136E8">
      <w:pPr>
        <w:snapToGrid w:val="0"/>
        <w:spacing w:line="360" w:lineRule="auto"/>
        <w:ind w:firstLine="315" w:firstLineChars="150"/>
        <w:rPr>
          <w:color w:val="auto"/>
          <w:highlight w:val="none"/>
        </w:rPr>
      </w:pPr>
      <w:r>
        <w:rPr>
          <w:rFonts w:hint="eastAsia"/>
          <w:color w:val="auto"/>
          <w:highlight w:val="none"/>
        </w:rPr>
        <w:t>□单体建筑工程幕墙面积</w:t>
      </w:r>
      <w:r>
        <w:rPr>
          <w:rFonts w:hint="eastAsia"/>
          <w:color w:val="auto"/>
          <w:highlight w:val="none"/>
          <w:u w:val="single"/>
        </w:rPr>
        <w:t xml:space="preserve">     </w:t>
      </w:r>
      <w:r>
        <w:rPr>
          <w:rFonts w:hint="eastAsia"/>
          <w:color w:val="auto"/>
          <w:highlight w:val="none"/>
        </w:rPr>
        <w:t>平方米建筑幕墙工程的施工。</w:t>
      </w:r>
    </w:p>
    <w:p w14:paraId="36B42C89">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古建筑工程专业</w:t>
      </w:r>
    </w:p>
    <w:p w14:paraId="391D5DD6">
      <w:pPr>
        <w:snapToGrid w:val="0"/>
        <w:spacing w:line="360" w:lineRule="auto"/>
        <w:ind w:firstLine="315" w:firstLineChars="150"/>
        <w:rPr>
          <w:color w:val="auto"/>
          <w:highlight w:val="none"/>
        </w:rPr>
      </w:pPr>
      <w:r>
        <w:rPr>
          <w:rFonts w:hint="eastAsia"/>
          <w:color w:val="auto"/>
          <w:highlight w:val="none"/>
        </w:rPr>
        <w:t>□建筑面积</w:t>
      </w:r>
      <w:r>
        <w:rPr>
          <w:rFonts w:hint="eastAsia"/>
          <w:color w:val="auto"/>
          <w:highlight w:val="none"/>
          <w:u w:val="single"/>
        </w:rPr>
        <w:t xml:space="preserve">     </w:t>
      </w:r>
      <w:r>
        <w:rPr>
          <w:rFonts w:hint="eastAsia"/>
          <w:color w:val="auto"/>
          <w:highlight w:val="none"/>
        </w:rPr>
        <w:t>平方米的单体仿古建筑工程；</w:t>
      </w:r>
    </w:p>
    <w:p w14:paraId="36A59AF5">
      <w:pPr>
        <w:snapToGrid w:val="0"/>
        <w:spacing w:line="360" w:lineRule="auto"/>
        <w:ind w:firstLine="315" w:firstLineChars="150"/>
        <w:rPr>
          <w:color w:val="auto"/>
          <w:highlight w:val="none"/>
        </w:rPr>
      </w:pPr>
      <w:r>
        <w:rPr>
          <w:rFonts w:hint="eastAsia"/>
          <w:color w:val="auto"/>
          <w:highlight w:val="none"/>
        </w:rPr>
        <w:t>□国家级</w:t>
      </w:r>
      <w:r>
        <w:rPr>
          <w:rFonts w:hint="eastAsia"/>
          <w:color w:val="auto"/>
          <w:highlight w:val="none"/>
          <w:u w:val="single"/>
        </w:rPr>
        <w:t xml:space="preserve">     </w:t>
      </w:r>
      <w:r>
        <w:rPr>
          <w:rFonts w:hint="eastAsia"/>
          <w:color w:val="auto"/>
          <w:highlight w:val="none"/>
        </w:rPr>
        <w:t>平方米重点文物保护单位的古建筑修缮工程的施工。</w:t>
      </w:r>
    </w:p>
    <w:p w14:paraId="0A367609">
      <w:pPr>
        <w:snapToGrid w:val="0"/>
        <w:spacing w:line="360" w:lineRule="auto"/>
        <w:ind w:firstLine="315" w:firstLineChars="150"/>
        <w:rPr>
          <w:color w:val="auto"/>
          <w:highlight w:val="none"/>
        </w:rPr>
      </w:pPr>
      <w:r>
        <w:rPr>
          <w:rFonts w:hint="eastAsia"/>
          <w:color w:val="auto"/>
          <w:highlight w:val="none"/>
        </w:rPr>
        <w:t>□省级</w:t>
      </w:r>
      <w:r>
        <w:rPr>
          <w:rFonts w:hint="eastAsia"/>
          <w:color w:val="auto"/>
          <w:highlight w:val="none"/>
          <w:u w:val="single"/>
        </w:rPr>
        <w:t xml:space="preserve">     </w:t>
      </w:r>
      <w:r>
        <w:rPr>
          <w:rFonts w:hint="eastAsia"/>
          <w:color w:val="auto"/>
          <w:highlight w:val="none"/>
        </w:rPr>
        <w:t>平方米重点文物保护单位的古建筑修缮工程的施工</w:t>
      </w:r>
    </w:p>
    <w:p w14:paraId="665AE041">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城市及道路照明工程专业</w:t>
      </w:r>
    </w:p>
    <w:p w14:paraId="475A052A">
      <w:pPr>
        <w:snapToGrid w:val="0"/>
        <w:spacing w:line="360" w:lineRule="auto"/>
        <w:ind w:firstLine="315" w:firstLineChars="150"/>
        <w:rPr>
          <w:b/>
          <w:bCs/>
          <w:color w:val="auto"/>
          <w:sz w:val="28"/>
          <w:szCs w:val="28"/>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万元的城市与道路照明工程的施工。</w:t>
      </w:r>
    </w:p>
    <w:p w14:paraId="6384F725">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特种专业工程</w:t>
      </w:r>
    </w:p>
    <w:p w14:paraId="7F0A2CF1">
      <w:pPr>
        <w:snapToGrid w:val="0"/>
        <w:spacing w:line="360" w:lineRule="auto"/>
        <w:ind w:firstLine="315" w:firstLineChars="150"/>
        <w:rPr>
          <w:color w:val="auto"/>
          <w:highlight w:val="none"/>
        </w:rPr>
      </w:pPr>
      <w:r>
        <w:rPr>
          <w:rFonts w:hint="eastAsia"/>
          <w:color w:val="auto"/>
          <w:highlight w:val="none"/>
        </w:rPr>
        <w:t>□建筑物纠偏和平移、结构补强、特殊设备起重吊装、特种防雷等工程。</w:t>
      </w:r>
    </w:p>
    <w:p w14:paraId="446B05F9">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桥梁工程专业</w:t>
      </w:r>
    </w:p>
    <w:p w14:paraId="58D0F500">
      <w:pPr>
        <w:snapToGrid w:val="0"/>
        <w:spacing w:line="360" w:lineRule="auto"/>
        <w:ind w:firstLine="315" w:firstLineChars="150"/>
        <w:rPr>
          <w:color w:val="auto"/>
          <w:highlight w:val="none"/>
        </w:rPr>
      </w:pPr>
      <w:r>
        <w:rPr>
          <w:rFonts w:hint="eastAsia"/>
          <w:color w:val="auto"/>
          <w:highlight w:val="none"/>
        </w:rPr>
        <w:t>□单跨</w:t>
      </w:r>
      <w:r>
        <w:rPr>
          <w:rFonts w:hint="eastAsia"/>
          <w:color w:val="auto"/>
          <w:highlight w:val="none"/>
          <w:u w:val="single"/>
        </w:rPr>
        <w:t xml:space="preserve">    </w:t>
      </w:r>
      <w:r>
        <w:rPr>
          <w:rFonts w:hint="eastAsia"/>
          <w:color w:val="auto"/>
          <w:highlight w:val="none"/>
        </w:rPr>
        <w:t>米</w:t>
      </w:r>
    </w:p>
    <w:p w14:paraId="6353EF25">
      <w:pPr>
        <w:snapToGrid w:val="0"/>
        <w:spacing w:line="360" w:lineRule="auto"/>
        <w:ind w:firstLine="315" w:firstLineChars="150"/>
        <w:rPr>
          <w:color w:val="auto"/>
          <w:highlight w:val="none"/>
        </w:rPr>
      </w:pPr>
      <w:r>
        <w:rPr>
          <w:rFonts w:hint="eastAsia"/>
          <w:color w:val="auto"/>
          <w:highlight w:val="none"/>
        </w:rPr>
        <w:t>□单座桥梁总长</w:t>
      </w:r>
      <w:r>
        <w:rPr>
          <w:rFonts w:hint="eastAsia"/>
          <w:color w:val="auto"/>
          <w:highlight w:val="none"/>
          <w:u w:val="single"/>
        </w:rPr>
        <w:t xml:space="preserve">     </w:t>
      </w:r>
      <w:r>
        <w:rPr>
          <w:rFonts w:hint="eastAsia"/>
          <w:color w:val="auto"/>
          <w:highlight w:val="none"/>
        </w:rPr>
        <w:t>米的桥梁工程的施工</w:t>
      </w:r>
    </w:p>
    <w:p w14:paraId="260A38BB">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隧道工程专业</w:t>
      </w:r>
    </w:p>
    <w:p w14:paraId="712F330D">
      <w:pPr>
        <w:snapToGrid w:val="0"/>
        <w:spacing w:line="360" w:lineRule="auto"/>
        <w:ind w:firstLine="315" w:firstLineChars="150"/>
        <w:rPr>
          <w:color w:val="auto"/>
          <w:highlight w:val="none"/>
        </w:rPr>
      </w:pPr>
      <w:r>
        <w:rPr>
          <w:rFonts w:hint="eastAsia"/>
          <w:color w:val="auto"/>
          <w:highlight w:val="none"/>
        </w:rPr>
        <w:t>□断面</w:t>
      </w:r>
      <w:r>
        <w:rPr>
          <w:rFonts w:hint="eastAsia"/>
          <w:color w:val="auto"/>
          <w:highlight w:val="none"/>
          <w:u w:val="single"/>
        </w:rPr>
        <w:t xml:space="preserve">     </w:t>
      </w:r>
      <w:r>
        <w:rPr>
          <w:rFonts w:hint="eastAsia"/>
          <w:color w:val="auto"/>
          <w:highlight w:val="none"/>
        </w:rPr>
        <w:t>平方米</w:t>
      </w:r>
    </w:p>
    <w:p w14:paraId="3AC660C0">
      <w:pPr>
        <w:snapToGrid w:val="0"/>
        <w:spacing w:line="360" w:lineRule="auto"/>
        <w:ind w:firstLine="315" w:firstLineChars="150"/>
        <w:rPr>
          <w:color w:val="auto"/>
          <w:highlight w:val="none"/>
        </w:rPr>
      </w:pPr>
      <w:r>
        <w:rPr>
          <w:rFonts w:hint="eastAsia"/>
          <w:color w:val="auto"/>
          <w:highlight w:val="none"/>
        </w:rPr>
        <w:t>□单洞长度</w:t>
      </w:r>
      <w:r>
        <w:rPr>
          <w:rFonts w:hint="eastAsia"/>
          <w:color w:val="auto"/>
          <w:highlight w:val="none"/>
          <w:u w:val="single"/>
        </w:rPr>
        <w:t xml:space="preserve">     </w:t>
      </w:r>
      <w:r>
        <w:rPr>
          <w:rFonts w:hint="eastAsia"/>
          <w:color w:val="auto"/>
          <w:highlight w:val="none"/>
        </w:rPr>
        <w:t>米的隧道工程施工</w:t>
      </w:r>
    </w:p>
    <w:p w14:paraId="677A764C">
      <w:pPr>
        <w:snapToGrid w:val="0"/>
        <w:spacing w:line="360" w:lineRule="auto"/>
        <w:ind w:firstLine="281" w:firstLineChars="100"/>
        <w:rPr>
          <w:b/>
          <w:bCs/>
          <w:color w:val="auto"/>
          <w:sz w:val="28"/>
          <w:szCs w:val="28"/>
          <w:highlight w:val="none"/>
        </w:rPr>
      </w:pPr>
      <w:bookmarkStart w:id="30" w:name="_Hlk193097303"/>
      <w:r>
        <w:rPr>
          <w:rFonts w:hint="eastAsia"/>
          <w:b/>
          <w:bCs/>
          <w:color w:val="auto"/>
          <w:sz w:val="28"/>
          <w:szCs w:val="28"/>
          <w:highlight w:val="none"/>
        </w:rPr>
        <w:t>公路路面工程专业（适用于市政公用工程中单独招标的路面工程）</w:t>
      </w:r>
    </w:p>
    <w:p w14:paraId="60192590">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级公路路面工程的施工</w:t>
      </w:r>
    </w:p>
    <w:p w14:paraId="3FC2EAFE">
      <w:pPr>
        <w:snapToGrid w:val="0"/>
        <w:spacing w:line="360" w:lineRule="auto"/>
        <w:rPr>
          <w:b/>
          <w:bCs/>
          <w:color w:val="auto"/>
          <w:sz w:val="28"/>
          <w:szCs w:val="28"/>
          <w:highlight w:val="none"/>
        </w:rPr>
      </w:pPr>
      <w:r>
        <w:rPr>
          <w:rFonts w:hint="eastAsia"/>
          <w:b/>
          <w:bCs/>
          <w:color w:val="auto"/>
          <w:sz w:val="28"/>
          <w:szCs w:val="28"/>
          <w:highlight w:val="none"/>
        </w:rPr>
        <w:t xml:space="preserve">  公路交通工程专业（适用于市政公用工程中单独招标的交通工程）</w:t>
      </w:r>
    </w:p>
    <w:p w14:paraId="33BDD868">
      <w:pPr>
        <w:snapToGrid w:val="0"/>
        <w:spacing w:line="360" w:lineRule="auto"/>
        <w:ind w:firstLine="315" w:firstLineChars="150"/>
        <w:rPr>
          <w:color w:val="auto"/>
          <w:highlight w:val="none"/>
        </w:rPr>
      </w:pPr>
      <w:r>
        <w:rPr>
          <w:rFonts w:hint="eastAsia"/>
          <w:color w:val="auto"/>
          <w:highlight w:val="none"/>
        </w:rPr>
        <w:t>□公路安全设施分项</w:t>
      </w:r>
    </w:p>
    <w:p w14:paraId="1523E839">
      <w:pPr>
        <w:snapToGrid w:val="0"/>
        <w:spacing w:line="360" w:lineRule="auto"/>
        <w:ind w:firstLine="315" w:firstLineChars="150"/>
        <w:rPr>
          <w:color w:val="auto"/>
          <w:highlight w:val="none"/>
        </w:rPr>
      </w:pPr>
      <w:r>
        <w:rPr>
          <w:rFonts w:hint="eastAsia"/>
          <w:color w:val="auto"/>
          <w:highlight w:val="none"/>
          <w:u w:val="single"/>
        </w:rPr>
        <w:t xml:space="preserve">     </w:t>
      </w:r>
      <w:r>
        <w:rPr>
          <w:rFonts w:hint="eastAsia"/>
          <w:color w:val="auto"/>
          <w:highlight w:val="none"/>
        </w:rPr>
        <w:t>级公路标志、标线、护栏、隔离栅、防眩板等公路安全设施工程的施工及安装。</w:t>
      </w:r>
    </w:p>
    <w:p w14:paraId="1D908F67">
      <w:pPr>
        <w:snapToGrid w:val="0"/>
        <w:spacing w:line="360" w:lineRule="auto"/>
        <w:ind w:firstLine="315" w:firstLineChars="150"/>
        <w:rPr>
          <w:color w:val="auto"/>
          <w:highlight w:val="none"/>
        </w:rPr>
      </w:pPr>
      <w:r>
        <w:rPr>
          <w:rFonts w:hint="eastAsia"/>
          <w:color w:val="auto"/>
          <w:highlight w:val="none"/>
        </w:rPr>
        <w:t>□公路机电工程分项</w:t>
      </w:r>
    </w:p>
    <w:p w14:paraId="4DDA1AD7">
      <w:pPr>
        <w:snapToGrid w:val="0"/>
        <w:spacing w:line="360" w:lineRule="auto"/>
        <w:ind w:firstLine="315" w:firstLineChars="150"/>
        <w:rPr>
          <w:color w:val="auto"/>
          <w:highlight w:val="none"/>
        </w:rPr>
      </w:pPr>
      <w:r>
        <w:rPr>
          <w:rFonts w:hint="eastAsia"/>
          <w:color w:val="auto"/>
          <w:highlight w:val="none"/>
          <w:u w:val="single"/>
        </w:rPr>
        <w:t xml:space="preserve">     </w:t>
      </w:r>
      <w:r>
        <w:rPr>
          <w:rFonts w:hint="eastAsia"/>
          <w:color w:val="auto"/>
          <w:highlight w:val="none"/>
        </w:rPr>
        <w:t>级公路通信、监控、收费、干线传输系统、移动通信系统、光（电）缆敷设工程、紧急电话系统、交通信息采集系统、信息发布系统、中央控制系统、供配电、照明、智能交通管理等机电系统及配套工程系统的施工及安装；公路桥梁及隧道工程健康监测、通风、通信管道等机电系统及配套设备的施工及安装。</w:t>
      </w:r>
    </w:p>
    <w:bookmarkEnd w:id="30"/>
    <w:p w14:paraId="72918100">
      <w:pPr>
        <w:snapToGrid w:val="0"/>
        <w:spacing w:line="360" w:lineRule="auto"/>
        <w:ind w:firstLine="422" w:firstLineChars="150"/>
        <w:rPr>
          <w:rFonts w:hint="eastAsia"/>
          <w:b/>
          <w:bCs/>
          <w:color w:val="auto"/>
          <w:sz w:val="28"/>
          <w:szCs w:val="28"/>
          <w:highlight w:val="none"/>
        </w:rPr>
      </w:pPr>
      <w:r>
        <w:rPr>
          <w:rFonts w:hint="eastAsia"/>
          <w:b/>
          <w:bCs/>
          <w:color w:val="auto"/>
          <w:sz w:val="28"/>
          <w:szCs w:val="28"/>
          <w:highlight w:val="none"/>
        </w:rPr>
        <w:t>装配式建筑项目</w:t>
      </w:r>
    </w:p>
    <w:p w14:paraId="49D11600">
      <w:pPr>
        <w:snapToGrid w:val="0"/>
        <w:spacing w:line="360" w:lineRule="auto"/>
        <w:ind w:firstLine="315" w:firstLineChars="150"/>
        <w:rPr>
          <w:rFonts w:hint="eastAsia"/>
          <w:color w:val="auto"/>
          <w:highlight w:val="none"/>
          <w:u w:val="none"/>
        </w:rPr>
      </w:pPr>
      <w:r>
        <w:rPr>
          <w:rFonts w:hint="eastAsia"/>
          <w:color w:val="auto"/>
          <w:highlight w:val="none"/>
          <w:u w:val="none"/>
        </w:rPr>
        <w:t>□建筑工程主要部品部件生产企业或装配式建筑产业基地。</w:t>
      </w:r>
    </w:p>
    <w:p w14:paraId="128E2486">
      <w:pPr>
        <w:snapToGrid w:val="0"/>
        <w:spacing w:line="360" w:lineRule="auto"/>
        <w:ind w:firstLine="315" w:firstLineChars="150"/>
        <w:rPr>
          <w:rFonts w:hint="eastAsia"/>
          <w:color w:val="auto"/>
          <w:highlight w:val="none"/>
          <w:u w:val="none"/>
        </w:rPr>
      </w:pPr>
      <w:r>
        <w:rPr>
          <w:rFonts w:hint="eastAsia"/>
          <w:color w:val="auto"/>
          <w:highlight w:val="none"/>
          <w:u w:val="none"/>
        </w:rPr>
        <w:t>注：</w:t>
      </w:r>
      <w:r>
        <w:rPr>
          <w:rFonts w:hint="eastAsia"/>
          <w:color w:val="auto"/>
          <w:highlight w:val="none"/>
          <w:u w:val="none"/>
          <w:lang w:val="en-US" w:eastAsia="zh-CN"/>
        </w:rPr>
        <w:t>招标人可以选择</w:t>
      </w:r>
      <w:r>
        <w:rPr>
          <w:rFonts w:hint="eastAsia"/>
          <w:color w:val="auto"/>
          <w:highlight w:val="none"/>
          <w:u w:val="none"/>
        </w:rPr>
        <w:t>在装配式建筑项目</w:t>
      </w:r>
      <w:r>
        <w:rPr>
          <w:rFonts w:hint="eastAsia"/>
          <w:color w:val="auto"/>
          <w:highlight w:val="none"/>
          <w:u w:val="none"/>
          <w:lang w:val="en-US" w:eastAsia="zh-CN"/>
        </w:rPr>
        <w:t>招标</w:t>
      </w:r>
      <w:r>
        <w:rPr>
          <w:rFonts w:hint="eastAsia"/>
          <w:color w:val="auto"/>
          <w:highlight w:val="none"/>
          <w:u w:val="none"/>
        </w:rPr>
        <w:t>中将建筑工程主要部品部件生产企业或装配式建筑产业基地作为平等的市场主体纳入施工项目组成的投标联合体。</w:t>
      </w:r>
    </w:p>
    <w:p w14:paraId="721BE0E0">
      <w:pPr>
        <w:snapToGrid w:val="0"/>
        <w:spacing w:line="360" w:lineRule="auto"/>
        <w:ind w:firstLine="562" w:firstLineChars="200"/>
        <w:rPr>
          <w:b/>
          <w:bCs/>
          <w:color w:val="auto"/>
          <w:sz w:val="28"/>
          <w:szCs w:val="28"/>
          <w:highlight w:val="none"/>
        </w:rPr>
      </w:pPr>
      <w:bookmarkStart w:id="31" w:name="_Hlk193097680"/>
      <w:r>
        <w:rPr>
          <w:rFonts w:hint="eastAsia"/>
          <w:b/>
          <w:bCs/>
          <w:color w:val="auto"/>
          <w:sz w:val="28"/>
          <w:szCs w:val="28"/>
          <w:highlight w:val="none"/>
        </w:rPr>
        <w:t>□</w:t>
      </w:r>
      <w:bookmarkEnd w:id="31"/>
      <w:r>
        <w:rPr>
          <w:rFonts w:hint="eastAsia"/>
          <w:b/>
          <w:bCs/>
          <w:color w:val="auto"/>
          <w:sz w:val="28"/>
          <w:szCs w:val="28"/>
          <w:highlight w:val="none"/>
        </w:rPr>
        <w:t>建筑工程施工总承包工程</w:t>
      </w:r>
      <w:r>
        <w:rPr>
          <w:b/>
          <w:bCs/>
          <w:color w:val="auto"/>
          <w:sz w:val="28"/>
          <w:szCs w:val="28"/>
          <w:highlight w:val="none"/>
        </w:rPr>
        <w:t>+</w:t>
      </w:r>
      <w:r>
        <w:rPr>
          <w:rFonts w:hint="eastAsia"/>
          <w:b/>
          <w:bCs/>
          <w:color w:val="auto"/>
          <w:sz w:val="28"/>
          <w:szCs w:val="28"/>
          <w:highlight w:val="none"/>
        </w:rPr>
        <w:t>其他总承包资质序列下的专业工程：</w:t>
      </w:r>
    </w:p>
    <w:p w14:paraId="328ED40F">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2C69FF78">
      <w:pPr>
        <w:snapToGrid w:val="0"/>
        <w:spacing w:line="360" w:lineRule="auto"/>
        <w:ind w:firstLine="562" w:firstLineChars="200"/>
        <w:rPr>
          <w:b/>
          <w:bCs/>
          <w:color w:val="auto"/>
          <w:sz w:val="28"/>
          <w:szCs w:val="28"/>
          <w:highlight w:val="none"/>
        </w:rPr>
      </w:pPr>
      <w:r>
        <w:rPr>
          <w:rFonts w:hint="eastAsia"/>
          <w:b/>
          <w:bCs/>
          <w:color w:val="auto"/>
          <w:sz w:val="28"/>
          <w:szCs w:val="28"/>
          <w:highlight w:val="none"/>
        </w:rPr>
        <w:t>□市政公用工程施工总承包工程</w:t>
      </w:r>
      <w:r>
        <w:rPr>
          <w:b/>
          <w:bCs/>
          <w:color w:val="auto"/>
          <w:sz w:val="28"/>
          <w:szCs w:val="28"/>
          <w:highlight w:val="none"/>
        </w:rPr>
        <w:t>+</w:t>
      </w:r>
      <w:r>
        <w:rPr>
          <w:rFonts w:hint="eastAsia"/>
          <w:b/>
          <w:bCs/>
          <w:color w:val="auto"/>
          <w:sz w:val="28"/>
          <w:szCs w:val="28"/>
          <w:highlight w:val="none"/>
        </w:rPr>
        <w:t>其他总承包资质序列下的专业工程：</w:t>
      </w:r>
    </w:p>
    <w:p w14:paraId="797A6506">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67828D7D">
      <w:pPr>
        <w:snapToGrid w:val="0"/>
        <w:spacing w:line="360" w:lineRule="auto"/>
        <w:ind w:firstLine="562" w:firstLineChars="200"/>
        <w:rPr>
          <w:b/>
          <w:bCs/>
          <w:color w:val="auto"/>
          <w:sz w:val="28"/>
          <w:szCs w:val="28"/>
          <w:highlight w:val="none"/>
        </w:rPr>
      </w:pPr>
      <w:r>
        <w:rPr>
          <w:rFonts w:hint="eastAsia"/>
          <w:b/>
          <w:bCs/>
          <w:color w:val="auto"/>
          <w:sz w:val="28"/>
          <w:szCs w:val="28"/>
          <w:highlight w:val="none"/>
        </w:rPr>
        <w:t>□专业工程</w:t>
      </w:r>
      <w:r>
        <w:rPr>
          <w:b/>
          <w:bCs/>
          <w:color w:val="auto"/>
          <w:sz w:val="28"/>
          <w:szCs w:val="28"/>
          <w:highlight w:val="none"/>
        </w:rPr>
        <w:t>+</w:t>
      </w:r>
      <w:r>
        <w:rPr>
          <w:rFonts w:hint="eastAsia"/>
          <w:b/>
          <w:bCs/>
          <w:color w:val="auto"/>
          <w:sz w:val="28"/>
          <w:szCs w:val="28"/>
          <w:highlight w:val="none"/>
        </w:rPr>
        <w:t>专业工程：</w:t>
      </w:r>
    </w:p>
    <w:p w14:paraId="167AED6C">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04F30920">
      <w:pPr>
        <w:snapToGrid w:val="0"/>
        <w:spacing w:line="360" w:lineRule="auto"/>
        <w:ind w:firstLine="420" w:firstLineChars="200"/>
        <w:rPr>
          <w:b/>
          <w:bCs/>
          <w:color w:val="auto"/>
          <w:highlight w:val="none"/>
        </w:rPr>
      </w:pPr>
      <w:r>
        <w:rPr>
          <w:rFonts w:hint="eastAsia"/>
          <w:color w:val="auto"/>
          <w:highlight w:val="none"/>
        </w:rPr>
        <w:t>注：</w:t>
      </w:r>
      <w:r>
        <w:rPr>
          <w:rFonts w:hint="eastAsia"/>
          <w:b/>
          <w:bCs/>
          <w:color w:val="auto"/>
          <w:highlight w:val="none"/>
        </w:rPr>
        <w:t>采用多资质组合招标的工程项目，最多不超过三个资质。</w:t>
      </w:r>
    </w:p>
    <w:p w14:paraId="7AB1CFA3">
      <w:pPr>
        <w:snapToGrid w:val="0"/>
        <w:spacing w:line="360" w:lineRule="auto"/>
        <w:ind w:firstLine="422" w:firstLineChars="200"/>
        <w:rPr>
          <w:b/>
          <w:bCs/>
          <w:color w:val="auto"/>
          <w:highlight w:val="none"/>
        </w:rPr>
      </w:pPr>
    </w:p>
    <w:p w14:paraId="12779734">
      <w:pPr>
        <w:kinsoku w:val="0"/>
        <w:autoSpaceDE w:val="0"/>
        <w:autoSpaceDN w:val="0"/>
        <w:spacing w:line="360" w:lineRule="auto"/>
        <w:ind w:firstLine="420" w:firstLineChars="200"/>
        <w:textAlignment w:val="baseline"/>
        <w:rPr>
          <w:rFonts w:ascii="Arial" w:hAnsi="Arial" w:eastAsia="Arial" w:cs="Arial"/>
          <w:snapToGrid w:val="0"/>
          <w:color w:val="auto"/>
          <w:kern w:val="0"/>
          <w:szCs w:val="21"/>
          <w:highlight w:val="none"/>
        </w:rPr>
      </w:pPr>
      <w:r>
        <w:rPr>
          <w:rFonts w:hint="eastAsia" w:ascii="宋体" w:hAnsi="宋体" w:cs="Arial"/>
          <w:snapToGrid w:val="0"/>
          <w:color w:val="auto"/>
          <w:kern w:val="0"/>
          <w:szCs w:val="21"/>
          <w:highlight w:val="none"/>
        </w:rPr>
        <w:t xml:space="preserve">2.4 </w:t>
      </w:r>
      <w:r>
        <w:rPr>
          <w:rFonts w:hint="eastAsia" w:ascii="宋体" w:hAnsi="宋体" w:eastAsia="Arial" w:cs="Arial"/>
          <w:snapToGrid w:val="0"/>
          <w:color w:val="auto"/>
          <w:kern w:val="0"/>
          <w:szCs w:val="21"/>
          <w:highlight w:val="none"/>
        </w:rPr>
        <w:t>标段划分：</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10F06A74">
      <w:pPr>
        <w:kinsoku w:val="0"/>
        <w:autoSpaceDE w:val="0"/>
        <w:autoSpaceDN w:val="0"/>
        <w:spacing w:line="360" w:lineRule="auto"/>
        <w:ind w:firstLine="420" w:firstLineChars="200"/>
        <w:textAlignment w:val="baseline"/>
        <w:rPr>
          <w:rFonts w:ascii="宋体" w:hAnsi="宋体" w:eastAsia="Arial" w:cs="Arial"/>
          <w:snapToGrid w:val="0"/>
          <w:color w:val="auto"/>
          <w:kern w:val="0"/>
          <w:szCs w:val="21"/>
          <w:highlight w:val="none"/>
        </w:rPr>
      </w:pPr>
      <w:r>
        <w:rPr>
          <w:rFonts w:hint="eastAsia" w:ascii="宋体" w:hAnsi="宋体" w:cs="Arial"/>
          <w:snapToGrid w:val="0"/>
          <w:color w:val="auto"/>
          <w:kern w:val="0"/>
          <w:szCs w:val="21"/>
          <w:highlight w:val="none"/>
        </w:rPr>
        <w:t xml:space="preserve">2.5 </w:t>
      </w:r>
      <w:r>
        <w:rPr>
          <w:rFonts w:hint="eastAsia" w:ascii="宋体" w:hAnsi="宋体" w:eastAsia="Arial" w:cs="Arial"/>
          <w:snapToGrid w:val="0"/>
          <w:color w:val="auto"/>
          <w:kern w:val="0"/>
          <w:szCs w:val="21"/>
          <w:highlight w:val="none"/>
        </w:rPr>
        <w:t>工期要求：</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天（日历日，下同），计划开工日期：</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年</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月</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日，计划合同完（交、竣）工日期：</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年</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月</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日 ；</w:t>
      </w:r>
    </w:p>
    <w:p w14:paraId="72309F55">
      <w:pPr>
        <w:kinsoku w:val="0"/>
        <w:autoSpaceDE w:val="0"/>
        <w:autoSpaceDN w:val="0"/>
        <w:spacing w:line="360" w:lineRule="auto"/>
        <w:ind w:firstLine="420" w:firstLineChars="200"/>
        <w:textAlignment w:val="baseline"/>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 xml:space="preserve">2.6 </w:t>
      </w:r>
      <w:r>
        <w:rPr>
          <w:rFonts w:hint="eastAsia" w:ascii="宋体" w:hAnsi="宋体" w:eastAsia="Arial" w:cs="Arial"/>
          <w:snapToGrid w:val="0"/>
          <w:color w:val="auto"/>
          <w:kern w:val="0"/>
          <w:szCs w:val="21"/>
          <w:highlight w:val="none"/>
        </w:rPr>
        <w:t>质量要求：</w:t>
      </w:r>
      <w:r>
        <w:rPr>
          <w:rFonts w:hint="eastAsia" w:ascii="宋体" w:hAnsi="宋体" w:eastAsia="Arial" w:cs="Arial"/>
          <w:snapToGrid w:val="0"/>
          <w:color w:val="auto"/>
          <w:kern w:val="0"/>
          <w:szCs w:val="21"/>
          <w:highlight w:val="none"/>
          <w:u w:val="single"/>
        </w:rPr>
        <w:t xml:space="preserve">             </w:t>
      </w:r>
      <w:r>
        <w:rPr>
          <w:rFonts w:hint="eastAsia" w:ascii="宋体" w:hAnsi="宋体" w:cs="Arial"/>
          <w:snapToGrid w:val="0"/>
          <w:color w:val="auto"/>
          <w:kern w:val="0"/>
          <w:szCs w:val="21"/>
          <w:highlight w:val="none"/>
        </w:rPr>
        <w:t>；</w:t>
      </w:r>
    </w:p>
    <w:p w14:paraId="4E5D6CC0">
      <w:pPr>
        <w:kinsoku w:val="0"/>
        <w:autoSpaceDE w:val="0"/>
        <w:autoSpaceDN w:val="0"/>
        <w:spacing w:line="360" w:lineRule="auto"/>
        <w:ind w:firstLine="420" w:firstLineChars="200"/>
        <w:textAlignment w:val="baseline"/>
        <w:rPr>
          <w:rFonts w:ascii="Arial" w:hAnsi="Arial"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2.7 其他：</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 xml:space="preserve"> 。 </w:t>
      </w:r>
    </w:p>
    <w:p w14:paraId="7121D8BD">
      <w:pPr>
        <w:snapToGrid w:val="0"/>
        <w:spacing w:line="360" w:lineRule="auto"/>
        <w:ind w:firstLine="315" w:firstLineChars="150"/>
        <w:rPr>
          <w:color w:val="auto"/>
          <w:szCs w:val="21"/>
          <w:highlight w:val="none"/>
        </w:rPr>
      </w:pPr>
    </w:p>
    <w:p w14:paraId="3A84C671">
      <w:pPr>
        <w:keepLines/>
        <w:kinsoku w:val="0"/>
        <w:autoSpaceDE w:val="0"/>
        <w:autoSpaceDN w:val="0"/>
        <w:spacing w:line="360" w:lineRule="auto"/>
        <w:jc w:val="left"/>
        <w:textAlignment w:val="baseline"/>
        <w:outlineLvl w:val="1"/>
        <w:rPr>
          <w:rFonts w:hint="eastAsia" w:ascii="黑体" w:hAnsi="黑体" w:eastAsia="黑体" w:cs="宋体"/>
          <w:b/>
          <w:snapToGrid w:val="0"/>
          <w:color w:val="auto"/>
          <w:kern w:val="0"/>
          <w:sz w:val="32"/>
          <w:szCs w:val="32"/>
          <w:highlight w:val="none"/>
        </w:rPr>
      </w:pPr>
      <w:bookmarkStart w:id="32" w:name="_Toc193802609"/>
      <w:bookmarkStart w:id="33" w:name="_Toc9178496"/>
      <w:bookmarkStart w:id="34" w:name="_Toc300677963"/>
      <w:bookmarkStart w:id="35" w:name="_Toc80006070"/>
      <w:r>
        <w:rPr>
          <w:rFonts w:hint="eastAsia" w:ascii="黑体" w:hAnsi="黑体" w:eastAsia="黑体" w:cs="宋体"/>
          <w:b/>
          <w:snapToGrid w:val="0"/>
          <w:color w:val="auto"/>
          <w:kern w:val="0"/>
          <w:sz w:val="32"/>
          <w:szCs w:val="32"/>
          <w:highlight w:val="none"/>
        </w:rPr>
        <w:t>3.招标范围</w:t>
      </w:r>
      <w:bookmarkEnd w:id="32"/>
    </w:p>
    <w:p w14:paraId="12BDB997">
      <w:pPr>
        <w:widowControl/>
        <w:kinsoku w:val="0"/>
        <w:autoSpaceDE w:val="0"/>
        <w:autoSpaceDN w:val="0"/>
        <w:spacing w:line="360" w:lineRule="auto"/>
        <w:ind w:firstLine="420" w:firstLineChars="200"/>
        <w:jc w:val="left"/>
        <w:textAlignment w:val="baseline"/>
        <w:rPr>
          <w:rFonts w:eastAsia="黑体"/>
          <w:color w:val="auto"/>
          <w:sz w:val="30"/>
          <w:highlight w:val="none"/>
          <w:u w:val="single"/>
        </w:rPr>
      </w:pP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（系统从招标项目自动获取）；</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 xml:space="preserve">（招标人根据项目情况补充填写）。 </w:t>
      </w:r>
      <w:r>
        <w:rPr>
          <w:rFonts w:hint="eastAsia" w:eastAsia="黑体"/>
          <w:color w:val="auto"/>
          <w:sz w:val="30"/>
          <w:highlight w:val="none"/>
        </w:rPr>
        <w:t xml:space="preserve"> </w:t>
      </w:r>
      <w:r>
        <w:rPr>
          <w:rFonts w:hint="eastAsia" w:ascii="宋体" w:hAnsi="宋体" w:eastAsia="Arial" w:cs="Arial"/>
          <w:snapToGrid w:val="0"/>
          <w:color w:val="auto"/>
          <w:kern w:val="0"/>
          <w:szCs w:val="21"/>
          <w:highlight w:val="none"/>
        </w:rPr>
        <w:t xml:space="preserve">               </w:t>
      </w:r>
    </w:p>
    <w:p w14:paraId="138595D9">
      <w:pPr>
        <w:widowControl/>
        <w:kinsoku w:val="0"/>
        <w:autoSpaceDE w:val="0"/>
        <w:autoSpaceDN w:val="0"/>
        <w:spacing w:line="360" w:lineRule="auto"/>
        <w:ind w:firstLine="600" w:firstLineChars="200"/>
        <w:jc w:val="left"/>
        <w:textAlignment w:val="baseline"/>
        <w:rPr>
          <w:rFonts w:eastAsia="黑体"/>
          <w:color w:val="auto"/>
          <w:sz w:val="30"/>
          <w:highlight w:val="none"/>
          <w:u w:val="single"/>
        </w:rPr>
      </w:pPr>
    </w:p>
    <w:p w14:paraId="06D25DF5">
      <w:pPr>
        <w:keepLines/>
        <w:widowControl w:val="0"/>
        <w:kinsoku w:val="0"/>
        <w:autoSpaceDE w:val="0"/>
        <w:autoSpaceDN w:val="0"/>
        <w:spacing w:line="360" w:lineRule="auto"/>
        <w:jc w:val="left"/>
        <w:textAlignment w:val="baseline"/>
        <w:outlineLvl w:val="1"/>
        <w:rPr>
          <w:rFonts w:ascii="黑体" w:hAnsi="黑体" w:eastAsia="黑体" w:cs="宋体"/>
          <w:b/>
          <w:bCs w:val="0"/>
          <w:snapToGrid w:val="0"/>
          <w:color w:val="auto"/>
          <w:kern w:val="0"/>
          <w:sz w:val="32"/>
          <w:szCs w:val="32"/>
          <w:highlight w:val="none"/>
        </w:rPr>
      </w:pPr>
      <w:bookmarkStart w:id="36" w:name="_Toc193802610"/>
      <w:r>
        <w:rPr>
          <w:rFonts w:ascii="黑体" w:hAnsi="黑体" w:eastAsia="黑体" w:cs="宋体"/>
          <w:b/>
          <w:bCs w:val="0"/>
          <w:snapToGrid w:val="0"/>
          <w:color w:val="auto"/>
          <w:kern w:val="0"/>
          <w:sz w:val="32"/>
          <w:szCs w:val="32"/>
          <w:highlight w:val="none"/>
        </w:rPr>
        <w:t>4.</w:t>
      </w:r>
      <w:r>
        <w:rPr>
          <w:rFonts w:hint="eastAsia" w:ascii="黑体" w:hAnsi="黑体" w:eastAsia="黑体" w:cs="宋体"/>
          <w:b/>
          <w:bCs w:val="0"/>
          <w:snapToGrid w:val="0"/>
          <w:color w:val="auto"/>
          <w:kern w:val="0"/>
          <w:sz w:val="32"/>
          <w:szCs w:val="32"/>
          <w:highlight w:val="none"/>
        </w:rPr>
        <w:t>投标人资格要求</w:t>
      </w:r>
      <w:bookmarkEnd w:id="33"/>
      <w:bookmarkEnd w:id="34"/>
      <w:bookmarkEnd w:id="35"/>
      <w:bookmarkEnd w:id="36"/>
    </w:p>
    <w:p w14:paraId="4F6B355A">
      <w:pPr>
        <w:widowControl/>
        <w:kinsoku w:val="0"/>
        <w:autoSpaceDE w:val="0"/>
        <w:autoSpaceDN w:val="0"/>
        <w:spacing w:line="360" w:lineRule="auto"/>
        <w:ind w:firstLine="420" w:firstLineChars="200"/>
        <w:jc w:val="left"/>
        <w:textAlignment w:val="baseline"/>
        <w:outlineLvl w:val="2"/>
        <w:rPr>
          <w:rFonts w:ascii="宋体" w:hAnsi="宋体" w:eastAsia="Arial" w:cs="Arial"/>
          <w:snapToGrid w:val="0"/>
          <w:color w:val="auto"/>
          <w:kern w:val="0"/>
          <w:szCs w:val="21"/>
          <w:highlight w:val="none"/>
        </w:rPr>
      </w:pPr>
      <w:bookmarkStart w:id="37" w:name="_Toc193801654"/>
      <w:bookmarkStart w:id="38" w:name="_Toc193802231"/>
      <w:bookmarkStart w:id="39" w:name="_Toc28925"/>
      <w:bookmarkStart w:id="40" w:name="_Toc193802611"/>
      <w:bookmarkStart w:id="41" w:name="_Toc6753"/>
      <w:bookmarkStart w:id="42" w:name="_Toc180"/>
      <w:bookmarkStart w:id="43" w:name="_Toc4332"/>
      <w:r>
        <w:rPr>
          <w:rFonts w:hint="eastAsia" w:ascii="宋体" w:hAnsi="宋体" w:cs="Arial"/>
          <w:snapToGrid w:val="0"/>
          <w:color w:val="auto"/>
          <w:kern w:val="0"/>
          <w:szCs w:val="21"/>
          <w:highlight w:val="none"/>
        </w:rPr>
        <w:t>4</w:t>
      </w:r>
      <w:r>
        <w:rPr>
          <w:rFonts w:ascii="宋体" w:hAnsi="宋体" w:eastAsia="Arial" w:cs="Arial"/>
          <w:snapToGrid w:val="0"/>
          <w:color w:val="auto"/>
          <w:kern w:val="0"/>
          <w:szCs w:val="21"/>
          <w:highlight w:val="none"/>
        </w:rPr>
        <w:t xml:space="preserve">.1 </w:t>
      </w:r>
      <w:r>
        <w:rPr>
          <w:rFonts w:ascii="Arial" w:hAnsi="Arial" w:eastAsia="Arial" w:cs="Arial"/>
          <w:snapToGrid w:val="0"/>
          <w:color w:val="auto"/>
          <w:kern w:val="0"/>
          <w:szCs w:val="21"/>
          <w:highlight w:val="none"/>
        </w:rPr>
        <w:t>本次招标要求投标人具备以下</w:t>
      </w:r>
      <w:r>
        <w:rPr>
          <w:rFonts w:hint="eastAsia" w:ascii="Arial" w:hAnsi="Arial" w:cs="Arial"/>
          <w:snapToGrid w:val="0"/>
          <w:color w:val="auto"/>
          <w:kern w:val="0"/>
          <w:szCs w:val="21"/>
          <w:highlight w:val="none"/>
        </w:rPr>
        <w:t>资格条件</w:t>
      </w:r>
      <w:r>
        <w:rPr>
          <w:rFonts w:ascii="Arial" w:hAnsi="Arial" w:eastAsia="Arial" w:cs="Arial"/>
          <w:snapToGrid w:val="0"/>
          <w:color w:val="auto"/>
          <w:kern w:val="0"/>
          <w:szCs w:val="21"/>
          <w:highlight w:val="none"/>
        </w:rPr>
        <w:t>：</w:t>
      </w:r>
      <w:bookmarkEnd w:id="37"/>
      <w:bookmarkEnd w:id="38"/>
      <w:bookmarkEnd w:id="39"/>
      <w:bookmarkEnd w:id="40"/>
      <w:bookmarkEnd w:id="41"/>
      <w:bookmarkEnd w:id="42"/>
      <w:bookmarkEnd w:id="43"/>
    </w:p>
    <w:p w14:paraId="5EEAA41F">
      <w:pPr>
        <w:spacing w:line="360" w:lineRule="auto"/>
        <w:ind w:firstLine="420" w:firstLineChars="200"/>
        <w:rPr>
          <w:color w:val="auto"/>
          <w:highlight w:val="none"/>
        </w:rPr>
      </w:pPr>
      <w:r>
        <w:rPr>
          <w:rFonts w:hint="eastAsia"/>
          <w:color w:val="auto"/>
          <w:highlight w:val="none"/>
        </w:rPr>
        <w:t>（1）</w:t>
      </w:r>
      <w:r>
        <w:rPr>
          <w:color w:val="auto"/>
          <w:highlight w:val="none"/>
        </w:rPr>
        <w:t>具有独立法人资格并依法取得企业营业执照，营业执照处于有效期</w:t>
      </w:r>
      <w:r>
        <w:rPr>
          <w:rFonts w:hint="eastAsia"/>
          <w:color w:val="auto"/>
          <w:highlight w:val="none"/>
        </w:rPr>
        <w:t>。</w:t>
      </w:r>
      <w:r>
        <w:rPr>
          <w:color w:val="auto"/>
          <w:highlight w:val="none"/>
        </w:rPr>
        <w:t xml:space="preserve"> </w:t>
      </w:r>
    </w:p>
    <w:p w14:paraId="6AA71EB6">
      <w:pPr>
        <w:spacing w:line="360" w:lineRule="auto"/>
        <w:ind w:firstLine="420" w:firstLineChars="200"/>
        <w:rPr>
          <w:color w:val="auto"/>
          <w:highlight w:val="none"/>
        </w:rPr>
      </w:pPr>
      <w:r>
        <w:rPr>
          <w:rFonts w:hint="eastAsia"/>
          <w:color w:val="auto"/>
          <w:highlight w:val="none"/>
        </w:rPr>
        <w:t>（2）</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b/>
          <w:bCs/>
          <w:color w:val="auto"/>
          <w:highlight w:val="none"/>
          <w:u w:val="single"/>
        </w:rPr>
        <w:t xml:space="preserve"> </w:t>
      </w:r>
      <w:r>
        <w:rPr>
          <w:rFonts w:hint="eastAsia"/>
          <w:b/>
          <w:bCs/>
          <w:color w:val="auto"/>
          <w:highlight w:val="none"/>
          <w:u w:val="single"/>
        </w:rPr>
        <w:t>由系统根据资质指标牵引项自动匹配的</w:t>
      </w:r>
      <w:r>
        <w:rPr>
          <w:color w:val="auto"/>
          <w:highlight w:val="none"/>
        </w:rPr>
        <w:t>资质</w:t>
      </w:r>
      <w:r>
        <w:rPr>
          <w:rFonts w:hint="eastAsia" w:ascii="Arial" w:hAnsi="Arial" w:cs="Arial"/>
          <w:snapToGrid w:val="0"/>
          <w:color w:val="auto"/>
          <w:kern w:val="0"/>
          <w:szCs w:val="21"/>
          <w:highlight w:val="none"/>
        </w:rPr>
        <w:t>且处于有效期</w:t>
      </w:r>
      <w:r>
        <w:rPr>
          <w:color w:val="auto"/>
          <w:highlight w:val="none"/>
        </w:rPr>
        <w:t>，</w:t>
      </w:r>
      <w:r>
        <w:rPr>
          <w:color w:val="auto"/>
          <w:highlight w:val="none"/>
          <w:u w:val="single"/>
        </w:rPr>
        <w:t>安全生产许可证处于有效期</w:t>
      </w:r>
      <w:r>
        <w:rPr>
          <w:rFonts w:hint="eastAsia"/>
          <w:color w:val="auto"/>
          <w:highlight w:val="none"/>
          <w:u w:val="single"/>
        </w:rPr>
        <w:t>（注：园林绿化工程、土石方工程安全生产许可证不作要求）</w:t>
      </w:r>
      <w:r>
        <w:rPr>
          <w:rFonts w:hint="eastAsia"/>
          <w:color w:val="auto"/>
          <w:highlight w:val="none"/>
        </w:rPr>
        <w:t>。</w:t>
      </w:r>
    </w:p>
    <w:p w14:paraId="28522A13">
      <w:pPr>
        <w:spacing w:line="360" w:lineRule="auto"/>
        <w:ind w:firstLine="420" w:firstLineChars="200"/>
        <w:rPr>
          <w:color w:val="auto"/>
          <w:highlight w:val="none"/>
          <w:u w:val="single"/>
        </w:rPr>
      </w:pPr>
      <w:bookmarkStart w:id="44" w:name="_Hlk193116967"/>
      <w:r>
        <w:rPr>
          <w:rFonts w:hint="eastAsia"/>
          <w:color w:val="auto"/>
          <w:highlight w:val="none"/>
        </w:rPr>
        <w:t>（3）</w:t>
      </w:r>
      <w:r>
        <w:rPr>
          <w:color w:val="auto"/>
          <w:highlight w:val="none"/>
        </w:rPr>
        <w:t xml:space="preserve"> </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拟任</w:t>
      </w:r>
      <w:r>
        <w:rPr>
          <w:rFonts w:hint="eastAsia" w:ascii="宋体" w:hAnsi="宋体" w:cs="Arial"/>
          <w:snapToGrid w:val="0"/>
          <w:color w:val="auto"/>
          <w:kern w:val="0"/>
          <w:szCs w:val="21"/>
          <w:highlight w:val="none"/>
        </w:rPr>
        <w:t>项目经理</w:t>
      </w:r>
      <w:r>
        <w:rPr>
          <w:rFonts w:hint="eastAsia"/>
          <w:color w:val="auto"/>
          <w:highlight w:val="none"/>
        </w:rPr>
        <w:t>资格：具有</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建筑工程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公路工程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市政公用工程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机电工程 </w:t>
      </w:r>
      <w:r>
        <w:rPr>
          <w:color w:val="auto"/>
          <w:highlight w:val="none"/>
        </w:rPr>
        <w:t>专业</w:t>
      </w:r>
      <w:r>
        <w:rPr>
          <w:rFonts w:hint="eastAsia"/>
          <w:color w:val="auto"/>
          <w:highlight w:val="none"/>
          <w:u w:val="single"/>
        </w:rPr>
        <w:t>□壹级□贰级及以上 注册建造师执业资格证书</w:t>
      </w:r>
      <w:r>
        <w:rPr>
          <w:rFonts w:hint="eastAsia" w:ascii="Arial" w:hAnsi="Arial" w:eastAsia="Arial" w:cs="Arial"/>
          <w:snapToGrid w:val="0"/>
          <w:color w:val="auto"/>
          <w:kern w:val="0"/>
          <w:szCs w:val="21"/>
          <w:highlight w:val="none"/>
          <w:u w:val="single"/>
        </w:rPr>
        <w:t>以</w:t>
      </w:r>
      <w:r>
        <w:rPr>
          <w:rFonts w:hint="eastAsia"/>
          <w:color w:val="auto"/>
          <w:highlight w:val="none"/>
          <w:u w:val="single"/>
        </w:rPr>
        <w:t>及有效的项目负责人安全生产考核合格证书，且</w:t>
      </w:r>
      <w:bookmarkStart w:id="45" w:name="_Hlk193116010"/>
      <w:bookmarkStart w:id="46" w:name="_Hlk193366142"/>
      <w:r>
        <w:rPr>
          <w:rFonts w:hint="eastAsia"/>
          <w:color w:val="auto"/>
          <w:highlight w:val="none"/>
          <w:u w:val="single"/>
        </w:rPr>
        <w:t>须</w:t>
      </w:r>
      <w:bookmarkEnd w:id="45"/>
      <w:bookmarkEnd w:id="46"/>
      <w:bookmarkStart w:id="47" w:name="_Hlk193358940"/>
      <w:r>
        <w:rPr>
          <w:rFonts w:hint="eastAsia"/>
          <w:color w:val="auto"/>
          <w:highlight w:val="none"/>
          <w:u w:val="single"/>
        </w:rPr>
        <w:t>满足第二章投标人须知前附表第</w:t>
      </w:r>
      <w:r>
        <w:rPr>
          <w:color w:val="auto"/>
          <w:highlight w:val="none"/>
          <w:u w:val="single"/>
        </w:rPr>
        <w:t>10.5</w:t>
      </w:r>
      <w:r>
        <w:rPr>
          <w:rFonts w:hint="eastAsia"/>
          <w:color w:val="auto"/>
          <w:highlight w:val="none"/>
          <w:u w:val="single"/>
        </w:rPr>
        <w:t>款</w:t>
      </w:r>
      <w:bookmarkEnd w:id="47"/>
      <w:r>
        <w:rPr>
          <w:rFonts w:hint="eastAsia"/>
          <w:color w:val="auto"/>
          <w:highlight w:val="none"/>
          <w:u w:val="single"/>
        </w:rPr>
        <w:t>要求。</w:t>
      </w:r>
    </w:p>
    <w:p w14:paraId="7324DB56">
      <w:pPr>
        <w:spacing w:line="360" w:lineRule="auto"/>
        <w:ind w:firstLine="420" w:firstLineChars="200"/>
        <w:rPr>
          <w:color w:val="auto"/>
          <w:highlight w:val="none"/>
          <w:u w:val="singl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拟任</w:t>
      </w:r>
      <w:r>
        <w:rPr>
          <w:rFonts w:hint="eastAsia" w:ascii="宋体" w:hAnsi="宋体" w:cs="Arial"/>
          <w:snapToGrid w:val="0"/>
          <w:color w:val="auto"/>
          <w:kern w:val="0"/>
          <w:szCs w:val="21"/>
          <w:highlight w:val="none"/>
        </w:rPr>
        <w:t>项目经理</w:t>
      </w:r>
      <w:r>
        <w:rPr>
          <w:rFonts w:hint="eastAsia"/>
          <w:color w:val="auto"/>
          <w:highlight w:val="none"/>
        </w:rPr>
        <w:t>资格：具有风景园林专业或者园林绿化专业</w:t>
      </w:r>
      <w:r>
        <w:rPr>
          <w:color w:val="auto"/>
          <w:highlight w:val="none"/>
          <w:u w:val="single"/>
        </w:rPr>
        <w:t xml:space="preserve">     </w:t>
      </w:r>
      <w:r>
        <w:rPr>
          <w:rFonts w:hint="eastAsia"/>
          <w:color w:val="auto"/>
          <w:highlight w:val="none"/>
        </w:rPr>
        <w:t>级及以上职称（或具备市政公用工程专业</w:t>
      </w:r>
      <w:r>
        <w:rPr>
          <w:rFonts w:hint="eastAsia"/>
          <w:color w:val="auto"/>
          <w:highlight w:val="none"/>
          <w:u w:val="single"/>
        </w:rPr>
        <w:t>□壹级□贰级及以上</w:t>
      </w:r>
      <w:r>
        <w:rPr>
          <w:color w:val="auto"/>
          <w:highlight w:val="none"/>
          <w:u w:val="none"/>
        </w:rPr>
        <w:t xml:space="preserve">  </w:t>
      </w:r>
      <w:r>
        <w:rPr>
          <w:rFonts w:hint="eastAsia"/>
          <w:color w:val="auto"/>
          <w:highlight w:val="none"/>
        </w:rPr>
        <w:t>注册建造师执业资格证书）</w:t>
      </w:r>
      <w:r>
        <w:rPr>
          <w:rFonts w:hint="eastAsia"/>
          <w:color w:val="auto"/>
          <w:highlight w:val="none"/>
          <w:u w:val="single"/>
        </w:rPr>
        <w:t>，且须满足第二章投标人须知前附表第10.5款要求。（仅适用于园林绿化项目）</w:t>
      </w:r>
    </w:p>
    <w:bookmarkEnd w:id="44"/>
    <w:p w14:paraId="67FF7A89">
      <w:pPr>
        <w:spacing w:line="360" w:lineRule="auto"/>
        <w:ind w:firstLine="420" w:firstLineChars="200"/>
        <w:rPr>
          <w:color w:val="auto"/>
          <w:highlight w:val="none"/>
          <w:u w:val="single"/>
        </w:rPr>
      </w:pPr>
      <w:r>
        <w:rPr>
          <w:rFonts w:hint="eastAsia"/>
          <w:color w:val="auto"/>
          <w:highlight w:val="none"/>
        </w:rPr>
        <w:t>4.2</w:t>
      </w:r>
      <w:r>
        <w:rPr>
          <w:color w:val="auto"/>
          <w:highlight w:val="none"/>
        </w:rPr>
        <w:t xml:space="preserve">  本次招标</w:t>
      </w:r>
      <w:r>
        <w:rPr>
          <w:rFonts w:hint="eastAsia"/>
          <w:color w:val="auto"/>
          <w:highlight w:val="none"/>
        </w:rPr>
        <w:t>：</w:t>
      </w:r>
      <w:r>
        <w:rPr>
          <w:rFonts w:hint="eastAsia" w:ascii="宋体" w:hAnsi="宋体" w:cs="宋体"/>
          <w:color w:val="auto"/>
          <w:szCs w:val="21"/>
          <w:highlight w:val="none"/>
        </w:rPr>
        <w:sym w:font="Wingdings 2" w:char="00A3"/>
      </w:r>
      <w:r>
        <w:rPr>
          <w:color w:val="auto"/>
          <w:highlight w:val="none"/>
        </w:rPr>
        <w:t>接受联合体投标</w:t>
      </w:r>
      <w:r>
        <w:rPr>
          <w:rFonts w:hint="eastAsia"/>
          <w:color w:val="auto"/>
          <w:highlight w:val="none"/>
        </w:rPr>
        <w:t>，联合体投标的相关要求见投标人须知前附表</w:t>
      </w:r>
    </w:p>
    <w:p w14:paraId="4F0CC331">
      <w:pPr>
        <w:spacing w:line="360" w:lineRule="auto"/>
        <w:rPr>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2" w:char="00A3"/>
      </w:r>
      <w:r>
        <w:rPr>
          <w:color w:val="auto"/>
          <w:highlight w:val="none"/>
        </w:rPr>
        <w:t>不接受联合体投标</w:t>
      </w:r>
    </w:p>
    <w:p w14:paraId="37A91E72">
      <w:pPr>
        <w:spacing w:line="360" w:lineRule="auto"/>
        <w:ind w:left="199" w:leftChars="95" w:firstLine="210" w:firstLineChars="100"/>
        <w:rPr>
          <w:color w:val="auto"/>
          <w:highlight w:val="none"/>
        </w:rPr>
      </w:pPr>
      <w:r>
        <w:rPr>
          <w:rFonts w:hint="eastAsia"/>
          <w:color w:val="auto"/>
          <w:highlight w:val="none"/>
        </w:rPr>
        <w:t>4.3  入围业绩要求：</w:t>
      </w:r>
    </w:p>
    <w:p w14:paraId="6E01C79D">
      <w:pPr>
        <w:spacing w:line="360" w:lineRule="auto"/>
        <w:ind w:left="199" w:leftChars="95" w:firstLine="210" w:firstLineChars="100"/>
        <w:rPr>
          <w:color w:val="auto"/>
          <w:highlight w:val="none"/>
        </w:rPr>
      </w:pPr>
      <w:r>
        <w:rPr>
          <w:color w:val="auto"/>
          <w:highlight w:val="none"/>
        </w:rPr>
        <w:t xml:space="preserve">4.3.1 </w:t>
      </w:r>
      <w:r>
        <w:rPr>
          <w:rFonts w:hint="eastAsia"/>
          <w:color w:val="auto"/>
          <w:highlight w:val="none"/>
        </w:rPr>
        <w:t>企业类似工程业绩</w:t>
      </w:r>
    </w:p>
    <w:p w14:paraId="5553C7D2">
      <w:pPr>
        <w:spacing w:line="360" w:lineRule="auto"/>
        <w:ind w:left="199" w:leftChars="95" w:firstLine="210" w:firstLineChars="100"/>
        <w:rPr>
          <w:color w:val="auto"/>
          <w:highlight w:val="none"/>
        </w:rPr>
      </w:pPr>
      <w:r>
        <w:rPr>
          <w:rFonts w:hint="eastAsia"/>
          <w:color w:val="auto"/>
          <w:highlight w:val="none"/>
        </w:rPr>
        <w:sym w:font="Wingdings" w:char="00A8"/>
      </w:r>
      <w:r>
        <w:rPr>
          <w:rFonts w:hint="eastAsia"/>
          <w:color w:val="auto"/>
          <w:highlight w:val="none"/>
        </w:rPr>
        <w:t>不要求类似工程业绩；</w:t>
      </w:r>
    </w:p>
    <w:p w14:paraId="0A25B1D0">
      <w:pPr>
        <w:spacing w:line="360" w:lineRule="auto"/>
        <w:ind w:firstLine="420" w:firstLineChars="200"/>
        <w:rPr>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r>
        <w:rPr>
          <w:rFonts w:hint="eastAsia"/>
          <w:color w:val="auto"/>
          <w:szCs w:val="21"/>
          <w:highlight w:val="none"/>
        </w:rPr>
        <w:t>近</w:t>
      </w:r>
      <w:r>
        <w:rPr>
          <w:rFonts w:hint="eastAsia"/>
          <w:color w:val="auto"/>
          <w:szCs w:val="21"/>
          <w:highlight w:val="none"/>
          <w:u w:val="single"/>
        </w:rPr>
        <w:t xml:space="preserve">     </w:t>
      </w:r>
      <w:r>
        <w:rPr>
          <w:rFonts w:hint="eastAsia"/>
          <w:color w:val="auto"/>
          <w:szCs w:val="21"/>
          <w:highlight w:val="none"/>
        </w:rPr>
        <w:t>年内完成过</w:t>
      </w:r>
      <w:r>
        <w:rPr>
          <w:color w:val="auto"/>
          <w:szCs w:val="21"/>
          <w:highlight w:val="none"/>
        </w:rPr>
        <w:t>1</w:t>
      </w:r>
      <w:r>
        <w:rPr>
          <w:rFonts w:hint="eastAsia"/>
          <w:color w:val="auto"/>
          <w:szCs w:val="21"/>
          <w:highlight w:val="none"/>
        </w:rPr>
        <w:t>个</w:t>
      </w:r>
      <w:r>
        <w:rPr>
          <w:rFonts w:hint="eastAsia"/>
          <w:b/>
          <w:bCs/>
          <w:color w:val="auto"/>
          <w:szCs w:val="21"/>
          <w:highlight w:val="none"/>
          <w:u w:val="single"/>
        </w:rPr>
        <w:t>招标人选择的业绩牵引指标项+规模+工程内容（或工程类别） 的</w:t>
      </w:r>
      <w:r>
        <w:rPr>
          <w:rFonts w:hint="eastAsia"/>
          <w:color w:val="auto"/>
          <w:szCs w:val="21"/>
          <w:highlight w:val="none"/>
        </w:rPr>
        <w:t>施工业绩。</w:t>
      </w:r>
    </w:p>
    <w:p w14:paraId="632328F7">
      <w:pPr>
        <w:spacing w:line="360" w:lineRule="auto"/>
        <w:ind w:firstLine="420" w:firstLineChars="200"/>
        <w:rPr>
          <w:color w:val="auto"/>
          <w:szCs w:val="21"/>
          <w:highlight w:val="none"/>
        </w:rPr>
      </w:pPr>
      <w:r>
        <w:rPr>
          <w:color w:val="auto"/>
          <w:szCs w:val="21"/>
          <w:highlight w:val="none"/>
        </w:rPr>
        <w:t xml:space="preserve">4.3.2 </w:t>
      </w:r>
      <w:r>
        <w:rPr>
          <w:rFonts w:hint="eastAsia"/>
          <w:color w:val="auto"/>
          <w:szCs w:val="21"/>
          <w:highlight w:val="none"/>
        </w:rPr>
        <w:t>项目经理类似工程业绩</w:t>
      </w:r>
    </w:p>
    <w:p w14:paraId="56E7729B">
      <w:pPr>
        <w:spacing w:line="360" w:lineRule="auto"/>
        <w:ind w:left="199" w:leftChars="95" w:firstLine="210" w:firstLineChars="100"/>
        <w:rPr>
          <w:color w:val="auto"/>
          <w:highlight w:val="none"/>
        </w:rPr>
      </w:pPr>
      <w:r>
        <w:rPr>
          <w:rFonts w:hint="eastAsia"/>
          <w:color w:val="auto"/>
          <w:highlight w:val="none"/>
        </w:rPr>
        <w:sym w:font="Wingdings" w:char="00A8"/>
      </w:r>
      <w:r>
        <w:rPr>
          <w:rFonts w:hint="eastAsia"/>
          <w:color w:val="auto"/>
          <w:highlight w:val="none"/>
        </w:rPr>
        <w:t>不要求类似工程业绩；</w:t>
      </w:r>
    </w:p>
    <w:p w14:paraId="08248D36">
      <w:pPr>
        <w:spacing w:line="360" w:lineRule="auto"/>
        <w:ind w:firstLine="420" w:firstLineChars="200"/>
        <w:rPr>
          <w:b/>
          <w:bCs/>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r>
        <w:rPr>
          <w:rFonts w:hint="eastAsia"/>
          <w:color w:val="auto"/>
          <w:szCs w:val="21"/>
          <w:highlight w:val="none"/>
        </w:rPr>
        <w:t>近</w:t>
      </w:r>
      <w:r>
        <w:rPr>
          <w:rFonts w:hint="eastAsia"/>
          <w:color w:val="auto"/>
          <w:szCs w:val="21"/>
          <w:highlight w:val="none"/>
          <w:u w:val="single"/>
        </w:rPr>
        <w:t xml:space="preserve">     </w:t>
      </w:r>
      <w:r>
        <w:rPr>
          <w:rFonts w:hint="eastAsia"/>
          <w:color w:val="auto"/>
          <w:szCs w:val="21"/>
          <w:highlight w:val="none"/>
        </w:rPr>
        <w:t>年内完成过</w:t>
      </w:r>
      <w:r>
        <w:rPr>
          <w:color w:val="auto"/>
          <w:szCs w:val="21"/>
          <w:highlight w:val="none"/>
        </w:rPr>
        <w:t>1</w:t>
      </w:r>
      <w:r>
        <w:rPr>
          <w:rFonts w:hint="eastAsia"/>
          <w:color w:val="auto"/>
          <w:szCs w:val="21"/>
          <w:highlight w:val="none"/>
        </w:rPr>
        <w:t>个</w:t>
      </w:r>
      <w:r>
        <w:rPr>
          <w:rFonts w:hint="eastAsia"/>
          <w:b/>
          <w:bCs/>
          <w:color w:val="auto"/>
          <w:szCs w:val="21"/>
          <w:highlight w:val="none"/>
          <w:u w:val="single"/>
        </w:rPr>
        <w:t>招标人选择的业绩牵引指标项+规模+工程内容（或工程类别） 的</w:t>
      </w:r>
      <w:r>
        <w:rPr>
          <w:rFonts w:hint="eastAsia"/>
          <w:color w:val="auto"/>
          <w:szCs w:val="21"/>
          <w:highlight w:val="none"/>
        </w:rPr>
        <w:t>施工业绩。</w:t>
      </w:r>
    </w:p>
    <w:p w14:paraId="7D4A0F7B">
      <w:pPr>
        <w:spacing w:line="360" w:lineRule="auto"/>
        <w:ind w:firstLine="420" w:firstLineChars="200"/>
        <w:rPr>
          <w:b/>
          <w:bCs/>
          <w:color w:val="auto"/>
          <w:szCs w:val="21"/>
          <w:highlight w:val="none"/>
        </w:rPr>
      </w:pPr>
      <w:r>
        <w:rPr>
          <w:rFonts w:hint="eastAsia"/>
          <w:color w:val="auto"/>
          <w:szCs w:val="21"/>
          <w:highlight w:val="none"/>
        </w:rPr>
        <w:t>注：</w:t>
      </w:r>
      <w:r>
        <w:rPr>
          <w:rFonts w:hint="eastAsia"/>
          <w:b/>
          <w:bCs/>
          <w:color w:val="auto"/>
          <w:szCs w:val="21"/>
          <w:highlight w:val="none"/>
        </w:rPr>
        <w:t>类似工程业绩牵引指标规模不高于招标项目选择指标或最高投标限价的50%，年限要求一般为近3年，轨道交通项目可放宽至5年。</w:t>
      </w:r>
    </w:p>
    <w:p w14:paraId="1D40CABC">
      <w:pPr>
        <w:spacing w:line="360" w:lineRule="auto"/>
        <w:ind w:firstLine="422" w:firstLineChars="200"/>
        <w:rPr>
          <w:color w:val="auto"/>
          <w:szCs w:val="21"/>
          <w:highlight w:val="none"/>
        </w:rPr>
      </w:pPr>
      <w:r>
        <w:rPr>
          <w:rFonts w:hint="eastAsia"/>
          <w:b/>
          <w:bCs/>
          <w:color w:val="auto"/>
          <w:szCs w:val="21"/>
          <w:highlight w:val="none"/>
        </w:rPr>
        <w:t>类似工程业绩具体要求详见第二章投标人须知前附表第</w:t>
      </w:r>
      <w:r>
        <w:rPr>
          <w:b/>
          <w:bCs/>
          <w:color w:val="auto"/>
          <w:szCs w:val="21"/>
          <w:highlight w:val="none"/>
        </w:rPr>
        <w:t>6.4</w:t>
      </w:r>
      <w:r>
        <w:rPr>
          <w:rFonts w:hint="eastAsia"/>
          <w:b/>
          <w:bCs/>
          <w:color w:val="auto"/>
          <w:szCs w:val="21"/>
          <w:highlight w:val="none"/>
        </w:rPr>
        <w:t>款。</w:t>
      </w:r>
    </w:p>
    <w:p w14:paraId="7E611D7F">
      <w:pPr>
        <w:spacing w:line="360" w:lineRule="auto"/>
        <w:ind w:firstLine="422" w:firstLineChars="200"/>
        <w:rPr>
          <w:b/>
          <w:bCs/>
          <w:color w:val="auto"/>
          <w:szCs w:val="21"/>
          <w:highlight w:val="none"/>
        </w:rPr>
      </w:pPr>
      <w:r>
        <w:rPr>
          <w:rFonts w:hint="eastAsia"/>
          <w:b/>
          <w:bCs/>
          <w:color w:val="auto"/>
          <w:highlight w:val="none"/>
        </w:rPr>
        <w:t>业绩牵引指标：可由招标人根据项目情况从下述指标项中选择1-2项，多资质组合招标时，各专业对应选取1-2个指标项。</w:t>
      </w:r>
    </w:p>
    <w:p w14:paraId="6EB5893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建筑工程施工总承包</w:t>
      </w:r>
    </w:p>
    <w:p w14:paraId="455F16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（高度、建筑面积、单跨跨度、单项合同额）。</w:t>
      </w:r>
    </w:p>
    <w:p w14:paraId="649338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lang w:eastAsia="zh-CN"/>
        </w:rPr>
        <w:t>采用单项合同额作为指标的，不再将面积、高度、跨度作为指标。</w:t>
      </w:r>
    </w:p>
    <w:p w14:paraId="42117E2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市政公用工程总承包</w:t>
      </w:r>
    </w:p>
    <w:p w14:paraId="3421D61E">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（桥梁跨度、管道直径或者压力、供水能力、供气能力、供热能力、污水处理能力、垃圾处理能力、</w:t>
      </w:r>
      <w:r>
        <w:rPr>
          <w:rFonts w:hint="eastAsia" w:ascii="宋体" w:hAnsi="宋体" w:cs="宋体"/>
          <w:color w:val="auto"/>
          <w:szCs w:val="21"/>
          <w:highlight w:val="none"/>
        </w:rPr>
        <w:t>城市广场面积、地面停车场硬质铺装面积、隧道工程断面面积、地下交通工程断面面积、地下交通工程单项合同额、市政综合工程</w:t>
      </w:r>
      <w:r>
        <w:rPr>
          <w:rFonts w:ascii="宋体" w:hAnsi="宋体" w:cs="宋体"/>
          <w:color w:val="auto"/>
          <w:szCs w:val="21"/>
          <w:highlight w:val="none"/>
        </w:rPr>
        <w:t>单项合同额）。</w:t>
      </w:r>
    </w:p>
    <w:p w14:paraId="112013F8">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地基基础工程</w:t>
      </w:r>
    </w:p>
    <w:p w14:paraId="16AAC71F">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（工业、民用建筑工程</w:t>
      </w:r>
      <w:r>
        <w:rPr>
          <w:rFonts w:hint="eastAsia" w:ascii="宋体" w:hAnsi="宋体" w:cs="宋体"/>
          <w:color w:val="auto"/>
          <w:szCs w:val="21"/>
          <w:highlight w:val="none"/>
        </w:rPr>
        <w:t>的高度，构筑物高度、深度、单桩设计荷载、开挖深度</w:t>
      </w:r>
      <w:r>
        <w:rPr>
          <w:rFonts w:ascii="宋体" w:hAnsi="宋体" w:cs="宋体"/>
          <w:color w:val="auto"/>
          <w:szCs w:val="21"/>
          <w:highlight w:val="none"/>
        </w:rPr>
        <w:t>）。</w:t>
      </w:r>
    </w:p>
    <w:p w14:paraId="30A5A251">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起重设备安装工程</w:t>
      </w:r>
    </w:p>
    <w:p w14:paraId="5D50BDCA">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塔式起重机、各类施工升降机和门式起重机的安装与拆卸的力矩</w:t>
      </w:r>
      <w:r>
        <w:rPr>
          <w:rFonts w:ascii="宋体" w:hAnsi="宋体" w:cs="宋体"/>
          <w:color w:val="auto"/>
          <w:szCs w:val="21"/>
          <w:highlight w:val="none"/>
        </w:rPr>
        <w:t>）。</w:t>
      </w:r>
    </w:p>
    <w:p w14:paraId="7D8DC958">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预拌混凝土</w:t>
      </w:r>
      <w:r>
        <w:rPr>
          <w:rFonts w:hint="eastAsia" w:ascii="宋体" w:hAnsi="宋体" w:cs="宋体"/>
          <w:b/>
          <w:bCs/>
          <w:color w:val="auto"/>
          <w:szCs w:val="21"/>
          <w:highlight w:val="none"/>
        </w:rPr>
        <w:t>工程</w:t>
      </w:r>
    </w:p>
    <w:p w14:paraId="43722270">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单项合同额</w:t>
      </w:r>
      <w:r>
        <w:rPr>
          <w:rFonts w:hint="eastAsia" w:ascii="宋体" w:hAnsi="宋体" w:cs="宋体"/>
          <w:color w:val="auto"/>
          <w:szCs w:val="21"/>
          <w:highlight w:val="none"/>
        </w:rPr>
        <w:t>）</w:t>
      </w:r>
      <w:r>
        <w:rPr>
          <w:rFonts w:ascii="宋体" w:hAnsi="宋体" w:cs="宋体"/>
          <w:color w:val="auto"/>
          <w:szCs w:val="21"/>
          <w:highlight w:val="none"/>
        </w:rPr>
        <w:t>。</w:t>
      </w:r>
    </w:p>
    <w:p w14:paraId="0CA00B11">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电子与智能化工程</w:t>
      </w:r>
    </w:p>
    <w:p w14:paraId="72D53F9F">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r>
        <w:rPr>
          <w:rFonts w:hint="eastAsia" w:ascii="宋体" w:hAnsi="宋体" w:cs="宋体"/>
          <w:color w:val="auto"/>
          <w:szCs w:val="21"/>
          <w:highlight w:val="none"/>
        </w:rPr>
        <w:t>。</w:t>
      </w:r>
    </w:p>
    <w:p w14:paraId="79F6BCA8">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消防设施工程</w:t>
      </w:r>
    </w:p>
    <w:p w14:paraId="09B069A7">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color w:val="auto"/>
          <w:highlight w:val="none"/>
        </w:rPr>
        <w:t>单体建筑面积、建筑物等级、火灾危险性级别</w:t>
      </w:r>
      <w:r>
        <w:rPr>
          <w:rFonts w:ascii="宋体" w:hAnsi="宋体" w:cs="宋体"/>
          <w:color w:val="auto"/>
          <w:szCs w:val="21"/>
          <w:highlight w:val="none"/>
        </w:rPr>
        <w:t>）</w:t>
      </w:r>
      <w:r>
        <w:rPr>
          <w:rFonts w:hint="eastAsia" w:ascii="宋体" w:hAnsi="宋体" w:cs="宋体"/>
          <w:color w:val="auto"/>
          <w:szCs w:val="21"/>
          <w:highlight w:val="none"/>
        </w:rPr>
        <w:t>。</w:t>
      </w:r>
    </w:p>
    <w:p w14:paraId="4FD1DF71">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防水防腐保温工程</w:t>
      </w:r>
    </w:p>
    <w:p w14:paraId="4175DF99">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r>
        <w:rPr>
          <w:rFonts w:hint="eastAsia" w:ascii="宋体" w:hAnsi="宋体" w:cs="宋体"/>
          <w:color w:val="auto"/>
          <w:szCs w:val="21"/>
          <w:highlight w:val="none"/>
        </w:rPr>
        <w:t>。</w:t>
      </w:r>
    </w:p>
    <w:p w14:paraId="620FB97C">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钢结构工程</w:t>
      </w:r>
    </w:p>
    <w:p w14:paraId="104BC023">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高度、单跨、</w:t>
      </w:r>
      <w:r>
        <w:rPr>
          <w:rFonts w:hint="eastAsia"/>
          <w:color w:val="auto"/>
          <w:highlight w:val="none"/>
        </w:rPr>
        <w:t>短边边跨、总重量、单体建筑面积</w:t>
      </w:r>
      <w:r>
        <w:rPr>
          <w:rFonts w:ascii="宋体" w:hAnsi="宋体" w:cs="宋体"/>
          <w:color w:val="auto"/>
          <w:szCs w:val="21"/>
          <w:highlight w:val="none"/>
        </w:rPr>
        <w:t>）</w:t>
      </w:r>
      <w:r>
        <w:rPr>
          <w:rFonts w:hint="eastAsia" w:ascii="宋体" w:hAnsi="宋体" w:cs="宋体"/>
          <w:color w:val="auto"/>
          <w:szCs w:val="21"/>
          <w:highlight w:val="none"/>
        </w:rPr>
        <w:t>。</w:t>
      </w:r>
    </w:p>
    <w:p w14:paraId="4516BC61">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模板脚手架</w:t>
      </w:r>
    </w:p>
    <w:p w14:paraId="1445C1E3">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单项合同额</w:t>
      </w:r>
      <w:r>
        <w:rPr>
          <w:rFonts w:hint="eastAsia" w:ascii="宋体" w:hAnsi="宋体" w:cs="宋体"/>
          <w:color w:val="auto"/>
          <w:szCs w:val="21"/>
          <w:highlight w:val="none"/>
        </w:rPr>
        <w:t>）。</w:t>
      </w:r>
    </w:p>
    <w:p w14:paraId="532BE37A">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建筑装修装饰工程</w:t>
      </w:r>
    </w:p>
    <w:p w14:paraId="55C29A22">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p>
    <w:p w14:paraId="259FE9E3">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建筑机电安装工程</w:t>
      </w:r>
    </w:p>
    <w:p w14:paraId="02DC73A6">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电压等级、</w:t>
      </w:r>
      <w:r>
        <w:rPr>
          <w:rFonts w:ascii="宋体" w:hAnsi="宋体" w:cs="宋体"/>
          <w:color w:val="auto"/>
          <w:szCs w:val="21"/>
          <w:highlight w:val="none"/>
        </w:rPr>
        <w:t>单项合同额）。</w:t>
      </w:r>
    </w:p>
    <w:p w14:paraId="5E4D5409">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建筑幕墙工程</w:t>
      </w:r>
    </w:p>
    <w:p w14:paraId="579DC7F8">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幕墙</w:t>
      </w:r>
      <w:r>
        <w:rPr>
          <w:rFonts w:ascii="宋体" w:hAnsi="宋体" w:cs="宋体"/>
          <w:color w:val="auto"/>
          <w:szCs w:val="21"/>
          <w:highlight w:val="none"/>
        </w:rPr>
        <w:t>面积）。</w:t>
      </w:r>
    </w:p>
    <w:p w14:paraId="5B0D58BF">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古建筑工程</w:t>
      </w:r>
    </w:p>
    <w:p w14:paraId="2A12878E">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（建筑面积</w:t>
      </w:r>
      <w:r>
        <w:rPr>
          <w:rFonts w:hint="eastAsia" w:ascii="宋体" w:hAnsi="宋体" w:cs="宋体"/>
          <w:color w:val="auto"/>
          <w:szCs w:val="21"/>
          <w:highlight w:val="none"/>
        </w:rPr>
        <w:t>、国家级工程、省级工程</w:t>
      </w:r>
      <w:r>
        <w:rPr>
          <w:rFonts w:ascii="宋体" w:hAnsi="宋体" w:cs="宋体"/>
          <w:color w:val="auto"/>
          <w:szCs w:val="21"/>
          <w:highlight w:val="none"/>
        </w:rPr>
        <w:t>）。</w:t>
      </w:r>
    </w:p>
    <w:p w14:paraId="23E72935">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城市及道路照明工程</w:t>
      </w:r>
    </w:p>
    <w:p w14:paraId="762488D4">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（单项合同额）。</w:t>
      </w:r>
    </w:p>
    <w:p w14:paraId="72A21E28">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特种专业工程</w:t>
      </w:r>
    </w:p>
    <w:p w14:paraId="506BC929">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r>
        <w:rPr>
          <w:rFonts w:hint="eastAsia" w:ascii="宋体" w:hAnsi="宋体" w:cs="宋体"/>
          <w:color w:val="auto"/>
          <w:szCs w:val="21"/>
          <w:highlight w:val="none"/>
        </w:rPr>
        <w:t>。</w:t>
      </w:r>
    </w:p>
    <w:p w14:paraId="521101A3">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桥梁工程</w:t>
      </w:r>
    </w:p>
    <w:p w14:paraId="71789896">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（单跨、桥梁长度）。</w:t>
      </w:r>
    </w:p>
    <w:p w14:paraId="3A82B28C">
      <w:pPr>
        <w:spacing w:line="360" w:lineRule="auto"/>
        <w:ind w:firstLine="420"/>
        <w:rPr>
          <w:rFonts w:hint="eastAsia" w:ascii="宋体" w:hAnsi="宋体" w:cs="宋体"/>
          <w:color w:val="auto"/>
          <w:szCs w:val="21"/>
          <w:highlight w:val="none"/>
        </w:rPr>
      </w:pPr>
      <w:r>
        <w:rPr>
          <w:rFonts w:ascii="宋体" w:hAnsi="宋体" w:cs="宋体"/>
          <w:b/>
          <w:bCs/>
          <w:color w:val="auto"/>
          <w:szCs w:val="21"/>
          <w:highlight w:val="none"/>
        </w:rPr>
        <w:t>隧道工程</w:t>
      </w:r>
    </w:p>
    <w:p w14:paraId="430868AB">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（断面面积、单洞长度）。</w:t>
      </w:r>
    </w:p>
    <w:p w14:paraId="34A450B9">
      <w:pPr>
        <w:spacing w:line="360" w:lineRule="auto"/>
        <w:ind w:firstLine="420"/>
        <w:rPr>
          <w:rFonts w:hint="eastAsia" w:ascii="宋体" w:hAnsi="宋体" w:cs="宋体"/>
          <w:b/>
          <w:bCs/>
          <w:color w:val="auto"/>
          <w:szCs w:val="21"/>
          <w:highlight w:val="none"/>
        </w:rPr>
      </w:pPr>
      <w:bookmarkStart w:id="48" w:name="_Hlk193117608"/>
      <w:r>
        <w:rPr>
          <w:rFonts w:hint="eastAsia" w:ascii="宋体" w:hAnsi="宋体" w:cs="宋体"/>
          <w:b/>
          <w:bCs/>
          <w:color w:val="auto"/>
          <w:szCs w:val="21"/>
          <w:highlight w:val="none"/>
        </w:rPr>
        <w:t>路面工程（适用于市政公用工程中单独招标的路面工程）</w:t>
      </w:r>
    </w:p>
    <w:p w14:paraId="1EB99290">
      <w:pPr>
        <w:snapToGrid w:val="0"/>
        <w:spacing w:line="360" w:lineRule="auto"/>
        <w:ind w:firstLine="420" w:firstLineChars="200"/>
        <w:rPr>
          <w:color w:val="auto"/>
          <w:highlight w:val="none"/>
        </w:rPr>
      </w:pPr>
      <w:r>
        <w:rPr>
          <w:rFonts w:hint="eastAsia"/>
          <w:color w:val="auto"/>
          <w:highlight w:val="none"/>
        </w:rPr>
        <w:t>□</w:t>
      </w:r>
      <w:r>
        <w:rPr>
          <w:color w:val="auto"/>
          <w:highlight w:val="none"/>
          <w:u w:val="single"/>
        </w:rPr>
        <w:t xml:space="preserve">              </w:t>
      </w:r>
      <w:r>
        <w:rPr>
          <w:rFonts w:hint="eastAsia"/>
          <w:color w:val="auto"/>
          <w:highlight w:val="none"/>
        </w:rPr>
        <w:t>（道路等级）</w:t>
      </w:r>
    </w:p>
    <w:p w14:paraId="5038717B">
      <w:pPr>
        <w:snapToGrid w:val="0"/>
        <w:spacing w:line="360" w:lineRule="auto"/>
        <w:rPr>
          <w:rFonts w:hint="eastAsia" w:ascii="宋体" w:hAnsi="宋体" w:cs="宋体"/>
          <w:b/>
          <w:bCs/>
          <w:color w:val="auto"/>
          <w:szCs w:val="21"/>
          <w:highlight w:val="none"/>
        </w:rPr>
      </w:pPr>
      <w:r>
        <w:rPr>
          <w:b/>
          <w:bCs/>
          <w:color w:val="auto"/>
          <w:sz w:val="28"/>
          <w:szCs w:val="28"/>
          <w:highlight w:val="none"/>
        </w:rPr>
        <w:t xml:space="preserve">   </w:t>
      </w:r>
      <w:r>
        <w:rPr>
          <w:rFonts w:hint="eastAsia" w:ascii="宋体" w:hAnsi="宋体" w:cs="宋体"/>
          <w:b/>
          <w:bCs/>
          <w:color w:val="auto"/>
          <w:szCs w:val="21"/>
          <w:highlight w:val="none"/>
        </w:rPr>
        <w:t>交通工程（适用于市政公用工程中单独招标的交通工程）</w:t>
      </w:r>
    </w:p>
    <w:p w14:paraId="20666D5A">
      <w:pPr>
        <w:snapToGrid w:val="0"/>
        <w:spacing w:line="360" w:lineRule="auto"/>
        <w:ind w:firstLine="315" w:firstLineChars="150"/>
        <w:rPr>
          <w:color w:val="auto"/>
          <w:highlight w:val="none"/>
        </w:rPr>
      </w:pPr>
      <w:r>
        <w:rPr>
          <w:rFonts w:hint="eastAsia"/>
          <w:color w:val="auto"/>
          <w:highlight w:val="none"/>
        </w:rPr>
        <w:t>□安全设施工程</w:t>
      </w:r>
    </w:p>
    <w:p w14:paraId="147DDE3B">
      <w:pPr>
        <w:snapToGrid w:val="0"/>
        <w:spacing w:line="360" w:lineRule="auto"/>
        <w:ind w:firstLine="420" w:firstLineChars="200"/>
        <w:rPr>
          <w:color w:val="auto"/>
          <w:highlight w:val="none"/>
        </w:rPr>
      </w:pPr>
      <w:r>
        <w:rPr>
          <w:color w:val="auto"/>
          <w:highlight w:val="none"/>
          <w:u w:val="single"/>
        </w:rPr>
        <w:t xml:space="preserve">          </w:t>
      </w:r>
      <w:r>
        <w:rPr>
          <w:rFonts w:hint="eastAsia"/>
          <w:color w:val="auto"/>
          <w:highlight w:val="none"/>
        </w:rPr>
        <w:t>（道路等级）</w:t>
      </w:r>
    </w:p>
    <w:p w14:paraId="3BC32A51">
      <w:pPr>
        <w:snapToGrid w:val="0"/>
        <w:spacing w:line="360" w:lineRule="auto"/>
        <w:ind w:firstLine="315" w:firstLineChars="150"/>
        <w:rPr>
          <w:color w:val="auto"/>
          <w:highlight w:val="none"/>
        </w:rPr>
      </w:pPr>
      <w:r>
        <w:rPr>
          <w:rFonts w:hint="eastAsia"/>
          <w:color w:val="auto"/>
          <w:highlight w:val="none"/>
        </w:rPr>
        <w:t>□机电工程</w:t>
      </w:r>
    </w:p>
    <w:p w14:paraId="493B37B2">
      <w:pPr>
        <w:snapToGrid w:val="0"/>
        <w:spacing w:line="360" w:lineRule="auto"/>
        <w:ind w:firstLine="420" w:firstLineChars="200"/>
        <w:rPr>
          <w:color w:val="auto"/>
          <w:highlight w:val="none"/>
        </w:rPr>
      </w:pPr>
      <w:r>
        <w:rPr>
          <w:color w:val="auto"/>
          <w:highlight w:val="none"/>
          <w:u w:val="single"/>
        </w:rPr>
        <w:t xml:space="preserve">         </w:t>
      </w:r>
      <w:r>
        <w:rPr>
          <w:rFonts w:hint="eastAsia"/>
          <w:color w:val="auto"/>
          <w:highlight w:val="none"/>
        </w:rPr>
        <w:t>（道路等级）</w:t>
      </w:r>
    </w:p>
    <w:p w14:paraId="7FD4926F">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园林绿化工程</w:t>
      </w:r>
    </w:p>
    <w:p w14:paraId="1902A64F">
      <w:pPr>
        <w:snapToGrid w:val="0"/>
        <w:spacing w:line="360" w:lineRule="auto"/>
        <w:ind w:firstLine="315" w:firstLineChars="150"/>
        <w:rPr>
          <w:b/>
          <w:bCs/>
          <w:color w:val="auto"/>
          <w:sz w:val="28"/>
          <w:szCs w:val="28"/>
          <w:highlight w:val="none"/>
        </w:rPr>
      </w:pPr>
      <w:r>
        <w:rPr>
          <w:rFonts w:hint="eastAsia"/>
          <w:color w:val="auto"/>
          <w:highlight w:val="none"/>
        </w:rPr>
        <w:t>□</w:t>
      </w:r>
      <w:r>
        <w:rPr>
          <w:rFonts w:hint="eastAsia"/>
          <w:color w:val="auto"/>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p>
    <w:p w14:paraId="15B2F374">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土石方工程</w:t>
      </w:r>
    </w:p>
    <w:p w14:paraId="0D3258F3">
      <w:pPr>
        <w:snapToGrid w:val="0"/>
        <w:spacing w:line="360" w:lineRule="auto"/>
        <w:ind w:firstLine="315" w:firstLineChars="150"/>
        <w:rPr>
          <w:rFonts w:hint="eastAsia" w:ascii="宋体" w:hAnsi="宋体" w:cs="宋体"/>
          <w:color w:val="auto"/>
          <w:szCs w:val="21"/>
          <w:highlight w:val="none"/>
        </w:rPr>
      </w:pPr>
      <w:r>
        <w:rPr>
          <w:rFonts w:hint="eastAsia"/>
          <w:color w:val="auto"/>
          <w:highlight w:val="none"/>
        </w:rPr>
        <w:t>□</w:t>
      </w:r>
      <w:r>
        <w:rPr>
          <w:rFonts w:hint="eastAsia"/>
          <w:color w:val="auto"/>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p>
    <w:bookmarkEnd w:id="48"/>
    <w:p w14:paraId="17AC44B0">
      <w:pPr>
        <w:spacing w:line="360" w:lineRule="auto"/>
        <w:ind w:firstLine="420"/>
        <w:rPr>
          <w:rFonts w:hint="eastAsia" w:ascii="宋体" w:hAnsi="宋体" w:cs="宋体"/>
          <w:color w:val="auto"/>
          <w:szCs w:val="21"/>
          <w:highlight w:val="none"/>
          <w:u w:val="single"/>
        </w:rPr>
      </w:pPr>
      <w:r>
        <w:rPr>
          <w:rFonts w:hint="eastAsia" w:ascii="宋体" w:hAnsi="宋体" w:cs="宋体"/>
          <w:b/>
          <w:bCs/>
          <w:color w:val="auto"/>
          <w:szCs w:val="21"/>
          <w:highlight w:val="none"/>
        </w:rPr>
        <w:t>注：多资质组合项目，可由招标人根据项目情况依法依规设置相应指标或特征。</w:t>
      </w:r>
    </w:p>
    <w:p w14:paraId="151A59BD">
      <w:pPr>
        <w:spacing w:line="360" w:lineRule="auto"/>
        <w:ind w:left="199" w:leftChars="95" w:firstLine="210" w:firstLineChars="100"/>
        <w:rPr>
          <w:color w:val="auto"/>
          <w:highlight w:val="none"/>
        </w:rPr>
      </w:pPr>
      <w:bookmarkStart w:id="49" w:name="_Toc80006071"/>
      <w:bookmarkStart w:id="50" w:name="_Toc9178497"/>
      <w:r>
        <w:rPr>
          <w:rFonts w:hint="eastAsia"/>
          <w:color w:val="auto"/>
          <w:highlight w:val="none"/>
        </w:rPr>
        <w:t>4</w:t>
      </w:r>
      <w:r>
        <w:rPr>
          <w:color w:val="auto"/>
          <w:highlight w:val="none"/>
        </w:rPr>
        <w:t>.</w:t>
      </w:r>
      <w:r>
        <w:rPr>
          <w:rFonts w:hint="eastAsia"/>
          <w:color w:val="auto"/>
          <w:highlight w:val="none"/>
        </w:rPr>
        <w:t>4</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color w:val="auto"/>
          <w:highlight w:val="none"/>
        </w:rPr>
        <w:t>（具体数量）</w:t>
      </w:r>
      <w:r>
        <w:rPr>
          <w:rFonts w:hint="eastAsia"/>
          <w:color w:val="auto"/>
          <w:highlight w:val="none"/>
        </w:rPr>
        <w:t xml:space="preserve"> </w:t>
      </w:r>
      <w:r>
        <w:rPr>
          <w:color w:val="auto"/>
          <w:highlight w:val="none"/>
        </w:rPr>
        <w:t>个标段（适用于分标段的招标项目）</w:t>
      </w:r>
      <w:r>
        <w:rPr>
          <w:rFonts w:hint="eastAsia"/>
          <w:color w:val="auto"/>
          <w:highlight w:val="none"/>
        </w:rPr>
        <w:t>。</w:t>
      </w:r>
    </w:p>
    <w:p w14:paraId="2EF15930">
      <w:pPr>
        <w:spacing w:line="360" w:lineRule="auto"/>
        <w:ind w:left="199" w:leftChars="95" w:firstLine="210" w:firstLineChars="100"/>
        <w:rPr>
          <w:color w:val="auto"/>
          <w:highlight w:val="none"/>
        </w:rPr>
      </w:pPr>
      <w:r>
        <w:rPr>
          <w:rFonts w:hint="eastAsia"/>
          <w:color w:val="auto"/>
          <w:highlight w:val="none"/>
        </w:rPr>
        <w:t>4.5 其他</w:t>
      </w:r>
      <w:r>
        <w:rPr>
          <w:color w:val="auto"/>
          <w:highlight w:val="none"/>
          <w:u w:val="single"/>
        </w:rPr>
        <w:t xml:space="preserve">       </w:t>
      </w:r>
      <w:r>
        <w:rPr>
          <w:rFonts w:hint="eastAsia"/>
          <w:color w:val="auto"/>
          <w:highlight w:val="none"/>
          <w:u w:val="single"/>
        </w:rPr>
        <w:t xml:space="preserve">    </w:t>
      </w:r>
      <w:r>
        <w:rPr>
          <w:rFonts w:hint="eastAsia"/>
          <w:color w:val="auto"/>
          <w:highlight w:val="none"/>
        </w:rPr>
        <w:t>。</w:t>
      </w:r>
    </w:p>
    <w:p w14:paraId="7BF762BF">
      <w:pPr>
        <w:spacing w:line="360" w:lineRule="auto"/>
        <w:ind w:left="199" w:leftChars="95" w:firstLine="210" w:firstLineChars="100"/>
        <w:rPr>
          <w:color w:val="auto"/>
          <w:highlight w:val="none"/>
        </w:rPr>
      </w:pPr>
    </w:p>
    <w:bookmarkEnd w:id="49"/>
    <w:bookmarkEnd w:id="50"/>
    <w:p w14:paraId="5C943132">
      <w:pPr>
        <w:pStyle w:val="3"/>
        <w:spacing w:before="0" w:after="0" w:line="360" w:lineRule="auto"/>
        <w:rPr>
          <w:rFonts w:ascii="Times New Roman" w:hAnsi="Times New Roman" w:eastAsia="黑体"/>
          <w:color w:val="auto"/>
          <w:highlight w:val="none"/>
        </w:rPr>
      </w:pPr>
      <w:bookmarkStart w:id="51" w:name="_Toc300677964"/>
      <w:bookmarkStart w:id="52" w:name="_Toc80006073"/>
      <w:bookmarkStart w:id="53" w:name="_Toc9178501"/>
      <w:bookmarkStart w:id="54" w:name="_Toc193802612"/>
      <w:r>
        <w:rPr>
          <w:rFonts w:ascii="Times New Roman" w:hAnsi="Times New Roman" w:eastAsia="黑体"/>
          <w:color w:val="auto"/>
          <w:highlight w:val="none"/>
        </w:rPr>
        <w:t>5.招标文件的获取</w:t>
      </w:r>
      <w:bookmarkEnd w:id="51"/>
      <w:bookmarkEnd w:id="52"/>
      <w:bookmarkEnd w:id="53"/>
      <w:bookmarkEnd w:id="54"/>
    </w:p>
    <w:p w14:paraId="3C303616">
      <w:pPr>
        <w:widowControl/>
        <w:tabs>
          <w:tab w:val="left" w:pos="360"/>
        </w:tabs>
        <w:spacing w:line="360" w:lineRule="auto"/>
        <w:ind w:firstLine="420" w:firstLineChars="200"/>
        <w:jc w:val="left"/>
        <w:rPr>
          <w:color w:val="auto"/>
          <w:szCs w:val="21"/>
          <w:highlight w:val="none"/>
          <w:u w:val="single"/>
        </w:rPr>
      </w:pPr>
      <w:r>
        <w:rPr>
          <w:color w:val="auto"/>
          <w:szCs w:val="21"/>
          <w:highlight w:val="none"/>
        </w:rPr>
        <w:t>5.1 有投标意愿者，请于</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color w:val="auto"/>
          <w:szCs w:val="21"/>
          <w:highlight w:val="none"/>
        </w:rPr>
        <w:t xml:space="preserve">月 </w:t>
      </w:r>
      <w:r>
        <w:rPr>
          <w:color w:val="auto"/>
          <w:szCs w:val="21"/>
          <w:highlight w:val="none"/>
          <w:u w:val="single"/>
        </w:rPr>
        <w:t xml:space="preserve">  </w:t>
      </w:r>
      <w:r>
        <w:rPr>
          <w:color w:val="auto"/>
          <w:szCs w:val="21"/>
          <w:highlight w:val="none"/>
        </w:rPr>
        <w:t>日</w:t>
      </w:r>
      <w:r>
        <w:rPr>
          <w:rFonts w:hint="eastAsia"/>
          <w:color w:val="auto"/>
          <w:szCs w:val="21"/>
          <w:highlight w:val="none"/>
        </w:rPr>
        <w:t>起至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时止（北京时间，下同）</w:t>
      </w:r>
      <w:r>
        <w:rPr>
          <w:color w:val="auto"/>
          <w:szCs w:val="21"/>
          <w:highlight w:val="none"/>
        </w:rPr>
        <w:t>在</w:t>
      </w:r>
      <w:r>
        <w:rPr>
          <w:color w:val="auto"/>
          <w:szCs w:val="21"/>
          <w:highlight w:val="none"/>
          <w:u w:val="single"/>
        </w:rPr>
        <w:t xml:space="preserve">  </w:t>
      </w:r>
      <w:r>
        <w:rPr>
          <w:rFonts w:hint="eastAsia"/>
          <w:color w:val="auto"/>
          <w:szCs w:val="21"/>
          <w:highlight w:val="none"/>
          <w:u w:val="single"/>
        </w:rPr>
        <w:t xml:space="preserve">  电子招标投标交易平台名称  </w:t>
      </w:r>
      <w:r>
        <w:rPr>
          <w:color w:val="auto"/>
          <w:szCs w:val="21"/>
          <w:highlight w:val="none"/>
        </w:rPr>
        <w:t>下载</w:t>
      </w:r>
      <w:r>
        <w:rPr>
          <w:rFonts w:hint="eastAsia"/>
          <w:color w:val="auto"/>
          <w:szCs w:val="21"/>
          <w:highlight w:val="none"/>
        </w:rPr>
        <w:t>数据电文形式的</w:t>
      </w:r>
      <w:r>
        <w:rPr>
          <w:color w:val="auto"/>
          <w:szCs w:val="21"/>
          <w:highlight w:val="none"/>
        </w:rPr>
        <w:t>招标文件。招标文件包括图纸、工程量清单、最高投标限价、合同条款等</w:t>
      </w:r>
      <w:r>
        <w:rPr>
          <w:rFonts w:hint="eastAsia"/>
          <w:color w:val="auto"/>
          <w:szCs w:val="21"/>
          <w:highlight w:val="none"/>
        </w:rPr>
        <w:t>。</w:t>
      </w:r>
    </w:p>
    <w:p w14:paraId="7A68A6B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w:t>
      </w:r>
      <w:r>
        <w:rPr>
          <w:rFonts w:ascii="宋体" w:hAnsi="宋体"/>
          <w:color w:val="auto"/>
          <w:szCs w:val="21"/>
          <w:highlight w:val="none"/>
        </w:rPr>
        <w:t xml:space="preserve"> 招标人对招标文件</w:t>
      </w:r>
      <w:r>
        <w:rPr>
          <w:rFonts w:ascii="宋体" w:hAnsi="宋体"/>
          <w:color w:val="auto"/>
          <w:szCs w:val="21"/>
          <w:highlight w:val="none"/>
        </w:rPr>
        <w:t>、</w:t>
      </w:r>
      <w:r>
        <w:rPr>
          <w:rFonts w:hint="eastAsia" w:ascii="宋体" w:hAnsi="宋体"/>
          <w:color w:val="auto"/>
          <w:szCs w:val="21"/>
          <w:highlight w:val="none"/>
        </w:rPr>
        <w:t>图纸及</w:t>
      </w:r>
      <w:r>
        <w:rPr>
          <w:rFonts w:ascii="宋体" w:hAnsi="宋体"/>
          <w:color w:val="auto"/>
          <w:szCs w:val="21"/>
          <w:highlight w:val="none"/>
        </w:rPr>
        <w:t>工程量清单的修改、澄清答疑在</w:t>
      </w:r>
      <w:r>
        <w:rPr>
          <w:rFonts w:ascii="宋体" w:hAnsi="宋体"/>
          <w:color w:val="auto"/>
          <w:szCs w:val="21"/>
          <w:highlight w:val="none"/>
          <w:u w:val="single"/>
        </w:rPr>
        <w:t xml:space="preserve">  </w:t>
      </w:r>
      <w:r>
        <w:rPr>
          <w:rFonts w:hint="eastAsia"/>
          <w:i/>
          <w:iCs/>
          <w:color w:val="auto"/>
          <w:szCs w:val="21"/>
          <w:highlight w:val="none"/>
          <w:u w:val="single"/>
        </w:rPr>
        <w:t xml:space="preserve"> 电子招标投标交易平台名称 </w:t>
      </w:r>
      <w:r>
        <w:rPr>
          <w:rFonts w:hint="eastAsia"/>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发布，投标</w:t>
      </w:r>
      <w:r>
        <w:rPr>
          <w:color w:val="auto"/>
          <w:szCs w:val="21"/>
          <w:highlight w:val="none"/>
        </w:rPr>
        <w:t>人</w:t>
      </w:r>
      <w:r>
        <w:rPr>
          <w:rFonts w:ascii="宋体" w:hAnsi="宋体"/>
          <w:color w:val="auto"/>
          <w:szCs w:val="21"/>
          <w:highlight w:val="none"/>
        </w:rPr>
        <w:t>自行下载。</w:t>
      </w:r>
    </w:p>
    <w:p w14:paraId="4265BBA5">
      <w:pPr>
        <w:pStyle w:val="3"/>
        <w:spacing w:before="0" w:after="0" w:line="360" w:lineRule="auto"/>
        <w:rPr>
          <w:rFonts w:ascii="Times New Roman" w:hAnsi="Times New Roman" w:eastAsia="黑体"/>
          <w:color w:val="auto"/>
          <w:highlight w:val="none"/>
        </w:rPr>
      </w:pPr>
      <w:bookmarkStart w:id="55" w:name="_Toc193802613"/>
      <w:bookmarkStart w:id="56" w:name="_Toc9178502"/>
      <w:bookmarkStart w:id="57" w:name="_Toc300677966"/>
      <w:bookmarkStart w:id="58" w:name="_Toc80006074"/>
      <w:r>
        <w:rPr>
          <w:rFonts w:ascii="Times New Roman" w:hAnsi="Times New Roman" w:eastAsia="黑体"/>
          <w:color w:val="auto"/>
          <w:highlight w:val="none"/>
        </w:rPr>
        <w:t>6.投标文件的递交</w:t>
      </w:r>
      <w:bookmarkEnd w:id="55"/>
      <w:bookmarkEnd w:id="56"/>
      <w:bookmarkEnd w:id="57"/>
      <w:bookmarkEnd w:id="58"/>
    </w:p>
    <w:p w14:paraId="53DC8999">
      <w:pPr>
        <w:widowControl/>
        <w:tabs>
          <w:tab w:val="left" w:pos="360"/>
        </w:tabs>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cs="Arial"/>
          <w:snapToGrid w:val="0"/>
          <w:color w:val="auto"/>
          <w:kern w:val="0"/>
          <w:szCs w:val="22"/>
          <w:highlight w:val="none"/>
        </w:rPr>
        <w:t>电子</w:t>
      </w:r>
      <w:r>
        <w:rPr>
          <w:rFonts w:ascii="Arial" w:hAnsi="Arial" w:eastAsia="Arial" w:cs="Arial"/>
          <w:snapToGrid w:val="0"/>
          <w:color w:val="auto"/>
          <w:kern w:val="0"/>
          <w:szCs w:val="22"/>
          <w:highlight w:val="none"/>
        </w:rPr>
        <w:t>投标文件递交的截止时间（投标截止时间，下同）</w:t>
      </w:r>
      <w:r>
        <w:rPr>
          <w:rFonts w:ascii="Arial" w:hAnsi="Arial" w:eastAsia="Arial" w:cs="Arial"/>
          <w:snapToGrid w:val="0"/>
          <w:color w:val="auto"/>
          <w:kern w:val="0"/>
          <w:szCs w:val="21"/>
          <w:highlight w:val="none"/>
        </w:rPr>
        <w:t>及开标时间为</w:t>
      </w:r>
      <w:r>
        <w:rPr>
          <w:rFonts w:ascii="Arial" w:hAnsi="Arial" w:eastAsia="Arial" w:cs="Arial"/>
          <w:snapToGrid w:val="0"/>
          <w:color w:val="auto"/>
          <w:kern w:val="0"/>
          <w:szCs w:val="22"/>
          <w:highlight w:val="none"/>
        </w:rPr>
        <w:t>为</w:t>
      </w:r>
      <w:r>
        <w:rPr>
          <w:rFonts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年</w:t>
      </w:r>
      <w:r>
        <w:rPr>
          <w:rFonts w:ascii="Arial" w:hAnsi="Arial" w:eastAsia="Arial" w:cs="Arial"/>
          <w:snapToGrid w:val="0"/>
          <w:color w:val="auto"/>
          <w:kern w:val="0"/>
          <w:szCs w:val="22"/>
          <w:highlight w:val="none"/>
          <w:u w:val="single"/>
        </w:rPr>
        <w:t xml:space="preserve">  </w:t>
      </w:r>
      <w:r>
        <w:rPr>
          <w:rFonts w:hint="eastAsia" w:ascii="Arial" w:hAnsi="Arial" w:cs="Arial" w:eastAsiaTheme="minorEastAsia"/>
          <w:snapToGrid w:val="0"/>
          <w:color w:val="auto"/>
          <w:kern w:val="0"/>
          <w:szCs w:val="22"/>
          <w:highlight w:val="none"/>
          <w:u w:val="single"/>
        </w:rPr>
        <w:t xml:space="preserve">   </w:t>
      </w:r>
      <w:r>
        <w:rPr>
          <w:rFonts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月</w:t>
      </w:r>
      <w:r>
        <w:rPr>
          <w:rFonts w:ascii="Arial" w:hAnsi="Arial" w:eastAsia="Arial" w:cs="Arial"/>
          <w:snapToGrid w:val="0"/>
          <w:color w:val="auto"/>
          <w:kern w:val="0"/>
          <w:szCs w:val="22"/>
          <w:highlight w:val="none"/>
          <w:u w:val="single"/>
        </w:rPr>
        <w:t xml:space="preserve">       </w:t>
      </w:r>
      <w:r>
        <w:rPr>
          <w:rFonts w:hint="eastAsia"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日</w:t>
      </w:r>
      <w:r>
        <w:rPr>
          <w:rFonts w:ascii="Arial" w:hAnsi="Arial" w:eastAsia="Arial" w:cs="Arial"/>
          <w:snapToGrid w:val="0"/>
          <w:color w:val="auto"/>
          <w:kern w:val="0"/>
          <w:szCs w:val="22"/>
          <w:highlight w:val="none"/>
          <w:u w:val="single"/>
        </w:rPr>
        <w:t xml:space="preserve">        </w:t>
      </w:r>
      <w:r>
        <w:rPr>
          <w:rFonts w:hint="eastAsia"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时</w:t>
      </w:r>
      <w:r>
        <w:rPr>
          <w:rFonts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分</w:t>
      </w:r>
      <w:r>
        <w:rPr>
          <w:rFonts w:hint="eastAsia" w:ascii="Arial" w:hAnsi="Arial" w:cs="Arial"/>
          <w:snapToGrid w:val="0"/>
          <w:color w:val="auto"/>
          <w:kern w:val="0"/>
          <w:szCs w:val="22"/>
          <w:highlight w:val="none"/>
        </w:rPr>
        <w:t>。</w:t>
      </w:r>
      <w:r>
        <w:rPr>
          <w:rFonts w:ascii="Arial" w:hAnsi="Arial" w:eastAsia="Arial" w:cs="Arial"/>
          <w:snapToGrid w:val="0"/>
          <w:color w:val="auto"/>
          <w:kern w:val="0"/>
          <w:szCs w:val="21"/>
          <w:highlight w:val="none"/>
        </w:rPr>
        <w:t>请投标人登录</w:t>
      </w:r>
      <w:r>
        <w:rPr>
          <w:rFonts w:hint="eastAsia" w:ascii="Arial" w:hAnsi="Arial" w:eastAsia="Arial" w:cs="Arial"/>
          <w:snapToGrid w:val="0"/>
          <w:color w:val="auto"/>
          <w:kern w:val="0"/>
          <w:szCs w:val="21"/>
          <w:highlight w:val="none"/>
          <w:u w:val="single"/>
        </w:rPr>
        <w:t xml:space="preserve">  </w:t>
      </w:r>
      <w:r>
        <w:rPr>
          <w:rFonts w:hint="eastAsia" w:ascii="Arial" w:hAnsi="Arial" w:cs="Arial" w:eastAsiaTheme="minorEastAsia"/>
          <w:snapToGrid w:val="0"/>
          <w:color w:val="auto"/>
          <w:kern w:val="0"/>
          <w:szCs w:val="21"/>
          <w:highlight w:val="none"/>
          <w:u w:val="single"/>
        </w:rPr>
        <w:t xml:space="preserve">    </w:t>
      </w:r>
      <w:r>
        <w:rPr>
          <w:rFonts w:hint="eastAsia" w:ascii="Arial" w:hAnsi="Arial" w:eastAsia="Arial" w:cs="Arial"/>
          <w:snapToGrid w:val="0"/>
          <w:color w:val="auto"/>
          <w:kern w:val="0"/>
          <w:szCs w:val="21"/>
          <w:highlight w:val="none"/>
          <w:u w:val="single"/>
        </w:rPr>
        <w:t xml:space="preserve"> </w:t>
      </w:r>
      <w:r>
        <w:rPr>
          <w:rFonts w:hint="eastAsia"/>
          <w:color w:val="auto"/>
          <w:highlight w:val="none"/>
          <w:u w:val="single"/>
        </w:rPr>
        <w:t xml:space="preserve"> </w:t>
      </w:r>
      <w:r>
        <w:rPr>
          <w:rFonts w:ascii="Arial" w:hAnsi="Arial" w:eastAsia="Arial" w:cs="Arial"/>
          <w:snapToGrid w:val="0"/>
          <w:color w:val="auto"/>
          <w:kern w:val="0"/>
          <w:szCs w:val="22"/>
          <w:highlight w:val="none"/>
        </w:rPr>
        <w:t>（电子招标投标交易平台名称）</w:t>
      </w:r>
      <w:r>
        <w:rPr>
          <w:rFonts w:ascii="Arial" w:hAnsi="Arial" w:eastAsia="Arial" w:cs="Arial"/>
          <w:snapToGrid w:val="0"/>
          <w:color w:val="auto"/>
          <w:kern w:val="0"/>
          <w:szCs w:val="21"/>
          <w:highlight w:val="none"/>
        </w:rPr>
        <w:t>下载</w:t>
      </w:r>
      <w:r>
        <w:rPr>
          <w:rFonts w:hint="eastAsia" w:ascii="Arial" w:hAnsi="Arial" w:eastAsia="Arial" w:cs="Arial"/>
          <w:snapToGrid w:val="0"/>
          <w:color w:val="auto"/>
          <w:kern w:val="0"/>
          <w:szCs w:val="21"/>
          <w:highlight w:val="none"/>
        </w:rPr>
        <w:t>电子投标文件制作工具</w:t>
      </w:r>
      <w:r>
        <w:rPr>
          <w:rFonts w:ascii="Arial" w:hAnsi="Arial" w:eastAsia="Arial" w:cs="Arial"/>
          <w:snapToGrid w:val="0"/>
          <w:color w:val="auto"/>
          <w:kern w:val="0"/>
          <w:szCs w:val="21"/>
          <w:highlight w:val="none"/>
        </w:rPr>
        <w:t>编制投标文件，</w:t>
      </w:r>
      <w:r>
        <w:rPr>
          <w:rFonts w:hint="eastAsia" w:ascii="Arial" w:hAnsi="Arial" w:eastAsia="Arial" w:cs="Arial"/>
          <w:snapToGrid w:val="0"/>
          <w:color w:val="auto"/>
          <w:kern w:val="0"/>
          <w:szCs w:val="21"/>
          <w:highlight w:val="none"/>
        </w:rPr>
        <w:t>投标人应</w:t>
      </w:r>
      <w:r>
        <w:rPr>
          <w:rFonts w:ascii="Arial" w:hAnsi="Arial" w:eastAsia="Arial" w:cs="Arial"/>
          <w:snapToGrid w:val="0"/>
          <w:color w:val="auto"/>
          <w:kern w:val="0"/>
          <w:szCs w:val="21"/>
          <w:highlight w:val="none"/>
        </w:rPr>
        <w:t>在投标截止时间前通过</w:t>
      </w:r>
      <w:r>
        <w:rPr>
          <w:rFonts w:hint="eastAsia" w:ascii="Arial" w:hAnsi="Arial" w:eastAsia="Arial" w:cs="Arial"/>
          <w:snapToGrid w:val="0"/>
          <w:color w:val="auto"/>
          <w:kern w:val="0"/>
          <w:szCs w:val="22"/>
          <w:highlight w:val="none"/>
          <w:u w:val="single"/>
        </w:rPr>
        <w:t>（电子招标投标交易平台名称）</w:t>
      </w:r>
      <w:r>
        <w:rPr>
          <w:rFonts w:ascii="Arial" w:hAnsi="Arial" w:eastAsia="Arial" w:cs="Arial"/>
          <w:snapToGrid w:val="0"/>
          <w:color w:val="auto"/>
          <w:kern w:val="0"/>
          <w:szCs w:val="21"/>
          <w:highlight w:val="none"/>
        </w:rPr>
        <w:t>递交</w:t>
      </w:r>
      <w:r>
        <w:rPr>
          <w:rFonts w:hint="eastAsia" w:ascii="Arial" w:hAnsi="Arial" w:eastAsia="Arial" w:cs="Arial"/>
          <w:snapToGrid w:val="0"/>
          <w:color w:val="auto"/>
          <w:kern w:val="0"/>
          <w:szCs w:val="21"/>
          <w:highlight w:val="none"/>
        </w:rPr>
        <w:t>数据电文形式的投标文件</w:t>
      </w:r>
      <w:r>
        <w:rPr>
          <w:rFonts w:ascii="Arial" w:hAnsi="Arial" w:eastAsia="Arial" w:cs="Arial"/>
          <w:snapToGrid w:val="0"/>
          <w:color w:val="auto"/>
          <w:kern w:val="0"/>
          <w:szCs w:val="21"/>
          <w:highlight w:val="none"/>
        </w:rPr>
        <w:t>。逾期</w:t>
      </w:r>
      <w:r>
        <w:rPr>
          <w:rFonts w:hint="eastAsia" w:ascii="Arial" w:hAnsi="Arial" w:eastAsia="Arial" w:cs="Arial"/>
          <w:snapToGrid w:val="0"/>
          <w:color w:val="auto"/>
          <w:kern w:val="0"/>
          <w:szCs w:val="21"/>
          <w:highlight w:val="none"/>
        </w:rPr>
        <w:t>递交</w:t>
      </w:r>
      <w:r>
        <w:rPr>
          <w:rFonts w:ascii="Arial" w:hAnsi="Arial" w:eastAsia="Arial" w:cs="Arial"/>
          <w:snapToGrid w:val="0"/>
          <w:color w:val="auto"/>
          <w:kern w:val="0"/>
          <w:szCs w:val="21"/>
          <w:highlight w:val="none"/>
        </w:rPr>
        <w:t>的投标文件，</w:t>
      </w:r>
      <w:r>
        <w:rPr>
          <w:rFonts w:hint="eastAsia" w:ascii="Arial" w:hAnsi="Arial" w:eastAsia="Arial" w:cs="Arial"/>
          <w:snapToGrid w:val="0"/>
          <w:color w:val="auto"/>
          <w:kern w:val="0"/>
          <w:szCs w:val="21"/>
          <w:highlight w:val="none"/>
        </w:rPr>
        <w:t>电子招标投标交易平台</w:t>
      </w:r>
      <w:r>
        <w:rPr>
          <w:rFonts w:ascii="Arial" w:hAnsi="Arial" w:eastAsia="Arial" w:cs="Arial"/>
          <w:snapToGrid w:val="0"/>
          <w:color w:val="auto"/>
          <w:kern w:val="0"/>
          <w:szCs w:val="21"/>
          <w:highlight w:val="none"/>
        </w:rPr>
        <w:t>予以拒收。</w:t>
      </w:r>
    </w:p>
    <w:p w14:paraId="4E97988F">
      <w:pPr>
        <w:widowControl/>
        <w:tabs>
          <w:tab w:val="left" w:pos="360"/>
        </w:tabs>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2"/>
          <w:highlight w:val="none"/>
        </w:rPr>
      </w:pPr>
      <w:r>
        <w:rPr>
          <w:rFonts w:hint="eastAsia" w:ascii="Arial" w:hAnsi="Arial" w:eastAsia="Arial" w:cs="Arial"/>
          <w:snapToGrid w:val="0"/>
          <w:color w:val="auto"/>
          <w:kern w:val="0"/>
          <w:szCs w:val="22"/>
          <w:highlight w:val="none"/>
        </w:rPr>
        <w:t>电子投标文件的解密截止时间为投标截止时间后</w:t>
      </w:r>
      <w:r>
        <w:rPr>
          <w:rFonts w:hint="eastAsia" w:ascii="Arial" w:hAnsi="Arial" w:eastAsia="Arial" w:cs="Arial"/>
          <w:snapToGrid w:val="0"/>
          <w:color w:val="auto"/>
          <w:kern w:val="0"/>
          <w:szCs w:val="22"/>
          <w:highlight w:val="none"/>
          <w:u w:val="single"/>
        </w:rPr>
        <w:t xml:space="preserve">   </w:t>
      </w:r>
      <w:r>
        <w:rPr>
          <w:rFonts w:hint="eastAsia" w:ascii="Arial" w:hAnsi="Arial" w:cs="Arial"/>
          <w:snapToGrid w:val="0"/>
          <w:color w:val="auto"/>
          <w:kern w:val="0"/>
          <w:szCs w:val="22"/>
          <w:highlight w:val="none"/>
          <w:u w:val="single"/>
        </w:rPr>
        <w:t xml:space="preserve"> </w:t>
      </w:r>
      <w:r>
        <w:rPr>
          <w:rFonts w:hint="eastAsia" w:ascii="Arial" w:hAnsi="Arial" w:eastAsia="Arial" w:cs="Arial"/>
          <w:snapToGrid w:val="0"/>
          <w:color w:val="auto"/>
          <w:kern w:val="0"/>
          <w:szCs w:val="22"/>
          <w:highlight w:val="none"/>
          <w:u w:val="single"/>
        </w:rPr>
        <w:t xml:space="preserve">  </w:t>
      </w:r>
      <w:r>
        <w:rPr>
          <w:rFonts w:hint="eastAsia" w:ascii="Arial" w:hAnsi="Arial" w:eastAsia="Arial" w:cs="Arial"/>
          <w:snapToGrid w:val="0"/>
          <w:color w:val="auto"/>
          <w:kern w:val="0"/>
          <w:szCs w:val="22"/>
          <w:highlight w:val="none"/>
        </w:rPr>
        <w:t>分钟。请投标人确保投标文件如期解密。在开标现场解密的，请投标人自备解密电脑和网络。</w:t>
      </w:r>
    </w:p>
    <w:p w14:paraId="28C487F5">
      <w:pPr>
        <w:pStyle w:val="3"/>
        <w:spacing w:before="0" w:after="0" w:line="360" w:lineRule="auto"/>
        <w:rPr>
          <w:rFonts w:ascii="Times New Roman" w:hAnsi="Times New Roman" w:eastAsia="黑体"/>
          <w:color w:val="auto"/>
          <w:highlight w:val="none"/>
        </w:rPr>
      </w:pPr>
      <w:bookmarkStart w:id="59" w:name="_Toc193802614"/>
      <w:bookmarkStart w:id="60" w:name="_Toc300677969"/>
      <w:bookmarkStart w:id="61" w:name="_Toc80006075"/>
      <w:bookmarkStart w:id="62" w:name="_Toc9178503"/>
      <w:r>
        <w:rPr>
          <w:rFonts w:hint="eastAsia" w:ascii="Times New Roman" w:hAnsi="Times New Roman" w:eastAsia="黑体"/>
          <w:color w:val="auto"/>
          <w:highlight w:val="none"/>
        </w:rPr>
        <w:t>7.资格审查</w:t>
      </w:r>
      <w:bookmarkEnd w:id="59"/>
    </w:p>
    <w:p w14:paraId="16A08BF6">
      <w:pPr>
        <w:pStyle w:val="3"/>
        <w:spacing w:before="0" w:after="0" w:line="360" w:lineRule="auto"/>
        <w:ind w:firstLine="210" w:firstLineChars="100"/>
        <w:rPr>
          <w:rFonts w:ascii="Arial" w:hAnsi="Arial" w:eastAsia="Arial" w:cs="Arial"/>
          <w:b w:val="0"/>
          <w:bCs w:val="0"/>
          <w:snapToGrid w:val="0"/>
          <w:color w:val="auto"/>
          <w:kern w:val="0"/>
          <w:sz w:val="21"/>
          <w:szCs w:val="22"/>
          <w:highlight w:val="none"/>
        </w:rPr>
      </w:pPr>
      <w:bookmarkStart w:id="63" w:name="_Toc193802235"/>
      <w:bookmarkStart w:id="64" w:name="_Toc193802615"/>
      <w:bookmarkStart w:id="65" w:name="_Toc193801658"/>
      <w:r>
        <w:rPr>
          <w:rFonts w:hint="eastAsia" w:ascii="宋体" w:hAnsi="宋体" w:eastAsia="宋体" w:cs="宋体"/>
          <w:b w:val="0"/>
          <w:bCs w:val="0"/>
          <w:snapToGrid w:val="0"/>
          <w:color w:val="auto"/>
          <w:kern w:val="0"/>
          <w:sz w:val="21"/>
          <w:szCs w:val="22"/>
          <w:highlight w:val="none"/>
        </w:rPr>
        <w:t>采用资格后审方式</w:t>
      </w:r>
      <w:bookmarkEnd w:id="63"/>
      <w:bookmarkEnd w:id="64"/>
      <w:bookmarkEnd w:id="65"/>
      <w:r>
        <w:rPr>
          <w:rFonts w:hint="eastAsia" w:ascii="Arial" w:hAnsi="Arial" w:eastAsia="Arial" w:cs="Arial"/>
          <w:b w:val="0"/>
          <w:bCs w:val="0"/>
          <w:snapToGrid w:val="0"/>
          <w:color w:val="auto"/>
          <w:kern w:val="0"/>
          <w:sz w:val="21"/>
          <w:szCs w:val="22"/>
          <w:highlight w:val="none"/>
        </w:rPr>
        <w:t xml:space="preserve"> </w:t>
      </w:r>
    </w:p>
    <w:p w14:paraId="28261A8F">
      <w:pPr>
        <w:pStyle w:val="3"/>
        <w:spacing w:before="0" w:after="0" w:line="360" w:lineRule="auto"/>
        <w:rPr>
          <w:rFonts w:ascii="Times New Roman" w:hAnsi="Times New Roman" w:eastAsia="黑体"/>
          <w:color w:val="auto"/>
          <w:szCs w:val="24"/>
          <w:highlight w:val="none"/>
        </w:rPr>
      </w:pPr>
      <w:bookmarkStart w:id="66" w:name="_Toc193802616"/>
      <w:r>
        <w:rPr>
          <w:rFonts w:hint="eastAsia" w:ascii="Times New Roman" w:hAnsi="Times New Roman" w:eastAsia="黑体"/>
          <w:color w:val="auto"/>
          <w:szCs w:val="24"/>
          <w:highlight w:val="none"/>
        </w:rPr>
        <w:t>8.评标办法</w:t>
      </w:r>
      <w:bookmarkEnd w:id="66"/>
    </w:p>
    <w:p w14:paraId="58D5B0A5">
      <w:pPr>
        <w:snapToGrid w:val="0"/>
        <w:spacing w:line="360" w:lineRule="auto"/>
        <w:ind w:firstLine="315" w:firstLineChars="150"/>
        <w:rPr>
          <w:color w:val="auto"/>
          <w:highlight w:val="none"/>
        </w:rPr>
      </w:pPr>
      <w:r>
        <w:rPr>
          <w:rFonts w:hint="eastAsia"/>
          <w:color w:val="auto"/>
          <w:highlight w:val="none"/>
        </w:rPr>
        <w:t>本招标项目采用：</w:t>
      </w:r>
      <w:r>
        <w:rPr>
          <w:rFonts w:hint="eastAsia"/>
          <w:color w:val="auto"/>
          <w:highlight w:val="none"/>
        </w:rPr>
        <w:sym w:font="Wingdings 2" w:char="00A3"/>
      </w:r>
      <w:r>
        <w:rPr>
          <w:color w:val="auto"/>
          <w:highlight w:val="none"/>
        </w:rPr>
        <w:t>经评审的最低投标价法；</w:t>
      </w:r>
      <w:r>
        <w:rPr>
          <w:rFonts w:hint="eastAsia"/>
          <w:color w:val="auto"/>
          <w:highlight w:val="none"/>
        </w:rPr>
        <w:sym w:font="Wingdings 2" w:char="00A3"/>
      </w:r>
      <w:r>
        <w:rPr>
          <w:rFonts w:hint="eastAsia"/>
          <w:color w:val="auto"/>
          <w:highlight w:val="none"/>
        </w:rPr>
        <w:t>合理低价法；</w:t>
      </w:r>
      <w:r>
        <w:rPr>
          <w:rFonts w:hint="eastAsia"/>
          <w:color w:val="auto"/>
          <w:highlight w:val="none"/>
        </w:rPr>
        <w:sym w:font="Wingdings 2" w:char="00A3"/>
      </w:r>
      <w:r>
        <w:rPr>
          <w:rFonts w:hint="eastAsia"/>
          <w:color w:val="auto"/>
          <w:highlight w:val="none"/>
        </w:rPr>
        <w:t>技术评分最低标价法；</w:t>
      </w:r>
      <w:r>
        <w:rPr>
          <w:rFonts w:hint="eastAsia"/>
          <w:color w:val="auto"/>
          <w:highlight w:val="none"/>
        </w:rPr>
        <w:sym w:font="Wingdings 2" w:char="00A3"/>
      </w:r>
      <w:r>
        <w:rPr>
          <w:color w:val="auto"/>
          <w:highlight w:val="none"/>
        </w:rPr>
        <w:t>综合评估法</w:t>
      </w:r>
      <w:r>
        <w:rPr>
          <w:rFonts w:hint="eastAsia"/>
          <w:color w:val="auto"/>
          <w:highlight w:val="none"/>
        </w:rPr>
        <w:t>1；</w:t>
      </w:r>
      <w:r>
        <w:rPr>
          <w:rFonts w:hint="eastAsia"/>
          <w:color w:val="auto"/>
          <w:highlight w:val="none"/>
        </w:rPr>
        <w:sym w:font="Wingdings 2" w:char="00A3"/>
      </w:r>
      <w:r>
        <w:rPr>
          <w:color w:val="auto"/>
          <w:highlight w:val="none"/>
        </w:rPr>
        <w:t>综合评估法</w:t>
      </w:r>
      <w:r>
        <w:rPr>
          <w:rFonts w:hint="eastAsia"/>
          <w:color w:val="auto"/>
          <w:highlight w:val="none"/>
        </w:rPr>
        <w:t>2</w:t>
      </w:r>
      <w:r>
        <w:rPr>
          <w:color w:val="auto"/>
          <w:highlight w:val="none"/>
        </w:rPr>
        <w:t>。</w:t>
      </w:r>
    </w:p>
    <w:p w14:paraId="18E69BD6">
      <w:pPr>
        <w:pStyle w:val="3"/>
        <w:spacing w:before="0" w:after="0" w:line="360" w:lineRule="auto"/>
        <w:rPr>
          <w:rFonts w:ascii="Times New Roman" w:hAnsi="Times New Roman" w:eastAsia="黑体"/>
          <w:color w:val="auto"/>
          <w:highlight w:val="none"/>
        </w:rPr>
      </w:pPr>
      <w:bookmarkStart w:id="67" w:name="_Toc193802617"/>
      <w:r>
        <w:rPr>
          <w:rFonts w:hint="eastAsia" w:ascii="Times New Roman" w:hAnsi="Times New Roman" w:eastAsia="黑体"/>
          <w:color w:val="auto"/>
          <w:highlight w:val="none"/>
        </w:rPr>
        <w:t>9</w:t>
      </w:r>
      <w:r>
        <w:rPr>
          <w:rFonts w:ascii="Times New Roman" w:hAnsi="Times New Roman" w:eastAsia="黑体"/>
          <w:color w:val="auto"/>
          <w:highlight w:val="none"/>
        </w:rPr>
        <w:t>.发布公告的媒介</w:t>
      </w:r>
      <w:bookmarkEnd w:id="60"/>
      <w:bookmarkEnd w:id="61"/>
      <w:bookmarkEnd w:id="62"/>
      <w:bookmarkEnd w:id="67"/>
    </w:p>
    <w:p w14:paraId="61F517D0">
      <w:pPr>
        <w:spacing w:line="360" w:lineRule="auto"/>
        <w:ind w:firstLine="420" w:firstLineChars="200"/>
        <w:rPr>
          <w:color w:val="auto"/>
          <w:highlight w:val="none"/>
        </w:rPr>
      </w:pPr>
      <w:r>
        <w:rPr>
          <w:color w:val="auto"/>
          <w:highlight w:val="none"/>
        </w:rPr>
        <w:t>本次招标公告同时在</w:t>
      </w:r>
      <w:r>
        <w:rPr>
          <w:color w:val="auto"/>
          <w:highlight w:val="none"/>
          <w:u w:val="single"/>
        </w:rPr>
        <w:t xml:space="preserve">       </w:t>
      </w:r>
      <w:r>
        <w:rPr>
          <w:i/>
          <w:iCs/>
          <w:color w:val="auto"/>
          <w:highlight w:val="none"/>
          <w:u w:val="single"/>
        </w:rPr>
        <w:t>发布公告的媒介名称</w:t>
      </w:r>
      <w:r>
        <w:rPr>
          <w:rFonts w:hint="eastAsia"/>
          <w:color w:val="auto"/>
          <w:highlight w:val="none"/>
          <w:u w:val="single"/>
        </w:rPr>
        <w:t xml:space="preserve">  </w:t>
      </w:r>
      <w:r>
        <w:rPr>
          <w:color w:val="auto"/>
          <w:highlight w:val="none"/>
        </w:rPr>
        <w:t>上发布。</w:t>
      </w:r>
    </w:p>
    <w:p w14:paraId="129F73D0">
      <w:pPr>
        <w:pStyle w:val="3"/>
        <w:spacing w:before="0" w:after="0" w:line="360" w:lineRule="auto"/>
        <w:rPr>
          <w:rFonts w:ascii="Times New Roman" w:hAnsi="Times New Roman" w:eastAsia="黑体"/>
          <w:color w:val="auto"/>
          <w:highlight w:val="none"/>
        </w:rPr>
      </w:pPr>
      <w:bookmarkStart w:id="68" w:name="_Toc9178505"/>
      <w:bookmarkStart w:id="69" w:name="_Toc80006077"/>
      <w:bookmarkStart w:id="70" w:name="_Toc300677970"/>
      <w:bookmarkStart w:id="71" w:name="_Toc193802618"/>
      <w:r>
        <w:rPr>
          <w:rFonts w:hint="eastAsia" w:ascii="Times New Roman" w:hAnsi="Times New Roman" w:eastAsia="黑体"/>
          <w:color w:val="auto"/>
          <w:highlight w:val="none"/>
        </w:rPr>
        <w:t>10</w:t>
      </w:r>
      <w:r>
        <w:rPr>
          <w:rFonts w:ascii="Times New Roman" w:hAnsi="Times New Roman" w:eastAsia="黑体"/>
          <w:color w:val="auto"/>
          <w:highlight w:val="none"/>
        </w:rPr>
        <w:t>.其它</w:t>
      </w:r>
      <w:bookmarkEnd w:id="68"/>
      <w:bookmarkEnd w:id="69"/>
      <w:bookmarkEnd w:id="70"/>
      <w:bookmarkEnd w:id="71"/>
    </w:p>
    <w:p w14:paraId="0A2A9F99">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本招标项目采用电子化招投标，投标人在投标前可在</w:t>
      </w:r>
      <w:r>
        <w:rPr>
          <w:rFonts w:hint="eastAsia" w:ascii="Arial" w:hAnsi="Arial" w:eastAsia="Arial" w:cs="Arial"/>
          <w:snapToGrid w:val="0"/>
          <w:color w:val="auto"/>
          <w:kern w:val="0"/>
          <w:szCs w:val="21"/>
          <w:highlight w:val="none"/>
          <w:u w:val="single"/>
        </w:rPr>
        <w:t xml:space="preserve">  </w:t>
      </w:r>
      <w:r>
        <w:rPr>
          <w:rFonts w:hint="eastAsia"/>
          <w:i/>
          <w:iCs/>
          <w:color w:val="auto"/>
          <w:highlight w:val="none"/>
          <w:u w:val="single"/>
        </w:rPr>
        <w:t xml:space="preserve"> 电子招标投标交易平台名称</w:t>
      </w:r>
      <w:r>
        <w:rPr>
          <w:rFonts w:hint="eastAsia"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u w:val="single"/>
        </w:rPr>
        <w:t xml:space="preserve"> </w:t>
      </w:r>
      <w:r>
        <w:rPr>
          <w:rFonts w:hint="eastAsia" w:ascii="Arial" w:hAnsi="Arial" w:eastAsia="Arial" w:cs="Arial"/>
          <w:snapToGrid w:val="0"/>
          <w:color w:val="auto"/>
          <w:kern w:val="0"/>
          <w:szCs w:val="21"/>
          <w:highlight w:val="none"/>
        </w:rPr>
        <w:t>下载招标文件等相关资料。</w:t>
      </w:r>
    </w:p>
    <w:p w14:paraId="20396A6E">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请各投标人及时下载安装</w:t>
      </w:r>
      <w:r>
        <w:rPr>
          <w:rFonts w:hint="eastAsia" w:ascii="Arial" w:hAnsi="Arial" w:cs="Arial"/>
          <w:snapToGrid w:val="0"/>
          <w:color w:val="auto"/>
          <w:kern w:val="0"/>
          <w:szCs w:val="21"/>
          <w:highlight w:val="none"/>
        </w:rPr>
        <w:t>符合电子数据标准规范</w:t>
      </w:r>
      <w:r>
        <w:rPr>
          <w:rFonts w:hint="eastAsia" w:ascii="Arial" w:hAnsi="Arial" w:eastAsia="Arial" w:cs="Arial"/>
          <w:snapToGrid w:val="0"/>
          <w:color w:val="auto"/>
          <w:kern w:val="0"/>
          <w:szCs w:val="21"/>
          <w:highlight w:val="none"/>
        </w:rPr>
        <w:t>正确版本</w:t>
      </w:r>
      <w:r>
        <w:rPr>
          <w:rFonts w:hint="eastAsia" w:ascii="Arial" w:hAnsi="Arial" w:cs="Arial"/>
          <w:snapToGrid w:val="0"/>
          <w:color w:val="auto"/>
          <w:kern w:val="0"/>
          <w:szCs w:val="21"/>
          <w:highlight w:val="none"/>
        </w:rPr>
        <w:t>的电子投标文件制作软件、造价软件（如需）</w:t>
      </w:r>
      <w:r>
        <w:rPr>
          <w:rFonts w:hint="eastAsia" w:ascii="Arial" w:hAnsi="Arial" w:eastAsia="Arial" w:cs="Arial"/>
          <w:snapToGrid w:val="0"/>
          <w:color w:val="auto"/>
          <w:kern w:val="0"/>
          <w:szCs w:val="21"/>
          <w:highlight w:val="none"/>
        </w:rPr>
        <w:t>，参与投标的投标人</w:t>
      </w:r>
      <w:r>
        <w:rPr>
          <w:rFonts w:hint="eastAsia" w:ascii="Arial" w:hAnsi="Arial" w:cs="Arial"/>
          <w:snapToGrid w:val="0"/>
          <w:color w:val="auto"/>
          <w:kern w:val="0"/>
          <w:szCs w:val="21"/>
          <w:highlight w:val="none"/>
        </w:rPr>
        <w:t>需使用电子投标文件制作软件制作投标文件</w:t>
      </w:r>
      <w:r>
        <w:rPr>
          <w:rFonts w:hint="eastAsia" w:ascii="Arial" w:hAnsi="Arial" w:eastAsia="Arial" w:cs="Arial"/>
          <w:snapToGrid w:val="0"/>
          <w:color w:val="auto"/>
          <w:kern w:val="0"/>
          <w:szCs w:val="21"/>
          <w:highlight w:val="none"/>
        </w:rPr>
        <w:t>。</w:t>
      </w:r>
    </w:p>
    <w:p w14:paraId="55B4BA21">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各投标人须在</w:t>
      </w:r>
      <w:r>
        <w:rPr>
          <w:rFonts w:hint="eastAsia" w:ascii="Arial" w:hAnsi="Arial" w:cs="Arial"/>
          <w:snapToGrid w:val="0"/>
          <w:color w:val="auto"/>
          <w:kern w:val="0"/>
          <w:szCs w:val="21"/>
          <w:highlight w:val="none"/>
        </w:rPr>
        <w:t xml:space="preserve"> </w:t>
      </w:r>
      <w:r>
        <w:rPr>
          <w:rFonts w:hint="eastAsia"/>
          <w:i/>
          <w:iCs/>
          <w:color w:val="auto"/>
          <w:highlight w:val="none"/>
          <w:u w:val="single"/>
        </w:rPr>
        <w:t>电子招标投标交易平台名称</w:t>
      </w:r>
      <w:r>
        <w:rPr>
          <w:rFonts w:hint="eastAsia" w:ascii="Arial" w:hAnsi="Arial" w:cs="Arial"/>
          <w:i/>
          <w:iCs/>
          <w:snapToGrid w:val="0"/>
          <w:color w:val="auto"/>
          <w:kern w:val="0"/>
          <w:szCs w:val="21"/>
          <w:highlight w:val="none"/>
        </w:rPr>
        <w:t xml:space="preserve"> </w:t>
      </w:r>
      <w:r>
        <w:rPr>
          <w:rFonts w:hint="eastAsia" w:ascii="Arial" w:hAnsi="Arial" w:eastAsia="Arial" w:cs="Arial"/>
          <w:snapToGrid w:val="0"/>
          <w:color w:val="auto"/>
          <w:kern w:val="0"/>
          <w:szCs w:val="21"/>
          <w:highlight w:val="none"/>
        </w:rPr>
        <w:t>进行注册并办理企业数字证书（CA证书，含电子</w:t>
      </w:r>
      <w:r>
        <w:rPr>
          <w:rFonts w:hint="eastAsia" w:ascii="Arial" w:hAnsi="Arial" w:cs="Arial"/>
          <w:snapToGrid w:val="0"/>
          <w:color w:val="auto"/>
          <w:kern w:val="0"/>
          <w:szCs w:val="21"/>
          <w:highlight w:val="none"/>
        </w:rPr>
        <w:t>公章</w:t>
      </w:r>
      <w:r>
        <w:rPr>
          <w:rFonts w:hint="eastAsia" w:ascii="Arial" w:hAnsi="Arial" w:eastAsia="Arial" w:cs="Arial"/>
          <w:snapToGrid w:val="0"/>
          <w:color w:val="auto"/>
          <w:kern w:val="0"/>
          <w:szCs w:val="21"/>
          <w:highlight w:val="none"/>
        </w:rPr>
        <w:t>）、法人数字证书（含</w:t>
      </w:r>
      <w:r>
        <w:rPr>
          <w:rFonts w:hint="eastAsia" w:ascii="Arial" w:hAnsi="Arial" w:cs="Arial"/>
          <w:snapToGrid w:val="0"/>
          <w:color w:val="auto"/>
          <w:kern w:val="0"/>
          <w:szCs w:val="21"/>
          <w:highlight w:val="none"/>
        </w:rPr>
        <w:t>电子公章</w:t>
      </w:r>
      <w:r>
        <w:rPr>
          <w:rFonts w:hint="eastAsia" w:ascii="Arial" w:hAnsi="Arial" w:eastAsia="Arial" w:cs="Arial"/>
          <w:snapToGrid w:val="0"/>
          <w:color w:val="auto"/>
          <w:kern w:val="0"/>
          <w:szCs w:val="21"/>
          <w:highlight w:val="none"/>
        </w:rPr>
        <w:t>）、签字章等。具体办理流程详见湖南省公共资源交易平台数字证书专区相关信息。</w:t>
      </w:r>
    </w:p>
    <w:p w14:paraId="1155585C">
      <w:pPr>
        <w:ind w:firstLine="525" w:firstLineChars="250"/>
        <w:rPr>
          <w:color w:val="auto"/>
          <w:highlight w:val="none"/>
        </w:rPr>
      </w:pPr>
      <w:r>
        <w:rPr>
          <w:rFonts w:hint="eastAsia" w:ascii="Arial" w:hAnsi="Arial" w:eastAsia="Arial" w:cs="Arial"/>
          <w:snapToGrid w:val="0"/>
          <w:color w:val="auto"/>
          <w:kern w:val="0"/>
          <w:szCs w:val="21"/>
          <w:highlight w:val="none"/>
        </w:rPr>
        <w:t>注：本项目投标过程中，电子系统</w:t>
      </w:r>
      <w:r>
        <w:rPr>
          <w:rFonts w:ascii="Arial" w:hAnsi="Arial" w:eastAsia="Arial" w:cs="Arial"/>
          <w:snapToGrid w:val="0"/>
          <w:color w:val="auto"/>
          <w:kern w:val="0"/>
          <w:szCs w:val="21"/>
          <w:highlight w:val="none"/>
        </w:rPr>
        <w:t>使用操作遇到问题时可及时向</w:t>
      </w:r>
      <w:r>
        <w:rPr>
          <w:rFonts w:hint="eastAsia" w:ascii="Arial" w:hAnsi="Arial" w:cs="Arial"/>
          <w:i/>
          <w:iCs/>
          <w:snapToGrid w:val="0"/>
          <w:color w:val="auto"/>
          <w:kern w:val="0"/>
          <w:szCs w:val="21"/>
          <w:highlight w:val="none"/>
          <w:u w:val="single"/>
        </w:rPr>
        <w:t xml:space="preserve"> 电子招标投标交易平台名称</w:t>
      </w:r>
      <w:r>
        <w:rPr>
          <w:rFonts w:hint="eastAsia" w:ascii="Arial" w:hAnsi="Arial" w:cs="Arial"/>
          <w:snapToGrid w:val="0"/>
          <w:color w:val="auto"/>
          <w:kern w:val="0"/>
          <w:szCs w:val="21"/>
          <w:highlight w:val="none"/>
        </w:rPr>
        <w:t>咨询</w:t>
      </w:r>
      <w:r>
        <w:rPr>
          <w:rFonts w:ascii="Arial" w:hAnsi="Arial" w:eastAsia="Arial" w:cs="Arial"/>
          <w:snapToGrid w:val="0"/>
          <w:color w:val="auto"/>
          <w:kern w:val="0"/>
          <w:szCs w:val="21"/>
          <w:highlight w:val="none"/>
        </w:rPr>
        <w:t>，联系方式：</w:t>
      </w:r>
      <w:r>
        <w:rPr>
          <w:rFonts w:hint="eastAsia"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122B8922">
      <w:pPr>
        <w:pStyle w:val="3"/>
        <w:spacing w:before="0" w:after="0" w:line="360" w:lineRule="auto"/>
        <w:rPr>
          <w:rFonts w:ascii="Times New Roman" w:hAnsi="Times New Roman" w:eastAsia="黑体"/>
          <w:b w:val="0"/>
          <w:bCs w:val="0"/>
          <w:color w:val="auto"/>
          <w:sz w:val="30"/>
          <w:highlight w:val="none"/>
        </w:rPr>
      </w:pPr>
      <w:bookmarkStart w:id="72" w:name="_Toc80006078"/>
      <w:bookmarkStart w:id="73" w:name="_Toc9178506"/>
      <w:bookmarkStart w:id="74" w:name="_Toc300677971"/>
    </w:p>
    <w:p w14:paraId="2B388A4F">
      <w:pPr>
        <w:pStyle w:val="3"/>
        <w:spacing w:before="0" w:after="0" w:line="360" w:lineRule="auto"/>
        <w:rPr>
          <w:rFonts w:ascii="Times New Roman" w:hAnsi="Times New Roman" w:eastAsia="黑体"/>
          <w:color w:val="auto"/>
          <w:highlight w:val="none"/>
        </w:rPr>
      </w:pPr>
      <w:bookmarkStart w:id="75" w:name="_Toc193802619"/>
      <w:r>
        <w:rPr>
          <w:rFonts w:ascii="Times New Roman" w:hAnsi="Times New Roman" w:eastAsia="黑体"/>
          <w:color w:val="auto"/>
          <w:highlight w:val="none"/>
        </w:rPr>
        <w:t>1</w:t>
      </w:r>
      <w:r>
        <w:rPr>
          <w:rFonts w:hint="eastAsia" w:ascii="Times New Roman" w:hAnsi="Times New Roman" w:eastAsia="黑体"/>
          <w:color w:val="auto"/>
          <w:highlight w:val="none"/>
        </w:rPr>
        <w:t>1</w:t>
      </w:r>
      <w:r>
        <w:rPr>
          <w:rFonts w:ascii="Times New Roman" w:hAnsi="Times New Roman" w:eastAsia="黑体"/>
          <w:color w:val="auto"/>
          <w:highlight w:val="none"/>
        </w:rPr>
        <w:t>.联系方式</w:t>
      </w:r>
      <w:bookmarkEnd w:id="72"/>
      <w:bookmarkEnd w:id="73"/>
      <w:bookmarkEnd w:id="74"/>
      <w:bookmarkEnd w:id="75"/>
    </w:p>
    <w:p w14:paraId="331ED1F1">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（1）招 标 人：</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4068CAD7">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地    址：</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F3A6E1A">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联 系 人：</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4F9EA6AC">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    话：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146CFC6A">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传    真：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41C1F83">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电子邮件：</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5F1B67D">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（2）招标代理机构：</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14F2A158">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地    址：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B246ED5">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项目负责人：</w:t>
      </w:r>
      <w:r>
        <w:rPr>
          <w:rFonts w:hint="eastAsia" w:ascii="Arial" w:hAnsi="Arial" w:cs="Arial"/>
          <w:snapToGrid w:val="0"/>
          <w:color w:val="auto"/>
          <w:kern w:val="0"/>
          <w:szCs w:val="21"/>
          <w:highlight w:val="none"/>
        </w:rPr>
        <w:t>_______________________________</w:t>
      </w:r>
      <w:r>
        <w:rPr>
          <w:rFonts w:hint="eastAsia" w:ascii="宋体" w:hAnsi="宋体" w:eastAsia="Arial" w:cs="Arial"/>
          <w:snapToGrid w:val="0"/>
          <w:color w:val="auto"/>
          <w:kern w:val="0"/>
          <w:szCs w:val="21"/>
          <w:highlight w:val="none"/>
        </w:rPr>
        <w:t xml:space="preserve">  （按招标代理委托协议填写） </w:t>
      </w:r>
    </w:p>
    <w:p w14:paraId="7FBCAE40">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项目组其他成员：</w:t>
      </w:r>
      <w:r>
        <w:rPr>
          <w:rFonts w:hint="eastAsia" w:ascii="Arial" w:hAnsi="Arial" w:cs="Arial"/>
          <w:snapToGrid w:val="0"/>
          <w:color w:val="auto"/>
          <w:kern w:val="0"/>
          <w:szCs w:val="21"/>
          <w:highlight w:val="none"/>
        </w:rPr>
        <w:t>_____________________________</w:t>
      </w:r>
      <w:r>
        <w:rPr>
          <w:rFonts w:hint="eastAsia" w:ascii="宋体" w:hAnsi="宋体" w:eastAsia="Arial" w:cs="Arial"/>
          <w:snapToGrid w:val="0"/>
          <w:color w:val="auto"/>
          <w:kern w:val="0"/>
          <w:szCs w:val="21"/>
          <w:highlight w:val="none"/>
        </w:rPr>
        <w:t xml:space="preserve">（按招标代理委托协议填写） </w:t>
      </w:r>
    </w:p>
    <w:p w14:paraId="0475DB65">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    话：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86E54D5">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传    真：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7BB9507C">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电子邮件：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F518E79">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（3）行政监督部门：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46D38150">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地    址：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B14AD3C">
      <w:pPr>
        <w:widowControl/>
        <w:kinsoku w:val="0"/>
        <w:autoSpaceDE w:val="0"/>
        <w:autoSpaceDN w:val="0"/>
        <w:spacing w:line="360" w:lineRule="auto"/>
        <w:ind w:firstLine="420" w:firstLineChars="200"/>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电    话：</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2346A21A">
      <w:pPr>
        <w:widowControl/>
        <w:kinsoku w:val="0"/>
        <w:autoSpaceDE w:val="0"/>
        <w:autoSpaceDN w:val="0"/>
        <w:spacing w:line="360" w:lineRule="auto"/>
        <w:ind w:firstLine="420" w:firstLineChars="200"/>
        <w:jc w:val="left"/>
        <w:textAlignment w:val="baseline"/>
        <w:rPr>
          <w:rFonts w:ascii="Arial" w:hAnsi="Arial" w:cs="Arial"/>
          <w:snapToGrid w:val="0"/>
          <w:color w:val="auto"/>
          <w:kern w:val="0"/>
          <w:szCs w:val="21"/>
          <w:highlight w:val="none"/>
        </w:rPr>
      </w:pPr>
      <w:r>
        <w:rPr>
          <w:rFonts w:ascii="Arial" w:hAnsi="Arial" w:eastAsia="Arial" w:cs="Arial"/>
          <w:snapToGrid w:val="0"/>
          <w:color w:val="auto"/>
          <w:kern w:val="0"/>
          <w:szCs w:val="21"/>
          <w:highlight w:val="none"/>
        </w:rPr>
        <w:br w:type="page"/>
      </w:r>
    </w:p>
    <w:bookmarkEnd w:id="16"/>
    <w:p w14:paraId="67C587F9">
      <w:pPr>
        <w:pStyle w:val="2"/>
        <w:spacing w:before="0" w:after="0"/>
        <w:jc w:val="center"/>
        <w:rPr>
          <w:rFonts w:ascii="Times New Roman" w:hAnsi="Times New Roman" w:eastAsia="黑体"/>
          <w:b w:val="0"/>
          <w:bCs w:val="0"/>
          <w:color w:val="auto"/>
          <w:highlight w:val="none"/>
        </w:rPr>
      </w:pPr>
      <w:bookmarkStart w:id="76" w:name="_Toc300677986"/>
      <w:bookmarkStart w:id="77" w:name="_Toc80006079"/>
      <w:bookmarkStart w:id="78" w:name="_Toc193802620"/>
      <w:r>
        <w:rPr>
          <w:rFonts w:ascii="Times New Roman" w:hAnsi="Times New Roman" w:eastAsia="黑体"/>
          <w:b w:val="0"/>
          <w:bCs w:val="0"/>
          <w:color w:val="auto"/>
          <w:highlight w:val="none"/>
        </w:rPr>
        <w:t>第一章  投标邀请书</w:t>
      </w:r>
      <w:bookmarkEnd w:id="76"/>
      <w:r>
        <w:rPr>
          <w:rFonts w:hint="eastAsia" w:ascii="Times New Roman" w:hAnsi="Times New Roman" w:eastAsia="黑体"/>
          <w:b w:val="0"/>
          <w:bCs w:val="0"/>
          <w:color w:val="auto"/>
          <w:highlight w:val="none"/>
        </w:rPr>
        <w:t>（适用于邀请招标）</w:t>
      </w:r>
      <w:bookmarkEnd w:id="77"/>
      <w:bookmarkEnd w:id="78"/>
    </w:p>
    <w:p w14:paraId="1FFE5511">
      <w:pPr>
        <w:rPr>
          <w:color w:val="auto"/>
          <w:highlight w:val="none"/>
        </w:rPr>
      </w:pPr>
    </w:p>
    <w:p w14:paraId="7B123F72">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）施工投标邀请书</w:t>
      </w:r>
    </w:p>
    <w:p w14:paraId="0618E331">
      <w:pPr>
        <w:rPr>
          <w:color w:val="auto"/>
          <w:highlight w:val="none"/>
        </w:rPr>
      </w:pPr>
    </w:p>
    <w:p w14:paraId="03D07C23">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14:paraId="7036FA11">
      <w:pPr>
        <w:spacing w:line="480" w:lineRule="exact"/>
        <w:rPr>
          <w:color w:val="auto"/>
          <w:szCs w:val="21"/>
          <w:highlight w:val="none"/>
        </w:rPr>
      </w:pPr>
    </w:p>
    <w:p w14:paraId="08245697">
      <w:pPr>
        <w:pStyle w:val="3"/>
        <w:spacing w:before="0" w:after="0" w:line="360" w:lineRule="auto"/>
        <w:rPr>
          <w:rFonts w:ascii="Times New Roman" w:hAnsi="Times New Roman" w:eastAsia="黑体"/>
          <w:color w:val="auto"/>
          <w:highlight w:val="none"/>
        </w:rPr>
      </w:pPr>
      <w:bookmarkStart w:id="79" w:name="_Toc193802621"/>
      <w:bookmarkStart w:id="80" w:name="_Toc9178508"/>
      <w:bookmarkStart w:id="81" w:name="_Toc80006080"/>
      <w:r>
        <w:rPr>
          <w:rFonts w:ascii="Times New Roman" w:hAnsi="Times New Roman" w:eastAsia="黑体"/>
          <w:color w:val="auto"/>
          <w:highlight w:val="none"/>
        </w:rPr>
        <w:t>1.</w:t>
      </w:r>
      <w:r>
        <w:rPr>
          <w:rFonts w:hint="eastAsia" w:ascii="Times New Roman" w:hAnsi="Times New Roman" w:eastAsia="黑体"/>
          <w:color w:val="auto"/>
          <w:highlight w:val="none"/>
        </w:rPr>
        <w:t>招标条件</w:t>
      </w:r>
      <w:bookmarkEnd w:id="79"/>
    </w:p>
    <w:p w14:paraId="751A8E6F">
      <w:pPr>
        <w:widowControl/>
        <w:kinsoku w:val="0"/>
        <w:autoSpaceDE w:val="0"/>
        <w:autoSpaceDN w:val="0"/>
        <w:spacing w:line="360" w:lineRule="auto"/>
        <w:ind w:firstLine="420" w:firstLineChars="200"/>
        <w:jc w:val="left"/>
        <w:textAlignment w:val="baseline"/>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本招标项目</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rPr>
        <w:t>（项目名称）已由</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rPr>
        <w:t>（项目审批、核准或备案机关名称）以</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rPr>
        <w:t>（批文名称及编号）批准建设，项目业主为</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rPr>
        <w:t>，建设资金来自</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rPr>
        <w:t>（资金来源），项目出资比例为</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rPr>
        <w:t>，招标人为</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rPr>
        <w:t>。</w:t>
      </w:r>
      <w:r>
        <w:rPr>
          <w:rFonts w:hint="eastAsia" w:asciiTheme="minorEastAsia" w:hAnsiTheme="minorEastAsia" w:eastAsiaTheme="minorEastAsia" w:cstheme="minorEastAsia"/>
          <w:snapToGrid w:val="0"/>
          <w:color w:val="auto"/>
          <w:kern w:val="0"/>
          <w:sz w:val="21"/>
          <w:szCs w:val="21"/>
          <w:highlight w:val="none"/>
        </w:rPr>
        <w:t>招标代理机构为</w:t>
      </w:r>
      <w:r>
        <w:rPr>
          <w:rFonts w:hint="eastAsia" w:asciiTheme="minorEastAsia" w:hAnsiTheme="minorEastAsia" w:eastAsiaTheme="minorEastAsia" w:cstheme="minorEastAsia"/>
          <w:snapToGrid w:val="0"/>
          <w:color w:val="auto"/>
          <w:kern w:val="0"/>
          <w:sz w:val="21"/>
          <w:szCs w:val="21"/>
          <w:highlight w:val="none"/>
          <w:u w:val="none"/>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4"/>
          <w:szCs w:val="21"/>
          <w:highlight w:val="none"/>
        </w:rPr>
        <w:t>。</w:t>
      </w:r>
      <w:r>
        <w:rPr>
          <w:rFonts w:hint="eastAsia" w:ascii="宋体" w:hAnsi="宋体" w:cs="宋体"/>
          <w:snapToGrid w:val="0"/>
          <w:color w:val="auto"/>
          <w:kern w:val="0"/>
          <w:szCs w:val="21"/>
          <w:highlight w:val="none"/>
        </w:rPr>
        <w:t>项目已具备招标条件，现邀请你单位参加该项目的施工投标。</w:t>
      </w:r>
    </w:p>
    <w:p w14:paraId="16D71F47">
      <w:pPr>
        <w:keepLines/>
        <w:widowControl/>
        <w:kinsoku w:val="0"/>
        <w:autoSpaceDE w:val="0"/>
        <w:autoSpaceDN w:val="0"/>
        <w:spacing w:line="360" w:lineRule="auto"/>
        <w:jc w:val="left"/>
        <w:textAlignment w:val="baseline"/>
        <w:outlineLvl w:val="1"/>
        <w:rPr>
          <w:b/>
          <w:bCs/>
          <w:color w:val="auto"/>
          <w:szCs w:val="21"/>
          <w:highlight w:val="none"/>
        </w:rPr>
      </w:pPr>
      <w:bookmarkStart w:id="82" w:name="_Toc193802622"/>
      <w:r>
        <w:rPr>
          <w:rFonts w:ascii="黑体" w:hAnsi="黑体" w:eastAsia="黑体" w:cs="宋体"/>
          <w:b/>
          <w:snapToGrid w:val="0"/>
          <w:color w:val="auto"/>
          <w:kern w:val="0"/>
          <w:sz w:val="32"/>
          <w:szCs w:val="32"/>
          <w:highlight w:val="none"/>
        </w:rPr>
        <w:t>2. 项目概况</w:t>
      </w:r>
      <w:bookmarkEnd w:id="82"/>
    </w:p>
    <w:p w14:paraId="55D7B072">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cs="Arial"/>
          <w:snapToGrid w:val="0"/>
          <w:color w:val="auto"/>
          <w:kern w:val="0"/>
          <w:szCs w:val="21"/>
          <w:highlight w:val="none"/>
        </w:rPr>
        <w:t xml:space="preserve">2.1 </w:t>
      </w:r>
      <w:r>
        <w:rPr>
          <w:rFonts w:ascii="Arial" w:hAnsi="Arial" w:eastAsia="Arial" w:cs="Arial"/>
          <w:snapToGrid w:val="0"/>
          <w:color w:val="auto"/>
          <w:kern w:val="0"/>
          <w:szCs w:val="21"/>
          <w:highlight w:val="none"/>
        </w:rPr>
        <w:t>招标项目或标段（以下简称：招标项目）名称：</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4E98F475">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cs="Arial"/>
          <w:snapToGrid w:val="0"/>
          <w:color w:val="auto"/>
          <w:kern w:val="0"/>
          <w:szCs w:val="21"/>
          <w:highlight w:val="none"/>
        </w:rPr>
        <w:t xml:space="preserve">2.2 </w:t>
      </w:r>
      <w:r>
        <w:rPr>
          <w:rFonts w:ascii="Arial" w:hAnsi="Arial" w:eastAsia="Arial" w:cs="Arial"/>
          <w:snapToGrid w:val="0"/>
          <w:color w:val="auto"/>
          <w:kern w:val="0"/>
          <w:szCs w:val="21"/>
          <w:highlight w:val="none"/>
        </w:rPr>
        <w:t>建设地点：</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5CE70DAF">
      <w:pPr>
        <w:spacing w:line="360" w:lineRule="auto"/>
        <w:ind w:firstLine="420" w:firstLineChars="200"/>
        <w:rPr>
          <w:b/>
          <w:bCs/>
          <w:color w:val="auto"/>
          <w:szCs w:val="21"/>
          <w:highlight w:val="none"/>
        </w:rPr>
      </w:pPr>
      <w:r>
        <w:rPr>
          <w:rFonts w:hint="eastAsia"/>
          <w:color w:val="auto"/>
          <w:szCs w:val="21"/>
          <w:highlight w:val="none"/>
        </w:rPr>
        <w:t>2.3</w:t>
      </w:r>
      <w:r>
        <w:rPr>
          <w:color w:val="auto"/>
          <w:szCs w:val="21"/>
          <w:highlight w:val="none"/>
        </w:rPr>
        <w:t>项目基本情况</w:t>
      </w:r>
      <w:r>
        <w:rPr>
          <w:rFonts w:hint="eastAsia"/>
          <w:color w:val="auto"/>
          <w:szCs w:val="21"/>
          <w:highlight w:val="none"/>
        </w:rPr>
        <w:t>：</w:t>
      </w:r>
      <w:r>
        <w:rPr>
          <w:color w:val="auto"/>
          <w:szCs w:val="21"/>
          <w:highlight w:val="none"/>
          <w:u w:val="single"/>
        </w:rPr>
        <w:t xml:space="preserve"> </w:t>
      </w:r>
      <w:r>
        <w:rPr>
          <w:color w:val="auto"/>
          <w:highlight w:val="none"/>
          <w:u w:val="single"/>
        </w:rPr>
        <w:t xml:space="preserve">                    </w:t>
      </w:r>
      <w:r>
        <w:rPr>
          <w:color w:val="auto"/>
          <w:highlight w:val="none"/>
        </w:rPr>
        <w:t>；</w:t>
      </w:r>
    </w:p>
    <w:p w14:paraId="2704E2F8">
      <w:pPr>
        <w:snapToGrid w:val="0"/>
        <w:spacing w:line="360" w:lineRule="auto"/>
        <w:ind w:firstLine="422" w:firstLineChars="200"/>
        <w:rPr>
          <w:b/>
          <w:bCs/>
          <w:color w:val="auto"/>
          <w:szCs w:val="21"/>
          <w:highlight w:val="none"/>
        </w:rPr>
      </w:pPr>
      <w:r>
        <w:rPr>
          <w:rFonts w:hint="eastAsia"/>
          <w:b/>
          <w:bCs/>
          <w:color w:val="auto"/>
          <w:szCs w:val="21"/>
          <w:highlight w:val="none"/>
        </w:rPr>
        <w:t>（由招标人根据招标项目具体情况，从下列资质指标牵引项中勾选招标项目需要的指标中对应的最高资质等级的指标牵引项，由系统自动匹配生成所需要的最低资质等级。）</w:t>
      </w:r>
    </w:p>
    <w:p w14:paraId="01840942">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建筑工程施工总承包</w:t>
      </w:r>
    </w:p>
    <w:p w14:paraId="4163CF31">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米的工业、民用建筑工程；</w:t>
      </w:r>
    </w:p>
    <w:p w14:paraId="2D1056B5">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米的构筑物工程；</w:t>
      </w:r>
    </w:p>
    <w:p w14:paraId="66DB1CC4">
      <w:pPr>
        <w:snapToGrid w:val="0"/>
        <w:spacing w:line="360" w:lineRule="auto"/>
        <w:ind w:firstLine="315" w:firstLineChars="150"/>
        <w:rPr>
          <w:color w:val="auto"/>
          <w:highlight w:val="none"/>
        </w:rPr>
      </w:pPr>
      <w:r>
        <w:rPr>
          <w:rFonts w:hint="eastAsia"/>
          <w:color w:val="auto"/>
          <w:highlight w:val="none"/>
        </w:rPr>
        <w:t>□建筑面积</w:t>
      </w:r>
      <w:r>
        <w:rPr>
          <w:rFonts w:hint="eastAsia"/>
          <w:color w:val="auto"/>
          <w:highlight w:val="none"/>
          <w:u w:val="single"/>
        </w:rPr>
        <w:t xml:space="preserve">   </w:t>
      </w:r>
      <w:r>
        <w:rPr>
          <w:rFonts w:hint="eastAsia"/>
          <w:color w:val="auto"/>
          <w:highlight w:val="none"/>
        </w:rPr>
        <w:t>万平方米的建筑工程；</w:t>
      </w:r>
    </w:p>
    <w:p w14:paraId="7EEB8230">
      <w:pPr>
        <w:snapToGrid w:val="0"/>
        <w:spacing w:line="360" w:lineRule="auto"/>
        <w:ind w:firstLine="315" w:firstLineChars="150"/>
        <w:rPr>
          <w:color w:val="auto"/>
          <w:highlight w:val="none"/>
        </w:rPr>
      </w:pPr>
      <w:r>
        <w:rPr>
          <w:rFonts w:hint="eastAsia"/>
          <w:color w:val="auto"/>
          <w:highlight w:val="none"/>
        </w:rPr>
        <w:t>□单跨跨度</w:t>
      </w:r>
      <w:r>
        <w:rPr>
          <w:rFonts w:hint="eastAsia"/>
          <w:color w:val="auto"/>
          <w:highlight w:val="none"/>
          <w:u w:val="single"/>
        </w:rPr>
        <w:t xml:space="preserve">   </w:t>
      </w:r>
      <w:r>
        <w:rPr>
          <w:rFonts w:hint="eastAsia"/>
          <w:color w:val="auto"/>
          <w:highlight w:val="none"/>
        </w:rPr>
        <w:t>米的建筑工程。</w:t>
      </w:r>
    </w:p>
    <w:p w14:paraId="2BEE565D">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市政公用工程总承包</w:t>
      </w:r>
    </w:p>
    <w:p w14:paraId="7173E90D">
      <w:pPr>
        <w:snapToGrid w:val="0"/>
        <w:spacing w:line="360" w:lineRule="auto"/>
        <w:ind w:firstLine="315" w:firstLineChars="150"/>
        <w:rPr>
          <w:color w:val="auto"/>
          <w:highlight w:val="none"/>
        </w:rPr>
      </w:pPr>
      <w:r>
        <w:rPr>
          <w:rFonts w:hint="eastAsia"/>
          <w:color w:val="auto"/>
          <w:highlight w:val="none"/>
        </w:rPr>
        <w:t>□城市道路工程（含快速路）；</w:t>
      </w:r>
    </w:p>
    <w:p w14:paraId="06C08B91">
      <w:pPr>
        <w:snapToGrid w:val="0"/>
        <w:spacing w:line="360" w:lineRule="auto"/>
        <w:ind w:firstLine="315" w:firstLineChars="150"/>
        <w:rPr>
          <w:color w:val="auto"/>
          <w:highlight w:val="none"/>
        </w:rPr>
      </w:pPr>
      <w:r>
        <w:rPr>
          <w:rFonts w:hint="eastAsia"/>
          <w:color w:val="auto"/>
          <w:highlight w:val="none"/>
        </w:rPr>
        <w:t>□城市道路工程(不含快速路)；</w:t>
      </w:r>
    </w:p>
    <w:p w14:paraId="23B6E643">
      <w:pPr>
        <w:snapToGrid w:val="0"/>
        <w:spacing w:line="360" w:lineRule="auto"/>
        <w:ind w:firstLine="315" w:firstLineChars="150"/>
        <w:rPr>
          <w:color w:val="auto"/>
          <w:highlight w:val="none"/>
        </w:rPr>
      </w:pPr>
      <w:r>
        <w:rPr>
          <w:rFonts w:hint="eastAsia"/>
          <w:color w:val="auto"/>
          <w:highlight w:val="none"/>
        </w:rPr>
        <w:t>□单跨</w:t>
      </w:r>
      <w:r>
        <w:rPr>
          <w:rFonts w:hint="eastAsia"/>
          <w:color w:val="auto"/>
          <w:highlight w:val="none"/>
          <w:u w:val="single"/>
        </w:rPr>
        <w:t xml:space="preserve">   </w:t>
      </w:r>
      <w:r>
        <w:rPr>
          <w:rFonts w:hint="eastAsia"/>
          <w:color w:val="auto"/>
          <w:highlight w:val="none"/>
        </w:rPr>
        <w:t>米的城市桥梁工程；</w:t>
      </w:r>
    </w:p>
    <w:p w14:paraId="3AAC4EBD">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万吨/日的给水厂；</w:t>
      </w:r>
    </w:p>
    <w:p w14:paraId="7F557D8D">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万吨/日的污水处理工程；</w:t>
      </w:r>
    </w:p>
    <w:p w14:paraId="0DBE82B6">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万吨/日的给水泵站；</w:t>
      </w:r>
    </w:p>
    <w:p w14:paraId="60A93697">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万吨/日的污水泵站、雨水泵站；</w:t>
      </w:r>
    </w:p>
    <w:p w14:paraId="56A01AB7">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米供水管道；</w:t>
      </w:r>
    </w:p>
    <w:p w14:paraId="572DD2D8">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米污水及中水管道；</w:t>
      </w:r>
    </w:p>
    <w:p w14:paraId="13FE85AF">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公斤/平方厘米中压、低压燃气管道、调压站；</w:t>
      </w:r>
    </w:p>
    <w:p w14:paraId="265B3C8E">
      <w:pPr>
        <w:snapToGrid w:val="0"/>
        <w:spacing w:line="360" w:lineRule="auto"/>
        <w:ind w:firstLine="315" w:firstLineChars="150"/>
        <w:rPr>
          <w:color w:val="auto"/>
          <w:highlight w:val="none"/>
        </w:rPr>
      </w:pPr>
      <w:r>
        <w:rPr>
          <w:rFonts w:hint="eastAsia"/>
          <w:color w:val="auto"/>
          <w:highlight w:val="none"/>
        </w:rPr>
        <w:t>□ 中压以上燃气管道、调压站；</w:t>
      </w:r>
    </w:p>
    <w:p w14:paraId="152ECCFC">
      <w:pPr>
        <w:snapToGrid w:val="0"/>
        <w:spacing w:line="360" w:lineRule="auto"/>
        <w:ind w:firstLine="315" w:firstLineChars="150"/>
        <w:rPr>
          <w:color w:val="auto"/>
          <w:highlight w:val="none"/>
        </w:rPr>
      </w:pPr>
      <w:r>
        <w:rPr>
          <w:rFonts w:hint="eastAsia"/>
          <w:color w:val="auto"/>
          <w:highlight w:val="none"/>
        </w:rPr>
        <w:t>□供热面积</w:t>
      </w:r>
      <w:r>
        <w:rPr>
          <w:rFonts w:hint="eastAsia"/>
          <w:color w:val="auto"/>
          <w:highlight w:val="none"/>
          <w:u w:val="single"/>
        </w:rPr>
        <w:t xml:space="preserve">     </w:t>
      </w:r>
      <w:r>
        <w:rPr>
          <w:rFonts w:hint="eastAsia"/>
          <w:color w:val="auto"/>
          <w:highlight w:val="none"/>
        </w:rPr>
        <w:t>万平方米热力工程；</w:t>
      </w:r>
    </w:p>
    <w:p w14:paraId="3F7A9845">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米热力管道；</w:t>
      </w:r>
    </w:p>
    <w:p w14:paraId="5D3055CC">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万元的城市生活垃圾处理工程；</w:t>
      </w:r>
    </w:p>
    <w:p w14:paraId="22585EEF">
      <w:pPr>
        <w:snapToGrid w:val="0"/>
        <w:spacing w:line="360" w:lineRule="auto"/>
        <w:ind w:firstLine="315" w:firstLineChars="150"/>
        <w:rPr>
          <w:color w:val="auto"/>
          <w:highlight w:val="none"/>
        </w:rPr>
      </w:pPr>
      <w:r>
        <w:rPr>
          <w:rFonts w:hint="eastAsia"/>
          <w:color w:val="auto"/>
          <w:highlight w:val="none"/>
        </w:rPr>
        <w:t>□断面</w:t>
      </w:r>
      <w:r>
        <w:rPr>
          <w:rFonts w:hint="eastAsia"/>
          <w:color w:val="auto"/>
          <w:highlight w:val="none"/>
          <w:u w:val="single"/>
        </w:rPr>
        <w:t xml:space="preserve">      </w:t>
      </w:r>
      <w:r>
        <w:rPr>
          <w:rFonts w:hint="eastAsia"/>
          <w:color w:val="auto"/>
          <w:highlight w:val="none"/>
        </w:rPr>
        <w:t>平方米隧道工程和地下交通工程</w:t>
      </w:r>
    </w:p>
    <w:p w14:paraId="333EB8E9">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万元地下交通工程(不包括轨道交通工程 )；</w:t>
      </w:r>
    </w:p>
    <w:p w14:paraId="0848A46E">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平方米城市广场、地面停车场硬质铺装；</w:t>
      </w:r>
    </w:p>
    <w:p w14:paraId="65D8C502">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万元的市政综合工程。</w:t>
      </w:r>
    </w:p>
    <w:p w14:paraId="480ACEA5">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地基基础工程专业承包</w:t>
      </w:r>
    </w:p>
    <w:p w14:paraId="61A65F83">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米工业、民用建筑工程的地基基础工程；</w:t>
      </w:r>
    </w:p>
    <w:p w14:paraId="46AB210C">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米构筑物的地基基础工程；</w:t>
      </w:r>
    </w:p>
    <w:p w14:paraId="2E1F97E3">
      <w:pPr>
        <w:snapToGrid w:val="0"/>
        <w:spacing w:line="360" w:lineRule="auto"/>
        <w:ind w:firstLine="315" w:firstLineChars="150"/>
        <w:rPr>
          <w:color w:val="auto"/>
          <w:highlight w:val="none"/>
        </w:rPr>
      </w:pPr>
      <w:r>
        <w:rPr>
          <w:rFonts w:hint="eastAsia"/>
          <w:color w:val="auto"/>
          <w:highlight w:val="none"/>
        </w:rPr>
        <w:t>□深度</w:t>
      </w:r>
      <w:r>
        <w:rPr>
          <w:rFonts w:hint="eastAsia"/>
          <w:color w:val="auto"/>
          <w:highlight w:val="none"/>
          <w:u w:val="single"/>
        </w:rPr>
        <w:t xml:space="preserve">     </w:t>
      </w:r>
      <w:r>
        <w:rPr>
          <w:rFonts w:hint="eastAsia"/>
          <w:color w:val="auto"/>
          <w:highlight w:val="none"/>
        </w:rPr>
        <w:t>米的刚性桩复合地基处理；</w:t>
      </w:r>
    </w:p>
    <w:p w14:paraId="0D12A0BB">
      <w:pPr>
        <w:snapToGrid w:val="0"/>
        <w:spacing w:line="360" w:lineRule="auto"/>
        <w:ind w:firstLine="315" w:firstLineChars="150"/>
        <w:rPr>
          <w:color w:val="auto"/>
          <w:highlight w:val="none"/>
        </w:rPr>
      </w:pPr>
      <w:r>
        <w:rPr>
          <w:rFonts w:hint="eastAsia"/>
          <w:color w:val="auto"/>
          <w:highlight w:val="none"/>
        </w:rPr>
        <w:t>□深度</w:t>
      </w:r>
      <w:r>
        <w:rPr>
          <w:rFonts w:hint="eastAsia"/>
          <w:color w:val="auto"/>
          <w:highlight w:val="none"/>
          <w:u w:val="single"/>
        </w:rPr>
        <w:t xml:space="preserve">     </w:t>
      </w:r>
      <w:r>
        <w:rPr>
          <w:rFonts w:hint="eastAsia"/>
          <w:color w:val="auto"/>
          <w:highlight w:val="none"/>
        </w:rPr>
        <w:t>米的其它地基处理工程；</w:t>
      </w:r>
    </w:p>
    <w:p w14:paraId="1EACE16E">
      <w:pPr>
        <w:snapToGrid w:val="0"/>
        <w:spacing w:line="360" w:lineRule="auto"/>
        <w:ind w:firstLine="315" w:firstLineChars="150"/>
        <w:rPr>
          <w:color w:val="auto"/>
          <w:highlight w:val="none"/>
        </w:rPr>
      </w:pPr>
      <w:r>
        <w:rPr>
          <w:rFonts w:hint="eastAsia"/>
          <w:color w:val="auto"/>
          <w:highlight w:val="none"/>
        </w:rPr>
        <w:t>□单桩承受设计荷载</w:t>
      </w:r>
      <w:r>
        <w:rPr>
          <w:rFonts w:hint="eastAsia"/>
          <w:color w:val="auto"/>
          <w:highlight w:val="none"/>
          <w:u w:val="single"/>
        </w:rPr>
        <w:t xml:space="preserve">     </w:t>
      </w:r>
      <w:r>
        <w:rPr>
          <w:rFonts w:hint="eastAsia"/>
          <w:color w:val="auto"/>
          <w:highlight w:val="none"/>
        </w:rPr>
        <w:t>千牛的桩基础工程；</w:t>
      </w:r>
    </w:p>
    <w:p w14:paraId="6950F4FA">
      <w:pPr>
        <w:snapToGrid w:val="0"/>
        <w:spacing w:line="360" w:lineRule="auto"/>
        <w:ind w:firstLine="315" w:firstLineChars="150"/>
        <w:rPr>
          <w:color w:val="auto"/>
          <w:highlight w:val="none"/>
        </w:rPr>
      </w:pPr>
      <w:r>
        <w:rPr>
          <w:rFonts w:hint="eastAsia"/>
          <w:color w:val="auto"/>
          <w:highlight w:val="none"/>
        </w:rPr>
        <w:t>□开挖深度</w:t>
      </w:r>
      <w:r>
        <w:rPr>
          <w:rFonts w:hint="eastAsia"/>
          <w:color w:val="auto"/>
          <w:highlight w:val="none"/>
          <w:u w:val="single"/>
        </w:rPr>
        <w:t xml:space="preserve">     </w:t>
      </w:r>
      <w:r>
        <w:rPr>
          <w:rFonts w:hint="eastAsia"/>
          <w:color w:val="auto"/>
          <w:highlight w:val="none"/>
        </w:rPr>
        <w:t>米的基坑围护工程。</w:t>
      </w:r>
    </w:p>
    <w:p w14:paraId="61D3079D">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起重设备安装工程专业承包</w:t>
      </w:r>
    </w:p>
    <w:p w14:paraId="77D80858">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千牛·米塔式起重机、各类施工升降机和门式起重机的安装与拆卸。</w:t>
      </w:r>
    </w:p>
    <w:p w14:paraId="35C510E7">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预拌混凝土专业承包</w:t>
      </w:r>
    </w:p>
    <w:p w14:paraId="64264E59">
      <w:pPr>
        <w:snapToGrid w:val="0"/>
        <w:spacing w:line="360" w:lineRule="auto"/>
        <w:ind w:firstLine="315" w:firstLineChars="150"/>
        <w:rPr>
          <w:color w:val="auto"/>
          <w:highlight w:val="none"/>
        </w:rPr>
      </w:pPr>
      <w:r>
        <w:rPr>
          <w:rFonts w:hint="eastAsia"/>
          <w:color w:val="auto"/>
          <w:highlight w:val="none"/>
        </w:rPr>
        <w:t>□ 各种强度等级的混凝土和特种混凝土。</w:t>
      </w:r>
    </w:p>
    <w:p w14:paraId="2C98A3C5">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电子与智能化工程专业</w:t>
      </w:r>
    </w:p>
    <w:p w14:paraId="76CF8492">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万元的电子工业制造设备安装工程和电子工业环境工程；</w:t>
      </w:r>
    </w:p>
    <w:p w14:paraId="121DC43C">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万元的电子系统工程和建筑智能化工程施工；</w:t>
      </w:r>
    </w:p>
    <w:p w14:paraId="1AFDFA8E">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消防设施工程专业</w:t>
      </w:r>
    </w:p>
    <w:p w14:paraId="1C81DB60">
      <w:pPr>
        <w:snapToGrid w:val="0"/>
        <w:spacing w:line="360" w:lineRule="auto"/>
        <w:ind w:firstLine="315" w:firstLineChars="150"/>
        <w:rPr>
          <w:color w:val="auto"/>
          <w:highlight w:val="none"/>
        </w:rPr>
      </w:pPr>
      <w:r>
        <w:rPr>
          <w:rFonts w:hint="eastAsia"/>
          <w:color w:val="auto"/>
          <w:highlight w:val="none"/>
        </w:rPr>
        <w:t>□单体建筑面积</w:t>
      </w:r>
      <w:r>
        <w:rPr>
          <w:rFonts w:hint="eastAsia"/>
          <w:color w:val="auto"/>
          <w:highlight w:val="none"/>
          <w:u w:val="single"/>
        </w:rPr>
        <w:t xml:space="preserve">     </w:t>
      </w:r>
      <w:r>
        <w:rPr>
          <w:rFonts w:hint="eastAsia"/>
          <w:color w:val="auto"/>
          <w:highlight w:val="none"/>
        </w:rPr>
        <w:t>万平方米的下列消防设施工程的施工</w:t>
      </w:r>
    </w:p>
    <w:p w14:paraId="3CC9B7C9">
      <w:pPr>
        <w:snapToGrid w:val="0"/>
        <w:spacing w:line="360" w:lineRule="auto"/>
        <w:ind w:firstLine="315" w:firstLineChars="150"/>
        <w:rPr>
          <w:color w:val="auto"/>
          <w:highlight w:val="none"/>
        </w:rPr>
      </w:pPr>
      <w:r>
        <w:rPr>
          <w:rFonts w:hint="eastAsia"/>
          <w:color w:val="auto"/>
          <w:highlight w:val="none"/>
        </w:rPr>
        <w:t>（1）一类高层民用建筑以外的民用建筑；</w:t>
      </w:r>
    </w:p>
    <w:p w14:paraId="219C5F8E">
      <w:pPr>
        <w:snapToGrid w:val="0"/>
        <w:spacing w:line="360" w:lineRule="auto"/>
        <w:ind w:firstLine="315" w:firstLineChars="150"/>
        <w:rPr>
          <w:color w:val="auto"/>
          <w:highlight w:val="none"/>
        </w:rPr>
      </w:pPr>
      <w:r>
        <w:rPr>
          <w:rFonts w:hint="eastAsia"/>
          <w:color w:val="auto"/>
          <w:highlight w:val="none"/>
        </w:rPr>
        <w:t>（2）火灾危险性丙类以下的厂房、仓库、储罐、堆场。</w:t>
      </w:r>
    </w:p>
    <w:p w14:paraId="070A93A5">
      <w:pPr>
        <w:snapToGrid w:val="0"/>
        <w:spacing w:line="360" w:lineRule="auto"/>
        <w:ind w:firstLine="315" w:firstLineChars="150"/>
        <w:rPr>
          <w:color w:val="auto"/>
          <w:highlight w:val="none"/>
        </w:rPr>
      </w:pPr>
      <w:r>
        <w:rPr>
          <w:rFonts w:hint="eastAsia"/>
          <w:color w:val="auto"/>
          <w:highlight w:val="none"/>
        </w:rPr>
        <w:t>□ 一类高层民用建筑；</w:t>
      </w:r>
    </w:p>
    <w:p w14:paraId="3BCED83D">
      <w:pPr>
        <w:snapToGrid w:val="0"/>
        <w:spacing w:line="360" w:lineRule="auto"/>
        <w:ind w:firstLine="315" w:firstLineChars="150"/>
        <w:rPr>
          <w:color w:val="auto"/>
          <w:highlight w:val="none"/>
        </w:rPr>
      </w:pPr>
      <w:r>
        <w:rPr>
          <w:rFonts w:hint="eastAsia"/>
          <w:color w:val="auto"/>
          <w:highlight w:val="none"/>
        </w:rPr>
        <w:t>□ 火灾危险性乙类以上的厂房、仓库、储罐、堆场。</w:t>
      </w:r>
    </w:p>
    <w:p w14:paraId="094A77F3">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防水防腐保温工程</w:t>
      </w:r>
    </w:p>
    <w:p w14:paraId="08E86C50">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万元建筑防水工程的施工;</w:t>
      </w:r>
    </w:p>
    <w:p w14:paraId="578FF408">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万元的各类防腐保温工程。</w:t>
      </w:r>
    </w:p>
    <w:p w14:paraId="4891AEDF">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钢结构工程专业</w:t>
      </w:r>
    </w:p>
    <w:p w14:paraId="17EE844B">
      <w:pPr>
        <w:snapToGrid w:val="0"/>
        <w:spacing w:line="360" w:lineRule="auto"/>
        <w:ind w:firstLine="315" w:firstLineChars="150"/>
        <w:rPr>
          <w:color w:val="auto"/>
          <w:highlight w:val="none"/>
        </w:rPr>
      </w:pPr>
      <w:r>
        <w:rPr>
          <w:rFonts w:hint="eastAsia"/>
          <w:color w:val="auto"/>
          <w:highlight w:val="none"/>
        </w:rPr>
        <w:t>□钢结构高度</w:t>
      </w:r>
      <w:r>
        <w:rPr>
          <w:rFonts w:hint="eastAsia"/>
          <w:color w:val="auto"/>
          <w:highlight w:val="none"/>
          <w:u w:val="single"/>
        </w:rPr>
        <w:t xml:space="preserve">     </w:t>
      </w:r>
      <w:r>
        <w:rPr>
          <w:rFonts w:hint="eastAsia"/>
          <w:color w:val="auto"/>
          <w:highlight w:val="none"/>
        </w:rPr>
        <w:t xml:space="preserve">米；  </w:t>
      </w:r>
    </w:p>
    <w:p w14:paraId="3455FE93">
      <w:pPr>
        <w:snapToGrid w:val="0"/>
        <w:spacing w:line="360" w:lineRule="auto"/>
        <w:ind w:firstLine="315" w:firstLineChars="150"/>
        <w:rPr>
          <w:color w:val="auto"/>
          <w:highlight w:val="none"/>
        </w:rPr>
      </w:pPr>
      <w:r>
        <w:rPr>
          <w:rFonts w:hint="eastAsia"/>
          <w:color w:val="auto"/>
          <w:highlight w:val="none"/>
        </w:rPr>
        <w:t>□钢结构单跨跨度</w:t>
      </w:r>
      <w:r>
        <w:rPr>
          <w:rFonts w:hint="eastAsia"/>
          <w:color w:val="auto"/>
          <w:highlight w:val="none"/>
          <w:u w:val="single"/>
        </w:rPr>
        <w:t xml:space="preserve">     </w:t>
      </w:r>
      <w:r>
        <w:rPr>
          <w:rFonts w:hint="eastAsia"/>
          <w:color w:val="auto"/>
          <w:highlight w:val="none"/>
        </w:rPr>
        <w:t xml:space="preserve">米； </w:t>
      </w:r>
    </w:p>
    <w:p w14:paraId="62141242">
      <w:pPr>
        <w:snapToGrid w:val="0"/>
        <w:spacing w:line="360" w:lineRule="auto"/>
        <w:ind w:firstLine="315" w:firstLineChars="150"/>
        <w:rPr>
          <w:color w:val="auto"/>
          <w:highlight w:val="none"/>
        </w:rPr>
      </w:pPr>
      <w:r>
        <w:rPr>
          <w:rFonts w:hint="eastAsia"/>
          <w:color w:val="auto"/>
          <w:highlight w:val="none"/>
        </w:rPr>
        <w:t>□网壳、网架结构短边边跨跨度</w:t>
      </w:r>
      <w:r>
        <w:rPr>
          <w:rFonts w:hint="eastAsia"/>
          <w:color w:val="auto"/>
          <w:highlight w:val="none"/>
          <w:u w:val="single"/>
        </w:rPr>
        <w:t xml:space="preserve">     </w:t>
      </w:r>
      <w:r>
        <w:rPr>
          <w:rFonts w:hint="eastAsia"/>
          <w:color w:val="auto"/>
          <w:highlight w:val="none"/>
        </w:rPr>
        <w:t>米；</w:t>
      </w:r>
    </w:p>
    <w:p w14:paraId="370D6B68">
      <w:pPr>
        <w:snapToGrid w:val="0"/>
        <w:spacing w:line="360" w:lineRule="auto"/>
        <w:ind w:firstLine="315" w:firstLineChars="150"/>
        <w:rPr>
          <w:color w:val="auto"/>
          <w:highlight w:val="none"/>
        </w:rPr>
      </w:pPr>
      <w:r>
        <w:rPr>
          <w:rFonts w:hint="eastAsia"/>
          <w:color w:val="auto"/>
          <w:highlight w:val="none"/>
        </w:rPr>
        <w:t>□单体钢结构工程钢结构总重量</w:t>
      </w:r>
      <w:r>
        <w:rPr>
          <w:rFonts w:hint="eastAsia"/>
          <w:color w:val="auto"/>
          <w:highlight w:val="none"/>
          <w:u w:val="single"/>
        </w:rPr>
        <w:t xml:space="preserve">     </w:t>
      </w:r>
      <w:r>
        <w:rPr>
          <w:rFonts w:hint="eastAsia"/>
          <w:color w:val="auto"/>
          <w:highlight w:val="none"/>
        </w:rPr>
        <w:t>吨 ；</w:t>
      </w:r>
    </w:p>
    <w:p w14:paraId="18DE512C">
      <w:pPr>
        <w:snapToGrid w:val="0"/>
        <w:spacing w:line="360" w:lineRule="auto"/>
        <w:ind w:firstLine="315" w:firstLineChars="150"/>
        <w:rPr>
          <w:color w:val="auto"/>
          <w:highlight w:val="none"/>
        </w:rPr>
      </w:pPr>
      <w:r>
        <w:rPr>
          <w:rFonts w:hint="eastAsia"/>
          <w:color w:val="auto"/>
          <w:highlight w:val="none"/>
        </w:rPr>
        <w:t>□单体建筑面积</w:t>
      </w:r>
      <w:r>
        <w:rPr>
          <w:rFonts w:hint="eastAsia"/>
          <w:color w:val="auto"/>
          <w:highlight w:val="none"/>
          <w:u w:val="single"/>
        </w:rPr>
        <w:t xml:space="preserve">     </w:t>
      </w:r>
      <w:r>
        <w:rPr>
          <w:rFonts w:hint="eastAsia"/>
          <w:color w:val="auto"/>
          <w:highlight w:val="none"/>
        </w:rPr>
        <w:t xml:space="preserve">平方米。 </w:t>
      </w:r>
    </w:p>
    <w:p w14:paraId="23DCB70A">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模板脚手架专业</w:t>
      </w:r>
    </w:p>
    <w:p w14:paraId="6566BAFF">
      <w:pPr>
        <w:snapToGrid w:val="0"/>
        <w:spacing w:line="360" w:lineRule="auto"/>
        <w:ind w:firstLine="315" w:firstLineChars="150"/>
        <w:rPr>
          <w:color w:val="auto"/>
          <w:highlight w:val="none"/>
        </w:rPr>
      </w:pPr>
      <w:r>
        <w:rPr>
          <w:rFonts w:hint="eastAsia"/>
          <w:color w:val="auto"/>
          <w:highlight w:val="none"/>
        </w:rPr>
        <w:t>□各类模板、脚手架工程的设计、制作、安装、施工。</w:t>
      </w:r>
    </w:p>
    <w:p w14:paraId="3120A39A">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建筑装修装饰工程专业</w:t>
      </w:r>
    </w:p>
    <w:p w14:paraId="4C31120D">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万元的建筑装修装饰工程，以及与装修工程直接配套的其他工程的施工。</w:t>
      </w:r>
    </w:p>
    <w:p w14:paraId="118E6507">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建筑机电安装工程专业</w:t>
      </w:r>
    </w:p>
    <w:p w14:paraId="1EC66B07">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万元的各类建筑工程项目的设备、线路、管道的安装；</w:t>
      </w:r>
    </w:p>
    <w:p w14:paraId="3D04A8D6">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千伏变配电站工程；</w:t>
      </w:r>
    </w:p>
    <w:p w14:paraId="76CDE38B">
      <w:pPr>
        <w:snapToGrid w:val="0"/>
        <w:spacing w:line="360" w:lineRule="auto"/>
        <w:ind w:firstLine="315" w:firstLineChars="150"/>
        <w:rPr>
          <w:color w:val="auto"/>
          <w:highlight w:val="none"/>
        </w:rPr>
      </w:pPr>
      <w:r>
        <w:rPr>
          <w:rFonts w:hint="eastAsia"/>
          <w:color w:val="auto"/>
          <w:highlight w:val="none"/>
        </w:rPr>
        <w:t>□非标准钢结构件的制作、安装。</w:t>
      </w:r>
    </w:p>
    <w:p w14:paraId="539F487A">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建筑幕墙工程专业</w:t>
      </w:r>
    </w:p>
    <w:p w14:paraId="20AC4943">
      <w:pPr>
        <w:snapToGrid w:val="0"/>
        <w:spacing w:line="360" w:lineRule="auto"/>
        <w:ind w:firstLine="315" w:firstLineChars="150"/>
        <w:rPr>
          <w:color w:val="auto"/>
          <w:highlight w:val="none"/>
        </w:rPr>
      </w:pPr>
      <w:r>
        <w:rPr>
          <w:rFonts w:hint="eastAsia"/>
          <w:color w:val="auto"/>
          <w:highlight w:val="none"/>
        </w:rPr>
        <w:t>□单体建筑工程幕墙面积</w:t>
      </w:r>
      <w:r>
        <w:rPr>
          <w:rFonts w:hint="eastAsia"/>
          <w:color w:val="auto"/>
          <w:highlight w:val="none"/>
          <w:u w:val="single"/>
        </w:rPr>
        <w:t xml:space="preserve">     </w:t>
      </w:r>
      <w:r>
        <w:rPr>
          <w:rFonts w:hint="eastAsia"/>
          <w:color w:val="auto"/>
          <w:highlight w:val="none"/>
        </w:rPr>
        <w:t>平方米建筑幕墙工程的施工。</w:t>
      </w:r>
    </w:p>
    <w:p w14:paraId="0C835A1F">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古建筑工程专业</w:t>
      </w:r>
    </w:p>
    <w:p w14:paraId="26251561">
      <w:pPr>
        <w:snapToGrid w:val="0"/>
        <w:spacing w:line="360" w:lineRule="auto"/>
        <w:ind w:firstLine="315" w:firstLineChars="150"/>
        <w:rPr>
          <w:color w:val="auto"/>
          <w:highlight w:val="none"/>
        </w:rPr>
      </w:pPr>
      <w:r>
        <w:rPr>
          <w:rFonts w:hint="eastAsia"/>
          <w:color w:val="auto"/>
          <w:highlight w:val="none"/>
        </w:rPr>
        <w:t>□建筑面积</w:t>
      </w:r>
      <w:r>
        <w:rPr>
          <w:rFonts w:hint="eastAsia"/>
          <w:color w:val="auto"/>
          <w:highlight w:val="none"/>
          <w:u w:val="single"/>
        </w:rPr>
        <w:t xml:space="preserve">     </w:t>
      </w:r>
      <w:r>
        <w:rPr>
          <w:rFonts w:hint="eastAsia"/>
          <w:color w:val="auto"/>
          <w:highlight w:val="none"/>
        </w:rPr>
        <w:t>平方米的单体仿古建筑工程；</w:t>
      </w:r>
    </w:p>
    <w:p w14:paraId="77B1F3F7">
      <w:pPr>
        <w:snapToGrid w:val="0"/>
        <w:spacing w:line="360" w:lineRule="auto"/>
        <w:ind w:firstLine="315" w:firstLineChars="150"/>
        <w:rPr>
          <w:color w:val="auto"/>
          <w:highlight w:val="none"/>
        </w:rPr>
      </w:pPr>
      <w:r>
        <w:rPr>
          <w:rFonts w:hint="eastAsia"/>
          <w:color w:val="auto"/>
          <w:highlight w:val="none"/>
        </w:rPr>
        <w:t>□国家级</w:t>
      </w:r>
      <w:r>
        <w:rPr>
          <w:rFonts w:hint="eastAsia"/>
          <w:color w:val="auto"/>
          <w:highlight w:val="none"/>
          <w:u w:val="single"/>
        </w:rPr>
        <w:t xml:space="preserve">     </w:t>
      </w:r>
      <w:r>
        <w:rPr>
          <w:rFonts w:hint="eastAsia"/>
          <w:color w:val="auto"/>
          <w:highlight w:val="none"/>
        </w:rPr>
        <w:t>平方米重点文物保护单位的古建筑修缮工程的施工。</w:t>
      </w:r>
    </w:p>
    <w:p w14:paraId="00E940BF">
      <w:pPr>
        <w:snapToGrid w:val="0"/>
        <w:spacing w:line="360" w:lineRule="auto"/>
        <w:ind w:firstLine="315" w:firstLineChars="150"/>
        <w:rPr>
          <w:color w:val="auto"/>
          <w:highlight w:val="none"/>
        </w:rPr>
      </w:pPr>
      <w:r>
        <w:rPr>
          <w:rFonts w:hint="eastAsia"/>
          <w:color w:val="auto"/>
          <w:highlight w:val="none"/>
        </w:rPr>
        <w:t>□省级</w:t>
      </w:r>
      <w:r>
        <w:rPr>
          <w:rFonts w:hint="eastAsia"/>
          <w:color w:val="auto"/>
          <w:highlight w:val="none"/>
          <w:u w:val="single"/>
        </w:rPr>
        <w:t xml:space="preserve">     </w:t>
      </w:r>
      <w:r>
        <w:rPr>
          <w:rFonts w:hint="eastAsia"/>
          <w:color w:val="auto"/>
          <w:highlight w:val="none"/>
        </w:rPr>
        <w:t>平方米重点文物保护单位的古建筑修缮工程的施工</w:t>
      </w:r>
    </w:p>
    <w:p w14:paraId="0F65962A">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城市及道路照明工程专业</w:t>
      </w:r>
    </w:p>
    <w:p w14:paraId="473E7445">
      <w:pPr>
        <w:snapToGrid w:val="0"/>
        <w:spacing w:line="360" w:lineRule="auto"/>
        <w:ind w:firstLine="315" w:firstLineChars="150"/>
        <w:rPr>
          <w:b/>
          <w:bCs/>
          <w:color w:val="auto"/>
          <w:sz w:val="28"/>
          <w:szCs w:val="28"/>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万元的城市与道路照明工程的施工。</w:t>
      </w:r>
    </w:p>
    <w:p w14:paraId="41FF4416">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特种专业工程</w:t>
      </w:r>
    </w:p>
    <w:p w14:paraId="78E3C705">
      <w:pPr>
        <w:snapToGrid w:val="0"/>
        <w:spacing w:line="360" w:lineRule="auto"/>
        <w:ind w:firstLine="315" w:firstLineChars="150"/>
        <w:rPr>
          <w:color w:val="auto"/>
          <w:highlight w:val="none"/>
        </w:rPr>
      </w:pPr>
      <w:r>
        <w:rPr>
          <w:rFonts w:hint="eastAsia"/>
          <w:color w:val="auto"/>
          <w:highlight w:val="none"/>
        </w:rPr>
        <w:t>□建筑物纠偏和平移、结构补强、特殊设备起重吊装、特种防雷等工程。</w:t>
      </w:r>
    </w:p>
    <w:p w14:paraId="55571283">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桥梁工程专业</w:t>
      </w:r>
    </w:p>
    <w:p w14:paraId="086E03A2">
      <w:pPr>
        <w:snapToGrid w:val="0"/>
        <w:spacing w:line="360" w:lineRule="auto"/>
        <w:ind w:firstLine="315" w:firstLineChars="150"/>
        <w:rPr>
          <w:color w:val="auto"/>
          <w:highlight w:val="none"/>
        </w:rPr>
      </w:pPr>
      <w:r>
        <w:rPr>
          <w:rFonts w:hint="eastAsia"/>
          <w:color w:val="auto"/>
          <w:highlight w:val="none"/>
        </w:rPr>
        <w:t>□单跨</w:t>
      </w:r>
      <w:r>
        <w:rPr>
          <w:rFonts w:hint="eastAsia"/>
          <w:color w:val="auto"/>
          <w:highlight w:val="none"/>
          <w:u w:val="single"/>
        </w:rPr>
        <w:t xml:space="preserve">    </w:t>
      </w:r>
      <w:r>
        <w:rPr>
          <w:rFonts w:hint="eastAsia"/>
          <w:color w:val="auto"/>
          <w:highlight w:val="none"/>
        </w:rPr>
        <w:t>米</w:t>
      </w:r>
    </w:p>
    <w:p w14:paraId="7F8E21BC">
      <w:pPr>
        <w:snapToGrid w:val="0"/>
        <w:spacing w:line="360" w:lineRule="auto"/>
        <w:ind w:firstLine="315" w:firstLineChars="150"/>
        <w:rPr>
          <w:color w:val="auto"/>
          <w:highlight w:val="none"/>
        </w:rPr>
      </w:pPr>
      <w:r>
        <w:rPr>
          <w:rFonts w:hint="eastAsia"/>
          <w:color w:val="auto"/>
          <w:highlight w:val="none"/>
        </w:rPr>
        <w:t>□单座桥梁总长</w:t>
      </w:r>
      <w:r>
        <w:rPr>
          <w:rFonts w:hint="eastAsia"/>
          <w:color w:val="auto"/>
          <w:highlight w:val="none"/>
          <w:u w:val="single"/>
        </w:rPr>
        <w:t xml:space="preserve">     </w:t>
      </w:r>
      <w:r>
        <w:rPr>
          <w:rFonts w:hint="eastAsia"/>
          <w:color w:val="auto"/>
          <w:highlight w:val="none"/>
        </w:rPr>
        <w:t>米的桥梁工程的施工</w:t>
      </w:r>
    </w:p>
    <w:p w14:paraId="0AB118DE">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隧道工程专业</w:t>
      </w:r>
    </w:p>
    <w:p w14:paraId="4713C1F5">
      <w:pPr>
        <w:snapToGrid w:val="0"/>
        <w:spacing w:line="360" w:lineRule="auto"/>
        <w:ind w:firstLine="315" w:firstLineChars="150"/>
        <w:rPr>
          <w:color w:val="auto"/>
          <w:highlight w:val="none"/>
        </w:rPr>
      </w:pPr>
      <w:r>
        <w:rPr>
          <w:rFonts w:hint="eastAsia"/>
          <w:color w:val="auto"/>
          <w:highlight w:val="none"/>
        </w:rPr>
        <w:t>□断面</w:t>
      </w:r>
      <w:r>
        <w:rPr>
          <w:rFonts w:hint="eastAsia"/>
          <w:color w:val="auto"/>
          <w:highlight w:val="none"/>
          <w:u w:val="single"/>
        </w:rPr>
        <w:t xml:space="preserve">     </w:t>
      </w:r>
      <w:r>
        <w:rPr>
          <w:rFonts w:hint="eastAsia"/>
          <w:color w:val="auto"/>
          <w:highlight w:val="none"/>
        </w:rPr>
        <w:t>平方米</w:t>
      </w:r>
    </w:p>
    <w:p w14:paraId="5C04AE84">
      <w:pPr>
        <w:snapToGrid w:val="0"/>
        <w:spacing w:line="360" w:lineRule="auto"/>
        <w:ind w:firstLine="315" w:firstLineChars="150"/>
        <w:rPr>
          <w:color w:val="auto"/>
          <w:highlight w:val="none"/>
        </w:rPr>
      </w:pPr>
      <w:r>
        <w:rPr>
          <w:rFonts w:hint="eastAsia"/>
          <w:color w:val="auto"/>
          <w:highlight w:val="none"/>
        </w:rPr>
        <w:t>□单洞长度</w:t>
      </w:r>
      <w:r>
        <w:rPr>
          <w:rFonts w:hint="eastAsia"/>
          <w:color w:val="auto"/>
          <w:highlight w:val="none"/>
          <w:u w:val="single"/>
        </w:rPr>
        <w:t xml:space="preserve">     </w:t>
      </w:r>
      <w:r>
        <w:rPr>
          <w:rFonts w:hint="eastAsia"/>
          <w:color w:val="auto"/>
          <w:highlight w:val="none"/>
        </w:rPr>
        <w:t>米的隧道工程施工</w:t>
      </w:r>
    </w:p>
    <w:p w14:paraId="3AA7E7FA">
      <w:pPr>
        <w:snapToGrid w:val="0"/>
        <w:spacing w:line="360" w:lineRule="auto"/>
        <w:ind w:firstLine="281" w:firstLineChars="100"/>
        <w:rPr>
          <w:b/>
          <w:bCs/>
          <w:color w:val="auto"/>
          <w:sz w:val="28"/>
          <w:szCs w:val="28"/>
          <w:highlight w:val="none"/>
        </w:rPr>
      </w:pPr>
      <w:r>
        <w:rPr>
          <w:rFonts w:hint="eastAsia"/>
          <w:b/>
          <w:bCs/>
          <w:color w:val="auto"/>
          <w:sz w:val="28"/>
          <w:szCs w:val="28"/>
          <w:highlight w:val="none"/>
        </w:rPr>
        <w:t>公路路面工程专业</w:t>
      </w:r>
      <w:bookmarkStart w:id="83" w:name="_Hlk193723500"/>
      <w:r>
        <w:rPr>
          <w:rFonts w:hint="eastAsia"/>
          <w:b/>
          <w:bCs/>
          <w:color w:val="auto"/>
          <w:sz w:val="28"/>
          <w:szCs w:val="28"/>
          <w:highlight w:val="none"/>
        </w:rPr>
        <w:t>（适用于市政公用工程中单独招标的路面工程）</w:t>
      </w:r>
      <w:bookmarkEnd w:id="83"/>
    </w:p>
    <w:p w14:paraId="567B3C7C">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级公路路面工程的施工</w:t>
      </w:r>
    </w:p>
    <w:p w14:paraId="50CC32A5">
      <w:pPr>
        <w:snapToGrid w:val="0"/>
        <w:spacing w:line="360" w:lineRule="auto"/>
        <w:rPr>
          <w:b/>
          <w:bCs/>
          <w:color w:val="auto"/>
          <w:sz w:val="28"/>
          <w:szCs w:val="28"/>
          <w:highlight w:val="none"/>
        </w:rPr>
      </w:pPr>
      <w:r>
        <w:rPr>
          <w:rFonts w:hint="eastAsia"/>
          <w:b/>
          <w:bCs/>
          <w:color w:val="auto"/>
          <w:sz w:val="28"/>
          <w:szCs w:val="28"/>
          <w:highlight w:val="none"/>
        </w:rPr>
        <w:t xml:space="preserve">  公路交通工程专业</w:t>
      </w:r>
      <w:bookmarkStart w:id="84" w:name="_Hlk193723516"/>
      <w:r>
        <w:rPr>
          <w:rFonts w:hint="eastAsia"/>
          <w:b/>
          <w:bCs/>
          <w:color w:val="auto"/>
          <w:sz w:val="28"/>
          <w:szCs w:val="28"/>
          <w:highlight w:val="none"/>
        </w:rPr>
        <w:t>（适用于市政公用工程中单独招标的交通工程）</w:t>
      </w:r>
      <w:bookmarkEnd w:id="84"/>
    </w:p>
    <w:p w14:paraId="44BFB65D">
      <w:pPr>
        <w:snapToGrid w:val="0"/>
        <w:spacing w:line="360" w:lineRule="auto"/>
        <w:ind w:firstLine="315" w:firstLineChars="150"/>
        <w:rPr>
          <w:color w:val="auto"/>
          <w:highlight w:val="none"/>
        </w:rPr>
      </w:pPr>
      <w:r>
        <w:rPr>
          <w:rFonts w:hint="eastAsia"/>
          <w:color w:val="auto"/>
          <w:highlight w:val="none"/>
        </w:rPr>
        <w:t>□公路安全设施分项</w:t>
      </w:r>
    </w:p>
    <w:p w14:paraId="09C3E023">
      <w:pPr>
        <w:snapToGrid w:val="0"/>
        <w:spacing w:line="360" w:lineRule="auto"/>
        <w:ind w:firstLine="315" w:firstLineChars="150"/>
        <w:rPr>
          <w:color w:val="auto"/>
          <w:highlight w:val="none"/>
        </w:rPr>
      </w:pPr>
      <w:r>
        <w:rPr>
          <w:rFonts w:hint="eastAsia"/>
          <w:color w:val="auto"/>
          <w:highlight w:val="none"/>
          <w:u w:val="single"/>
        </w:rPr>
        <w:t xml:space="preserve">     </w:t>
      </w:r>
      <w:r>
        <w:rPr>
          <w:rFonts w:hint="eastAsia"/>
          <w:color w:val="auto"/>
          <w:highlight w:val="none"/>
        </w:rPr>
        <w:t>级公路标志、标线、护栏、隔离栅、防眩板等公路安全设施工程的施工及安装。</w:t>
      </w:r>
    </w:p>
    <w:p w14:paraId="3A7A43BB">
      <w:pPr>
        <w:snapToGrid w:val="0"/>
        <w:spacing w:line="360" w:lineRule="auto"/>
        <w:ind w:firstLine="315" w:firstLineChars="150"/>
        <w:rPr>
          <w:color w:val="auto"/>
          <w:highlight w:val="none"/>
        </w:rPr>
      </w:pPr>
      <w:r>
        <w:rPr>
          <w:rFonts w:hint="eastAsia"/>
          <w:color w:val="auto"/>
          <w:highlight w:val="none"/>
        </w:rPr>
        <w:t>□公路机电工程分项</w:t>
      </w:r>
    </w:p>
    <w:p w14:paraId="7F852C6E">
      <w:pPr>
        <w:snapToGrid w:val="0"/>
        <w:spacing w:line="360" w:lineRule="auto"/>
        <w:ind w:firstLine="315" w:firstLineChars="150"/>
        <w:rPr>
          <w:color w:val="auto"/>
          <w:highlight w:val="none"/>
        </w:rPr>
      </w:pPr>
      <w:r>
        <w:rPr>
          <w:rFonts w:hint="eastAsia"/>
          <w:color w:val="auto"/>
          <w:highlight w:val="none"/>
          <w:u w:val="single"/>
        </w:rPr>
        <w:t xml:space="preserve">     </w:t>
      </w:r>
      <w:r>
        <w:rPr>
          <w:rFonts w:hint="eastAsia"/>
          <w:color w:val="auto"/>
          <w:highlight w:val="none"/>
        </w:rPr>
        <w:t>级公路通信、监控、收费、干线传输系统、移动通信系统、光（电）缆敷设工程、紧急电话系统、交通信息采集系统、信息发布系统、中央控制系统、供配电、照明、智能交通管理等机电系统及配套工程系统的施工及安装；公路桥梁及隧道工程健康监测、通风、通信管道等机电系统及配套设备的施工及安装。</w:t>
      </w:r>
    </w:p>
    <w:p w14:paraId="02A6444D">
      <w:pPr>
        <w:snapToGrid w:val="0"/>
        <w:spacing w:line="360" w:lineRule="auto"/>
        <w:ind w:firstLine="422" w:firstLineChars="150"/>
        <w:rPr>
          <w:rFonts w:hint="eastAsia"/>
          <w:b/>
          <w:bCs/>
          <w:color w:val="auto"/>
          <w:sz w:val="28"/>
          <w:szCs w:val="28"/>
          <w:highlight w:val="none"/>
        </w:rPr>
      </w:pPr>
      <w:r>
        <w:rPr>
          <w:rFonts w:hint="eastAsia"/>
          <w:b/>
          <w:bCs/>
          <w:color w:val="auto"/>
          <w:sz w:val="28"/>
          <w:szCs w:val="28"/>
          <w:highlight w:val="none"/>
        </w:rPr>
        <w:t>装配式建筑项目</w:t>
      </w:r>
    </w:p>
    <w:p w14:paraId="7CC876AE">
      <w:pPr>
        <w:snapToGrid w:val="0"/>
        <w:spacing w:line="360" w:lineRule="auto"/>
        <w:ind w:firstLine="315" w:firstLineChars="150"/>
        <w:rPr>
          <w:rFonts w:hint="eastAsia"/>
          <w:color w:val="auto"/>
          <w:highlight w:val="none"/>
          <w:u w:val="none"/>
        </w:rPr>
      </w:pPr>
      <w:r>
        <w:rPr>
          <w:rFonts w:hint="eastAsia"/>
          <w:color w:val="auto"/>
          <w:highlight w:val="none"/>
          <w:u w:val="none"/>
        </w:rPr>
        <w:t>□建筑工程主要部品部件生产企业或装配式建筑产业基地。</w:t>
      </w:r>
    </w:p>
    <w:p w14:paraId="36AB10F3">
      <w:pPr>
        <w:snapToGrid w:val="0"/>
        <w:spacing w:line="360" w:lineRule="auto"/>
        <w:ind w:firstLine="315" w:firstLineChars="150"/>
        <w:rPr>
          <w:rFonts w:hint="eastAsia"/>
          <w:color w:val="auto"/>
          <w:highlight w:val="none"/>
          <w:u w:val="none"/>
        </w:rPr>
      </w:pPr>
      <w:r>
        <w:rPr>
          <w:rFonts w:hint="eastAsia"/>
          <w:color w:val="auto"/>
          <w:highlight w:val="none"/>
          <w:u w:val="none"/>
        </w:rPr>
        <w:t>注：</w:t>
      </w:r>
      <w:r>
        <w:rPr>
          <w:rFonts w:hint="eastAsia"/>
          <w:color w:val="auto"/>
          <w:highlight w:val="none"/>
          <w:u w:val="none"/>
          <w:lang w:val="en-US" w:eastAsia="zh-CN"/>
        </w:rPr>
        <w:t>招标人可以选择</w:t>
      </w:r>
      <w:r>
        <w:rPr>
          <w:rFonts w:hint="eastAsia"/>
          <w:color w:val="auto"/>
          <w:highlight w:val="none"/>
          <w:u w:val="none"/>
        </w:rPr>
        <w:t>在装配式建筑项目</w:t>
      </w:r>
      <w:r>
        <w:rPr>
          <w:rFonts w:hint="eastAsia"/>
          <w:color w:val="auto"/>
          <w:highlight w:val="none"/>
          <w:u w:val="none"/>
          <w:lang w:val="en-US" w:eastAsia="zh-CN"/>
        </w:rPr>
        <w:t>招标</w:t>
      </w:r>
      <w:r>
        <w:rPr>
          <w:rFonts w:hint="eastAsia"/>
          <w:color w:val="auto"/>
          <w:highlight w:val="none"/>
          <w:u w:val="none"/>
        </w:rPr>
        <w:t>中将建筑工程主要部品部件生产企业或装配式建筑产业基地作为平等的市场主体纳入施工项目组成的投标联合体。</w:t>
      </w:r>
    </w:p>
    <w:p w14:paraId="43351836">
      <w:pPr>
        <w:snapToGrid w:val="0"/>
        <w:spacing w:line="360" w:lineRule="auto"/>
        <w:ind w:firstLine="560" w:firstLineChars="200"/>
        <w:rPr>
          <w:color w:val="auto"/>
          <w:sz w:val="28"/>
          <w:szCs w:val="28"/>
          <w:highlight w:val="none"/>
        </w:rPr>
      </w:pPr>
      <w:r>
        <w:rPr>
          <w:rFonts w:hint="eastAsia"/>
          <w:color w:val="auto"/>
          <w:sz w:val="28"/>
          <w:szCs w:val="28"/>
          <w:highlight w:val="none"/>
        </w:rPr>
        <w:t>□</w:t>
      </w:r>
      <w:r>
        <w:rPr>
          <w:rFonts w:hint="eastAsia"/>
          <w:b/>
          <w:bCs/>
          <w:color w:val="auto"/>
          <w:sz w:val="28"/>
          <w:szCs w:val="28"/>
          <w:highlight w:val="none"/>
        </w:rPr>
        <w:t>建筑工程施工总承包工程</w:t>
      </w:r>
      <w:r>
        <w:rPr>
          <w:b/>
          <w:bCs/>
          <w:color w:val="auto"/>
          <w:sz w:val="28"/>
          <w:szCs w:val="28"/>
          <w:highlight w:val="none"/>
        </w:rPr>
        <w:t>+</w:t>
      </w:r>
      <w:r>
        <w:rPr>
          <w:rFonts w:hint="eastAsia"/>
          <w:b/>
          <w:bCs/>
          <w:color w:val="auto"/>
          <w:sz w:val="28"/>
          <w:szCs w:val="28"/>
          <w:highlight w:val="none"/>
        </w:rPr>
        <w:t>其他总承包资质序列下的专业工程：</w:t>
      </w:r>
    </w:p>
    <w:p w14:paraId="66EEB9B7">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6F57831C">
      <w:pPr>
        <w:snapToGrid w:val="0"/>
        <w:spacing w:line="360" w:lineRule="auto"/>
        <w:ind w:firstLine="562" w:firstLineChars="200"/>
        <w:rPr>
          <w:b/>
          <w:bCs/>
          <w:color w:val="auto"/>
          <w:sz w:val="28"/>
          <w:szCs w:val="28"/>
          <w:highlight w:val="none"/>
        </w:rPr>
      </w:pPr>
      <w:r>
        <w:rPr>
          <w:rFonts w:hint="eastAsia"/>
          <w:b/>
          <w:bCs/>
          <w:color w:val="auto"/>
          <w:sz w:val="28"/>
          <w:szCs w:val="28"/>
          <w:highlight w:val="none"/>
        </w:rPr>
        <w:t>□市政公用工程施工总承包工程</w:t>
      </w:r>
      <w:r>
        <w:rPr>
          <w:b/>
          <w:bCs/>
          <w:color w:val="auto"/>
          <w:sz w:val="28"/>
          <w:szCs w:val="28"/>
          <w:highlight w:val="none"/>
        </w:rPr>
        <w:t>+</w:t>
      </w:r>
      <w:r>
        <w:rPr>
          <w:rFonts w:hint="eastAsia"/>
          <w:b/>
          <w:bCs/>
          <w:color w:val="auto"/>
          <w:sz w:val="28"/>
          <w:szCs w:val="28"/>
          <w:highlight w:val="none"/>
        </w:rPr>
        <w:t>其他总承包资质序列下的专业工程：</w:t>
      </w:r>
    </w:p>
    <w:p w14:paraId="0B4DBD04">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4058EF09">
      <w:pPr>
        <w:snapToGrid w:val="0"/>
        <w:spacing w:line="360" w:lineRule="auto"/>
        <w:ind w:firstLine="562" w:firstLineChars="200"/>
        <w:rPr>
          <w:b/>
          <w:bCs/>
          <w:color w:val="auto"/>
          <w:sz w:val="28"/>
          <w:szCs w:val="28"/>
          <w:highlight w:val="none"/>
        </w:rPr>
      </w:pPr>
      <w:r>
        <w:rPr>
          <w:rFonts w:hint="eastAsia"/>
          <w:b/>
          <w:bCs/>
          <w:color w:val="auto"/>
          <w:sz w:val="28"/>
          <w:szCs w:val="28"/>
          <w:highlight w:val="none"/>
        </w:rPr>
        <w:t>□专业工程</w:t>
      </w:r>
      <w:r>
        <w:rPr>
          <w:b/>
          <w:bCs/>
          <w:color w:val="auto"/>
          <w:sz w:val="28"/>
          <w:szCs w:val="28"/>
          <w:highlight w:val="none"/>
        </w:rPr>
        <w:t>+</w:t>
      </w:r>
      <w:r>
        <w:rPr>
          <w:rFonts w:hint="eastAsia"/>
          <w:b/>
          <w:bCs/>
          <w:color w:val="auto"/>
          <w:sz w:val="28"/>
          <w:szCs w:val="28"/>
          <w:highlight w:val="none"/>
        </w:rPr>
        <w:t>专业工程：</w:t>
      </w:r>
    </w:p>
    <w:p w14:paraId="2ED70908">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0A824CCE">
      <w:pPr>
        <w:snapToGrid w:val="0"/>
        <w:spacing w:line="360" w:lineRule="auto"/>
        <w:ind w:firstLine="420" w:firstLineChars="200"/>
        <w:rPr>
          <w:b/>
          <w:bCs/>
          <w:color w:val="auto"/>
          <w:highlight w:val="none"/>
        </w:rPr>
      </w:pPr>
      <w:r>
        <w:rPr>
          <w:rFonts w:hint="eastAsia"/>
          <w:color w:val="auto"/>
          <w:highlight w:val="none"/>
        </w:rPr>
        <w:t>注：</w:t>
      </w:r>
      <w:r>
        <w:rPr>
          <w:rFonts w:hint="eastAsia"/>
          <w:b/>
          <w:bCs/>
          <w:color w:val="auto"/>
          <w:highlight w:val="none"/>
        </w:rPr>
        <w:t>采用多资质组合招标的工程项目，最多不超过三个资质。</w:t>
      </w:r>
    </w:p>
    <w:p w14:paraId="43C92698">
      <w:pPr>
        <w:snapToGrid w:val="0"/>
        <w:spacing w:line="360" w:lineRule="auto"/>
        <w:ind w:firstLine="422" w:firstLineChars="200"/>
        <w:rPr>
          <w:b/>
          <w:bCs/>
          <w:color w:val="auto"/>
          <w:highlight w:val="none"/>
        </w:rPr>
      </w:pPr>
    </w:p>
    <w:p w14:paraId="1199772A">
      <w:pPr>
        <w:kinsoku w:val="0"/>
        <w:autoSpaceDE w:val="0"/>
        <w:autoSpaceDN w:val="0"/>
        <w:spacing w:line="360" w:lineRule="auto"/>
        <w:ind w:firstLine="420" w:firstLineChars="200"/>
        <w:textAlignment w:val="baseline"/>
        <w:rPr>
          <w:rFonts w:ascii="Arial" w:hAnsi="Arial" w:eastAsia="Arial" w:cs="Arial"/>
          <w:snapToGrid w:val="0"/>
          <w:color w:val="auto"/>
          <w:kern w:val="0"/>
          <w:szCs w:val="21"/>
          <w:highlight w:val="none"/>
        </w:rPr>
      </w:pPr>
      <w:r>
        <w:rPr>
          <w:rFonts w:hint="eastAsia" w:ascii="宋体" w:hAnsi="宋体" w:cs="Arial"/>
          <w:snapToGrid w:val="0"/>
          <w:color w:val="auto"/>
          <w:kern w:val="0"/>
          <w:szCs w:val="21"/>
          <w:highlight w:val="none"/>
        </w:rPr>
        <w:t xml:space="preserve">2.4 </w:t>
      </w:r>
      <w:r>
        <w:rPr>
          <w:rFonts w:hint="eastAsia" w:ascii="宋体" w:hAnsi="宋体" w:eastAsia="Arial" w:cs="Arial"/>
          <w:snapToGrid w:val="0"/>
          <w:color w:val="auto"/>
          <w:kern w:val="0"/>
          <w:szCs w:val="21"/>
          <w:highlight w:val="none"/>
        </w:rPr>
        <w:t>标段划分：</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477D4CC4">
      <w:pPr>
        <w:kinsoku w:val="0"/>
        <w:autoSpaceDE w:val="0"/>
        <w:autoSpaceDN w:val="0"/>
        <w:spacing w:line="360" w:lineRule="auto"/>
        <w:ind w:firstLine="420" w:firstLineChars="200"/>
        <w:textAlignment w:val="baseline"/>
        <w:rPr>
          <w:rFonts w:ascii="宋体" w:hAnsi="宋体" w:eastAsia="Arial" w:cs="Arial"/>
          <w:snapToGrid w:val="0"/>
          <w:color w:val="auto"/>
          <w:kern w:val="0"/>
          <w:szCs w:val="21"/>
          <w:highlight w:val="none"/>
        </w:rPr>
      </w:pPr>
      <w:r>
        <w:rPr>
          <w:rFonts w:hint="eastAsia" w:ascii="宋体" w:hAnsi="宋体" w:cs="Arial"/>
          <w:snapToGrid w:val="0"/>
          <w:color w:val="auto"/>
          <w:kern w:val="0"/>
          <w:szCs w:val="21"/>
          <w:highlight w:val="none"/>
        </w:rPr>
        <w:t xml:space="preserve">2.5 </w:t>
      </w:r>
      <w:r>
        <w:rPr>
          <w:rFonts w:hint="eastAsia" w:ascii="宋体" w:hAnsi="宋体" w:eastAsia="Arial" w:cs="Arial"/>
          <w:snapToGrid w:val="0"/>
          <w:color w:val="auto"/>
          <w:kern w:val="0"/>
          <w:szCs w:val="21"/>
          <w:highlight w:val="none"/>
        </w:rPr>
        <w:t>工期要求：</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天（日历日，下同），计划开工日期：</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年</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月</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日，计划合同完（交、竣）工日期：</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年</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月</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日 ；</w:t>
      </w:r>
    </w:p>
    <w:p w14:paraId="2CF6D21F">
      <w:pPr>
        <w:kinsoku w:val="0"/>
        <w:autoSpaceDE w:val="0"/>
        <w:autoSpaceDN w:val="0"/>
        <w:spacing w:line="360" w:lineRule="auto"/>
        <w:ind w:firstLine="420" w:firstLineChars="200"/>
        <w:textAlignment w:val="baseline"/>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 xml:space="preserve">2.6 </w:t>
      </w:r>
      <w:r>
        <w:rPr>
          <w:rFonts w:hint="eastAsia" w:ascii="宋体" w:hAnsi="宋体" w:eastAsia="Arial" w:cs="Arial"/>
          <w:snapToGrid w:val="0"/>
          <w:color w:val="auto"/>
          <w:kern w:val="0"/>
          <w:szCs w:val="21"/>
          <w:highlight w:val="none"/>
        </w:rPr>
        <w:t>质量要求：</w:t>
      </w:r>
      <w:r>
        <w:rPr>
          <w:rFonts w:hint="eastAsia" w:ascii="宋体" w:hAnsi="宋体" w:eastAsia="Arial" w:cs="Arial"/>
          <w:snapToGrid w:val="0"/>
          <w:color w:val="auto"/>
          <w:kern w:val="0"/>
          <w:szCs w:val="21"/>
          <w:highlight w:val="none"/>
          <w:u w:val="single"/>
        </w:rPr>
        <w:t xml:space="preserve">             </w:t>
      </w:r>
      <w:r>
        <w:rPr>
          <w:rFonts w:hint="eastAsia" w:ascii="宋体" w:hAnsi="宋体" w:cs="Arial"/>
          <w:snapToGrid w:val="0"/>
          <w:color w:val="auto"/>
          <w:kern w:val="0"/>
          <w:szCs w:val="21"/>
          <w:highlight w:val="none"/>
        </w:rPr>
        <w:t>；</w:t>
      </w:r>
    </w:p>
    <w:p w14:paraId="13E7BDB7">
      <w:pPr>
        <w:snapToGrid w:val="0"/>
        <w:spacing w:line="360" w:lineRule="auto"/>
        <w:ind w:firstLine="315" w:firstLineChars="150"/>
        <w:rPr>
          <w:color w:val="auto"/>
          <w:szCs w:val="21"/>
          <w:highlight w:val="none"/>
        </w:rPr>
      </w:pPr>
      <w:r>
        <w:rPr>
          <w:rFonts w:hint="eastAsia" w:ascii="宋体" w:hAnsi="宋体" w:eastAsia="Arial" w:cs="Arial"/>
          <w:snapToGrid w:val="0"/>
          <w:color w:val="auto"/>
          <w:kern w:val="0"/>
          <w:szCs w:val="21"/>
          <w:highlight w:val="none"/>
        </w:rPr>
        <w:t>2.7 其他：</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 xml:space="preserve"> 。 </w:t>
      </w:r>
    </w:p>
    <w:p w14:paraId="3C65CFC6">
      <w:pPr>
        <w:keepLines/>
        <w:kinsoku w:val="0"/>
        <w:autoSpaceDE w:val="0"/>
        <w:autoSpaceDN w:val="0"/>
        <w:spacing w:line="360" w:lineRule="auto"/>
        <w:jc w:val="left"/>
        <w:textAlignment w:val="baseline"/>
        <w:outlineLvl w:val="1"/>
        <w:rPr>
          <w:rFonts w:hint="eastAsia" w:ascii="黑体" w:hAnsi="黑体" w:eastAsia="黑体" w:cs="宋体"/>
          <w:b/>
          <w:snapToGrid w:val="0"/>
          <w:color w:val="auto"/>
          <w:kern w:val="0"/>
          <w:sz w:val="32"/>
          <w:szCs w:val="32"/>
          <w:highlight w:val="none"/>
        </w:rPr>
      </w:pPr>
      <w:bookmarkStart w:id="85" w:name="_Toc193802623"/>
      <w:r>
        <w:rPr>
          <w:rFonts w:hint="eastAsia" w:ascii="黑体" w:hAnsi="黑体" w:eastAsia="黑体" w:cs="宋体"/>
          <w:b/>
          <w:snapToGrid w:val="0"/>
          <w:color w:val="auto"/>
          <w:kern w:val="0"/>
          <w:sz w:val="32"/>
          <w:szCs w:val="32"/>
          <w:highlight w:val="none"/>
        </w:rPr>
        <w:t>3.招标范围</w:t>
      </w:r>
      <w:bookmarkEnd w:id="85"/>
    </w:p>
    <w:p w14:paraId="28E0C4E9">
      <w:pPr>
        <w:widowControl/>
        <w:kinsoku w:val="0"/>
        <w:autoSpaceDE w:val="0"/>
        <w:autoSpaceDN w:val="0"/>
        <w:spacing w:line="360" w:lineRule="auto"/>
        <w:ind w:firstLine="420" w:firstLineChars="200"/>
        <w:jc w:val="left"/>
        <w:textAlignment w:val="baseline"/>
        <w:rPr>
          <w:rFonts w:eastAsia="黑体"/>
          <w:color w:val="auto"/>
          <w:sz w:val="30"/>
          <w:highlight w:val="none"/>
          <w:u w:val="single"/>
        </w:rPr>
      </w:pP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（系统从招标项目自动获取），</w:t>
      </w:r>
      <w:r>
        <w:rPr>
          <w:rFonts w:hint="eastAsia" w:eastAsia="黑体"/>
          <w:color w:val="auto"/>
          <w:sz w:val="30"/>
          <w:highlight w:val="none"/>
          <w:u w:val="single"/>
        </w:rPr>
        <w:t xml:space="preserve">                  </w:t>
      </w:r>
      <w:r>
        <w:rPr>
          <w:rFonts w:hint="eastAsia" w:ascii="宋体" w:hAnsi="宋体" w:eastAsia="Arial" w:cs="Arial"/>
          <w:snapToGrid w:val="0"/>
          <w:color w:val="auto"/>
          <w:kern w:val="0"/>
          <w:szCs w:val="21"/>
          <w:highlight w:val="none"/>
        </w:rPr>
        <w:t xml:space="preserve">                            （招标人根据项目情况补充填写）。 </w:t>
      </w:r>
      <w:r>
        <w:rPr>
          <w:rFonts w:hint="eastAsia" w:eastAsia="黑体"/>
          <w:color w:val="auto"/>
          <w:sz w:val="30"/>
          <w:highlight w:val="none"/>
        </w:rPr>
        <w:t xml:space="preserve"> </w:t>
      </w:r>
    </w:p>
    <w:p w14:paraId="51EEDA49">
      <w:pPr>
        <w:pStyle w:val="3"/>
        <w:spacing w:before="0" w:after="0" w:line="360" w:lineRule="auto"/>
        <w:rPr>
          <w:rFonts w:ascii="Times New Roman" w:hAnsi="Times New Roman" w:eastAsia="黑体"/>
          <w:color w:val="auto"/>
          <w:highlight w:val="none"/>
        </w:rPr>
      </w:pPr>
      <w:bookmarkStart w:id="86" w:name="_Toc193802624"/>
      <w:r>
        <w:rPr>
          <w:rFonts w:hint="eastAsia" w:ascii="Times New Roman" w:hAnsi="Times New Roman" w:eastAsia="黑体"/>
          <w:color w:val="auto"/>
          <w:highlight w:val="none"/>
        </w:rPr>
        <w:t>4</w:t>
      </w:r>
      <w:r>
        <w:rPr>
          <w:rFonts w:ascii="Times New Roman" w:hAnsi="Times New Roman" w:eastAsia="黑体"/>
          <w:color w:val="auto"/>
          <w:highlight w:val="none"/>
        </w:rPr>
        <w:t>.</w:t>
      </w:r>
      <w:r>
        <w:rPr>
          <w:rFonts w:hint="eastAsia" w:ascii="Times New Roman" w:hAnsi="Times New Roman" w:eastAsia="黑体"/>
          <w:color w:val="auto"/>
          <w:highlight w:val="none"/>
        </w:rPr>
        <w:t>投标人</w:t>
      </w:r>
      <w:r>
        <w:rPr>
          <w:rFonts w:ascii="Times New Roman" w:hAnsi="Times New Roman" w:eastAsia="黑体"/>
          <w:color w:val="auto"/>
          <w:highlight w:val="none"/>
        </w:rPr>
        <w:t>资格要求</w:t>
      </w:r>
      <w:bookmarkEnd w:id="86"/>
    </w:p>
    <w:p w14:paraId="533912D6">
      <w:pPr>
        <w:widowControl/>
        <w:kinsoku w:val="0"/>
        <w:autoSpaceDE w:val="0"/>
        <w:autoSpaceDN w:val="0"/>
        <w:spacing w:line="360" w:lineRule="auto"/>
        <w:ind w:firstLine="420" w:firstLineChars="200"/>
        <w:jc w:val="left"/>
        <w:textAlignment w:val="baseline"/>
        <w:outlineLvl w:val="2"/>
        <w:rPr>
          <w:rFonts w:ascii="宋体" w:hAnsi="宋体" w:eastAsia="Arial" w:cs="Arial"/>
          <w:snapToGrid w:val="0"/>
          <w:color w:val="auto"/>
          <w:kern w:val="0"/>
          <w:szCs w:val="21"/>
          <w:highlight w:val="none"/>
        </w:rPr>
      </w:pPr>
      <w:bookmarkStart w:id="87" w:name="_Toc193802625"/>
      <w:bookmarkStart w:id="88" w:name="_Toc193802245"/>
      <w:bookmarkStart w:id="89" w:name="_Toc193801668"/>
      <w:r>
        <w:rPr>
          <w:rFonts w:hint="eastAsia" w:ascii="宋体" w:hAnsi="宋体" w:cs="Arial"/>
          <w:snapToGrid w:val="0"/>
          <w:color w:val="auto"/>
          <w:kern w:val="0"/>
          <w:szCs w:val="21"/>
          <w:highlight w:val="none"/>
        </w:rPr>
        <w:t>4</w:t>
      </w:r>
      <w:r>
        <w:rPr>
          <w:rFonts w:ascii="宋体" w:hAnsi="宋体" w:eastAsia="Arial" w:cs="Arial"/>
          <w:snapToGrid w:val="0"/>
          <w:color w:val="auto"/>
          <w:kern w:val="0"/>
          <w:szCs w:val="21"/>
          <w:highlight w:val="none"/>
        </w:rPr>
        <w:t xml:space="preserve">.1 </w:t>
      </w:r>
      <w:r>
        <w:rPr>
          <w:rFonts w:ascii="Arial" w:hAnsi="Arial" w:eastAsia="Arial" w:cs="Arial"/>
          <w:snapToGrid w:val="0"/>
          <w:color w:val="auto"/>
          <w:kern w:val="0"/>
          <w:szCs w:val="21"/>
          <w:highlight w:val="none"/>
        </w:rPr>
        <w:t>本次招标要求投标人具备以下</w:t>
      </w:r>
      <w:r>
        <w:rPr>
          <w:rFonts w:hint="eastAsia" w:ascii="Arial" w:hAnsi="Arial" w:cs="Arial"/>
          <w:snapToGrid w:val="0"/>
          <w:color w:val="auto"/>
          <w:kern w:val="0"/>
          <w:szCs w:val="21"/>
          <w:highlight w:val="none"/>
        </w:rPr>
        <w:t>资格条件</w:t>
      </w:r>
      <w:r>
        <w:rPr>
          <w:rFonts w:ascii="Arial" w:hAnsi="Arial" w:eastAsia="Arial" w:cs="Arial"/>
          <w:snapToGrid w:val="0"/>
          <w:color w:val="auto"/>
          <w:kern w:val="0"/>
          <w:szCs w:val="21"/>
          <w:highlight w:val="none"/>
        </w:rPr>
        <w:t>：</w:t>
      </w:r>
      <w:bookmarkEnd w:id="87"/>
      <w:bookmarkEnd w:id="88"/>
      <w:bookmarkEnd w:id="89"/>
    </w:p>
    <w:p w14:paraId="4F94804C">
      <w:pPr>
        <w:spacing w:line="360" w:lineRule="auto"/>
        <w:ind w:firstLine="420" w:firstLineChars="200"/>
        <w:rPr>
          <w:color w:val="auto"/>
          <w:highlight w:val="none"/>
        </w:rPr>
      </w:pPr>
      <w:r>
        <w:rPr>
          <w:rFonts w:hint="eastAsia"/>
          <w:color w:val="auto"/>
          <w:highlight w:val="none"/>
        </w:rPr>
        <w:t>（1）</w:t>
      </w:r>
      <w:r>
        <w:rPr>
          <w:color w:val="auto"/>
          <w:highlight w:val="none"/>
        </w:rPr>
        <w:t>具有独立法人资格并依法取得企业营业执照，营业执照处于有效期</w:t>
      </w:r>
      <w:r>
        <w:rPr>
          <w:rFonts w:hint="eastAsia"/>
          <w:color w:val="auto"/>
          <w:highlight w:val="none"/>
        </w:rPr>
        <w:t>。</w:t>
      </w:r>
      <w:r>
        <w:rPr>
          <w:color w:val="auto"/>
          <w:highlight w:val="none"/>
        </w:rPr>
        <w:t xml:space="preserve"> </w:t>
      </w:r>
    </w:p>
    <w:p w14:paraId="0F0AB44F">
      <w:pPr>
        <w:spacing w:line="360" w:lineRule="auto"/>
        <w:ind w:firstLine="420" w:firstLineChars="200"/>
        <w:rPr>
          <w:color w:val="auto"/>
          <w:highlight w:val="none"/>
        </w:rPr>
      </w:pPr>
      <w:r>
        <w:rPr>
          <w:rFonts w:hint="eastAsia"/>
          <w:color w:val="auto"/>
          <w:highlight w:val="none"/>
        </w:rPr>
        <w:t>（2）</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b/>
          <w:bCs/>
          <w:color w:val="auto"/>
          <w:highlight w:val="none"/>
          <w:u w:val="single"/>
        </w:rPr>
        <w:t xml:space="preserve"> </w:t>
      </w:r>
      <w:r>
        <w:rPr>
          <w:rFonts w:hint="eastAsia"/>
          <w:b/>
          <w:bCs/>
          <w:color w:val="auto"/>
          <w:highlight w:val="none"/>
          <w:u w:val="single"/>
        </w:rPr>
        <w:t>由系统根据资质指标牵引项自动匹配的</w:t>
      </w:r>
      <w:r>
        <w:rPr>
          <w:color w:val="auto"/>
          <w:highlight w:val="none"/>
        </w:rPr>
        <w:t>资质</w:t>
      </w:r>
      <w:r>
        <w:rPr>
          <w:rFonts w:hint="eastAsia" w:ascii="Arial" w:hAnsi="Arial" w:cs="Arial"/>
          <w:snapToGrid w:val="0"/>
          <w:color w:val="auto"/>
          <w:kern w:val="0"/>
          <w:szCs w:val="21"/>
          <w:highlight w:val="none"/>
        </w:rPr>
        <w:t>且处于有效期</w:t>
      </w:r>
      <w:r>
        <w:rPr>
          <w:color w:val="auto"/>
          <w:highlight w:val="none"/>
        </w:rPr>
        <w:t>，</w:t>
      </w:r>
      <w:r>
        <w:rPr>
          <w:color w:val="auto"/>
          <w:highlight w:val="none"/>
          <w:u w:val="single"/>
        </w:rPr>
        <w:t>安全生产许可证处于有效期</w:t>
      </w:r>
      <w:r>
        <w:rPr>
          <w:rFonts w:hint="eastAsia"/>
          <w:color w:val="auto"/>
          <w:highlight w:val="none"/>
          <w:u w:val="single"/>
        </w:rPr>
        <w:t>（注：园林绿化工程、土石方工程安全生产许可证不作要求）</w:t>
      </w:r>
      <w:r>
        <w:rPr>
          <w:rFonts w:hint="eastAsia"/>
          <w:color w:val="auto"/>
          <w:highlight w:val="none"/>
        </w:rPr>
        <w:t>。</w:t>
      </w:r>
    </w:p>
    <w:p w14:paraId="1D5FBC82">
      <w:pPr>
        <w:spacing w:line="360" w:lineRule="auto"/>
        <w:ind w:firstLine="420" w:firstLineChars="200"/>
        <w:rPr>
          <w:rFonts w:hint="eastAsia" w:ascii="宋体" w:hAnsi="宋体" w:cs="宋体"/>
          <w:color w:val="auto"/>
          <w:szCs w:val="21"/>
          <w:highlight w:val="none"/>
        </w:rPr>
      </w:pPr>
      <w:r>
        <w:rPr>
          <w:rFonts w:hint="eastAsia"/>
          <w:color w:val="auto"/>
          <w:highlight w:val="none"/>
        </w:rPr>
        <w:t>（3）</w:t>
      </w:r>
      <w:r>
        <w:rPr>
          <w:color w:val="auto"/>
          <w:highlight w:val="none"/>
        </w:rPr>
        <w:t xml:space="preserve"> </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拟任</w:t>
      </w:r>
      <w:r>
        <w:rPr>
          <w:rFonts w:hint="eastAsia" w:ascii="宋体" w:hAnsi="宋体" w:cs="Arial"/>
          <w:snapToGrid w:val="0"/>
          <w:color w:val="auto"/>
          <w:kern w:val="0"/>
          <w:szCs w:val="21"/>
          <w:highlight w:val="none"/>
        </w:rPr>
        <w:t>项目经理</w:t>
      </w:r>
      <w:r>
        <w:rPr>
          <w:rFonts w:hint="eastAsia"/>
          <w:color w:val="auto"/>
          <w:highlight w:val="none"/>
        </w:rPr>
        <w:t xml:space="preserve">资格：具有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建筑工程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公路工程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市政公用工程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机电工程 </w:t>
      </w:r>
      <w:r>
        <w:rPr>
          <w:color w:val="auto"/>
          <w:highlight w:val="none"/>
          <w:u w:val="single"/>
        </w:rPr>
        <w:t xml:space="preserve"> </w:t>
      </w:r>
      <w:r>
        <w:rPr>
          <w:color w:val="auto"/>
          <w:highlight w:val="none"/>
        </w:rPr>
        <w:t>专业</w:t>
      </w:r>
      <w:r>
        <w:rPr>
          <w:rFonts w:hint="eastAsia"/>
          <w:color w:val="auto"/>
          <w:highlight w:val="none"/>
          <w:u w:val="single"/>
        </w:rPr>
        <w:t>□壹级□贰级及以上  注册建造师执业资格证书</w:t>
      </w:r>
      <w:r>
        <w:rPr>
          <w:rFonts w:hint="eastAsia" w:ascii="Arial" w:hAnsi="Arial" w:eastAsia="Arial" w:cs="Arial"/>
          <w:snapToGrid w:val="0"/>
          <w:color w:val="auto"/>
          <w:kern w:val="0"/>
          <w:szCs w:val="21"/>
          <w:highlight w:val="none"/>
          <w:u w:val="single"/>
        </w:rPr>
        <w:t>以</w:t>
      </w:r>
      <w:r>
        <w:rPr>
          <w:rFonts w:hint="eastAsia"/>
          <w:color w:val="auto"/>
          <w:highlight w:val="none"/>
          <w:u w:val="single"/>
        </w:rPr>
        <w:t>及有效的项目负责人安全生产考核合格证书，且须满足第二章投标人须知前附表第10.5款要求。</w:t>
      </w:r>
    </w:p>
    <w:p w14:paraId="418B9B91">
      <w:pPr>
        <w:spacing w:line="360" w:lineRule="auto"/>
        <w:ind w:firstLine="420" w:firstLineChars="200"/>
        <w:rPr>
          <w:color w:val="auto"/>
          <w:highlight w:val="none"/>
          <w:u w:val="singl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拟任</w:t>
      </w:r>
      <w:r>
        <w:rPr>
          <w:rFonts w:hint="eastAsia" w:ascii="宋体" w:hAnsi="宋体" w:cs="Arial"/>
          <w:snapToGrid w:val="0"/>
          <w:color w:val="auto"/>
          <w:kern w:val="0"/>
          <w:szCs w:val="21"/>
          <w:highlight w:val="none"/>
        </w:rPr>
        <w:t>项目经理</w:t>
      </w:r>
      <w:r>
        <w:rPr>
          <w:rFonts w:hint="eastAsia"/>
          <w:color w:val="auto"/>
          <w:highlight w:val="none"/>
        </w:rPr>
        <w:t>资格：具有风景园林专业或者园林绿化专业</w:t>
      </w:r>
      <w:r>
        <w:rPr>
          <w:color w:val="auto"/>
          <w:highlight w:val="none"/>
          <w:u w:val="single"/>
        </w:rPr>
        <w:t xml:space="preserve">     </w:t>
      </w:r>
      <w:r>
        <w:rPr>
          <w:rFonts w:hint="eastAsia"/>
          <w:color w:val="auto"/>
          <w:highlight w:val="none"/>
        </w:rPr>
        <w:t>级及以上职称（或具备市政公用工程专业</w:t>
      </w:r>
      <w:r>
        <w:rPr>
          <w:rFonts w:hint="eastAsia"/>
          <w:color w:val="auto"/>
          <w:highlight w:val="none"/>
          <w:u w:val="single"/>
        </w:rPr>
        <w:t>□壹级□贰级及以上</w:t>
      </w:r>
      <w:r>
        <w:rPr>
          <w:color w:val="auto"/>
          <w:highlight w:val="none"/>
        </w:rPr>
        <w:t xml:space="preserve"> </w:t>
      </w:r>
      <w:r>
        <w:rPr>
          <w:rFonts w:hint="eastAsia"/>
          <w:color w:val="auto"/>
          <w:highlight w:val="none"/>
        </w:rPr>
        <w:t xml:space="preserve"> 注册建造师执业资格证书）</w:t>
      </w:r>
      <w:r>
        <w:rPr>
          <w:rFonts w:hint="eastAsia"/>
          <w:color w:val="auto"/>
          <w:highlight w:val="none"/>
          <w:u w:val="single"/>
        </w:rPr>
        <w:t>且须满足第二章投标人须知前附表第10.5款要求。（仅适用于园林绿化项目）</w:t>
      </w:r>
    </w:p>
    <w:p w14:paraId="23DBE9F6">
      <w:pPr>
        <w:spacing w:line="360" w:lineRule="auto"/>
        <w:ind w:firstLine="420" w:firstLineChars="200"/>
        <w:rPr>
          <w:color w:val="auto"/>
          <w:highlight w:val="none"/>
          <w:u w:val="single"/>
        </w:rPr>
      </w:pPr>
      <w:r>
        <w:rPr>
          <w:rFonts w:hint="eastAsia"/>
          <w:color w:val="auto"/>
          <w:highlight w:val="none"/>
        </w:rPr>
        <w:t>4.2</w:t>
      </w:r>
      <w:r>
        <w:rPr>
          <w:color w:val="auto"/>
          <w:highlight w:val="none"/>
        </w:rPr>
        <w:t xml:space="preserve">  本次招标</w:t>
      </w:r>
      <w:r>
        <w:rPr>
          <w:rFonts w:hint="eastAsia"/>
          <w:color w:val="auto"/>
          <w:highlight w:val="none"/>
        </w:rPr>
        <w:t>：</w:t>
      </w:r>
      <w:r>
        <w:rPr>
          <w:rFonts w:hint="eastAsia" w:ascii="宋体" w:hAnsi="宋体" w:cs="宋体"/>
          <w:color w:val="auto"/>
          <w:szCs w:val="21"/>
          <w:highlight w:val="none"/>
        </w:rPr>
        <w:sym w:font="Wingdings 2" w:char="00A3"/>
      </w:r>
      <w:r>
        <w:rPr>
          <w:color w:val="auto"/>
          <w:highlight w:val="none"/>
        </w:rPr>
        <w:t>接受联合体投标</w:t>
      </w:r>
      <w:r>
        <w:rPr>
          <w:rFonts w:hint="eastAsia"/>
          <w:color w:val="auto"/>
          <w:highlight w:val="none"/>
        </w:rPr>
        <w:t>，联合体投标的相关要求见投标人须知前附表</w:t>
      </w:r>
    </w:p>
    <w:p w14:paraId="46AB4581">
      <w:pPr>
        <w:spacing w:line="360" w:lineRule="auto"/>
        <w:rPr>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2" w:char="00A3"/>
      </w:r>
      <w:r>
        <w:rPr>
          <w:color w:val="auto"/>
          <w:highlight w:val="none"/>
        </w:rPr>
        <w:t>不接受联合体投标</w:t>
      </w:r>
    </w:p>
    <w:p w14:paraId="3396361D">
      <w:pPr>
        <w:spacing w:line="360" w:lineRule="auto"/>
        <w:ind w:left="199" w:leftChars="95" w:firstLine="210" w:firstLineChars="100"/>
        <w:rPr>
          <w:color w:val="auto"/>
          <w:highlight w:val="none"/>
        </w:rPr>
      </w:pPr>
      <w:r>
        <w:rPr>
          <w:rFonts w:hint="eastAsia"/>
          <w:color w:val="auto"/>
          <w:highlight w:val="none"/>
        </w:rPr>
        <w:t>4.3  入围业绩要求：</w:t>
      </w:r>
    </w:p>
    <w:p w14:paraId="24A6BE9E">
      <w:pPr>
        <w:spacing w:line="360" w:lineRule="auto"/>
        <w:ind w:left="199" w:leftChars="95" w:firstLine="210" w:firstLineChars="100"/>
        <w:rPr>
          <w:color w:val="auto"/>
          <w:highlight w:val="none"/>
        </w:rPr>
      </w:pPr>
      <w:r>
        <w:rPr>
          <w:color w:val="auto"/>
          <w:highlight w:val="none"/>
        </w:rPr>
        <w:t xml:space="preserve">4.3.1 </w:t>
      </w:r>
      <w:r>
        <w:rPr>
          <w:rFonts w:hint="eastAsia"/>
          <w:color w:val="auto"/>
          <w:highlight w:val="none"/>
        </w:rPr>
        <w:t>企业类似工程业绩</w:t>
      </w:r>
    </w:p>
    <w:p w14:paraId="2BEB8333">
      <w:pPr>
        <w:spacing w:line="360" w:lineRule="auto"/>
        <w:ind w:left="199" w:leftChars="95" w:firstLine="210" w:firstLineChars="100"/>
        <w:rPr>
          <w:color w:val="auto"/>
          <w:highlight w:val="none"/>
        </w:rPr>
      </w:pPr>
      <w:r>
        <w:rPr>
          <w:rFonts w:hint="eastAsia"/>
          <w:color w:val="auto"/>
          <w:highlight w:val="none"/>
        </w:rPr>
        <w:sym w:font="Wingdings" w:char="00A8"/>
      </w:r>
      <w:r>
        <w:rPr>
          <w:rFonts w:hint="eastAsia"/>
          <w:color w:val="auto"/>
          <w:highlight w:val="none"/>
        </w:rPr>
        <w:t>不要求类似工程业绩；</w:t>
      </w:r>
    </w:p>
    <w:p w14:paraId="0515002A">
      <w:pPr>
        <w:spacing w:line="360" w:lineRule="auto"/>
        <w:ind w:firstLine="420" w:firstLineChars="200"/>
        <w:rPr>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r>
        <w:rPr>
          <w:rFonts w:hint="eastAsia"/>
          <w:color w:val="auto"/>
          <w:szCs w:val="21"/>
          <w:highlight w:val="none"/>
        </w:rPr>
        <w:t>近</w:t>
      </w:r>
      <w:r>
        <w:rPr>
          <w:rFonts w:hint="eastAsia"/>
          <w:color w:val="auto"/>
          <w:szCs w:val="21"/>
          <w:highlight w:val="none"/>
          <w:u w:val="single"/>
        </w:rPr>
        <w:t xml:space="preserve">     </w:t>
      </w:r>
      <w:r>
        <w:rPr>
          <w:rFonts w:hint="eastAsia"/>
          <w:color w:val="auto"/>
          <w:szCs w:val="21"/>
          <w:highlight w:val="none"/>
        </w:rPr>
        <w:t>年内完成过</w:t>
      </w:r>
      <w:r>
        <w:rPr>
          <w:color w:val="auto"/>
          <w:szCs w:val="21"/>
          <w:highlight w:val="none"/>
        </w:rPr>
        <w:t>1</w:t>
      </w:r>
      <w:r>
        <w:rPr>
          <w:rFonts w:hint="eastAsia"/>
          <w:color w:val="auto"/>
          <w:szCs w:val="21"/>
          <w:highlight w:val="none"/>
        </w:rPr>
        <w:t>个</w:t>
      </w:r>
      <w:r>
        <w:rPr>
          <w:rFonts w:hint="eastAsia"/>
          <w:b/>
          <w:bCs/>
          <w:color w:val="auto"/>
          <w:szCs w:val="21"/>
          <w:highlight w:val="none"/>
          <w:u w:val="single"/>
        </w:rPr>
        <w:t xml:space="preserve"> 招标人选择的业绩牵引指标项+规模+工程内容（或工程类别） 的</w:t>
      </w:r>
      <w:r>
        <w:rPr>
          <w:rFonts w:hint="eastAsia"/>
          <w:color w:val="auto"/>
          <w:szCs w:val="21"/>
          <w:highlight w:val="none"/>
        </w:rPr>
        <w:t>施工业绩。</w:t>
      </w:r>
    </w:p>
    <w:p w14:paraId="11B40D6C">
      <w:pPr>
        <w:spacing w:line="360" w:lineRule="auto"/>
        <w:ind w:firstLine="420" w:firstLineChars="200"/>
        <w:rPr>
          <w:color w:val="auto"/>
          <w:szCs w:val="21"/>
          <w:highlight w:val="none"/>
        </w:rPr>
      </w:pPr>
      <w:r>
        <w:rPr>
          <w:color w:val="auto"/>
          <w:szCs w:val="21"/>
          <w:highlight w:val="none"/>
        </w:rPr>
        <w:t xml:space="preserve">4.3.2 </w:t>
      </w:r>
      <w:r>
        <w:rPr>
          <w:rFonts w:hint="eastAsia"/>
          <w:color w:val="auto"/>
          <w:szCs w:val="21"/>
          <w:highlight w:val="none"/>
        </w:rPr>
        <w:t>项目经理类似工程业绩</w:t>
      </w:r>
    </w:p>
    <w:p w14:paraId="4373AA9F">
      <w:pPr>
        <w:spacing w:line="360" w:lineRule="auto"/>
        <w:ind w:left="199" w:leftChars="95" w:firstLine="210" w:firstLineChars="100"/>
        <w:rPr>
          <w:color w:val="auto"/>
          <w:highlight w:val="none"/>
        </w:rPr>
      </w:pPr>
      <w:r>
        <w:rPr>
          <w:rFonts w:hint="eastAsia"/>
          <w:color w:val="auto"/>
          <w:highlight w:val="none"/>
        </w:rPr>
        <w:sym w:font="Wingdings" w:char="00A8"/>
      </w:r>
      <w:r>
        <w:rPr>
          <w:rFonts w:hint="eastAsia"/>
          <w:color w:val="auto"/>
          <w:highlight w:val="none"/>
        </w:rPr>
        <w:t>不要求类似工程业绩；</w:t>
      </w:r>
    </w:p>
    <w:p w14:paraId="47656D0E">
      <w:pPr>
        <w:spacing w:line="360" w:lineRule="auto"/>
        <w:ind w:firstLine="420" w:firstLineChars="200"/>
        <w:rPr>
          <w:b/>
          <w:bCs/>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r>
        <w:rPr>
          <w:rFonts w:hint="eastAsia"/>
          <w:color w:val="auto"/>
          <w:szCs w:val="21"/>
          <w:highlight w:val="none"/>
        </w:rPr>
        <w:t>近</w:t>
      </w:r>
      <w:r>
        <w:rPr>
          <w:rFonts w:hint="eastAsia"/>
          <w:color w:val="auto"/>
          <w:szCs w:val="21"/>
          <w:highlight w:val="none"/>
          <w:u w:val="single"/>
        </w:rPr>
        <w:t xml:space="preserve">     </w:t>
      </w:r>
      <w:r>
        <w:rPr>
          <w:rFonts w:hint="eastAsia"/>
          <w:color w:val="auto"/>
          <w:szCs w:val="21"/>
          <w:highlight w:val="none"/>
        </w:rPr>
        <w:t>年内完成过</w:t>
      </w:r>
      <w:r>
        <w:rPr>
          <w:color w:val="auto"/>
          <w:szCs w:val="21"/>
          <w:highlight w:val="none"/>
        </w:rPr>
        <w:t>1</w:t>
      </w:r>
      <w:r>
        <w:rPr>
          <w:rFonts w:hint="eastAsia"/>
          <w:color w:val="auto"/>
          <w:szCs w:val="21"/>
          <w:highlight w:val="none"/>
        </w:rPr>
        <w:t>个</w:t>
      </w:r>
      <w:r>
        <w:rPr>
          <w:rFonts w:hint="eastAsia"/>
          <w:b/>
          <w:bCs/>
          <w:color w:val="auto"/>
          <w:szCs w:val="21"/>
          <w:highlight w:val="none"/>
          <w:u w:val="single"/>
        </w:rPr>
        <w:t>招标人选择的业绩牵引指标项+规模+工程内容（或工程类别） 的</w:t>
      </w:r>
      <w:r>
        <w:rPr>
          <w:rFonts w:hint="eastAsia"/>
          <w:color w:val="auto"/>
          <w:szCs w:val="21"/>
          <w:highlight w:val="none"/>
        </w:rPr>
        <w:t>施工业绩。</w:t>
      </w:r>
    </w:p>
    <w:p w14:paraId="6869CE81">
      <w:pPr>
        <w:spacing w:line="360" w:lineRule="auto"/>
        <w:ind w:firstLine="420" w:firstLineChars="200"/>
        <w:rPr>
          <w:b/>
          <w:bCs/>
          <w:color w:val="auto"/>
          <w:szCs w:val="21"/>
          <w:highlight w:val="none"/>
        </w:rPr>
      </w:pPr>
      <w:r>
        <w:rPr>
          <w:rFonts w:hint="eastAsia"/>
          <w:color w:val="auto"/>
          <w:szCs w:val="21"/>
          <w:highlight w:val="none"/>
        </w:rPr>
        <w:t>注：</w:t>
      </w:r>
      <w:r>
        <w:rPr>
          <w:rFonts w:hint="eastAsia"/>
          <w:b/>
          <w:bCs/>
          <w:color w:val="auto"/>
          <w:szCs w:val="21"/>
          <w:highlight w:val="none"/>
        </w:rPr>
        <w:t>类似工程业绩牵引指标规模不高于招标项目选择指标或最高投标限价的50%，年限要求一般为近3年，轨道交通项目可放宽至5年。</w:t>
      </w:r>
    </w:p>
    <w:p w14:paraId="3E2412B7">
      <w:pPr>
        <w:spacing w:line="360" w:lineRule="auto"/>
        <w:ind w:firstLine="422" w:firstLineChars="200"/>
        <w:rPr>
          <w:color w:val="auto"/>
          <w:szCs w:val="21"/>
          <w:highlight w:val="none"/>
        </w:rPr>
      </w:pPr>
      <w:r>
        <w:rPr>
          <w:rFonts w:hint="eastAsia"/>
          <w:b/>
          <w:bCs/>
          <w:color w:val="auto"/>
          <w:szCs w:val="21"/>
          <w:highlight w:val="none"/>
        </w:rPr>
        <w:t>类似工程业绩具体要求详见第二章投标人须知前附表第</w:t>
      </w:r>
      <w:r>
        <w:rPr>
          <w:b/>
          <w:bCs/>
          <w:color w:val="auto"/>
          <w:szCs w:val="21"/>
          <w:highlight w:val="none"/>
        </w:rPr>
        <w:t>6.4</w:t>
      </w:r>
      <w:r>
        <w:rPr>
          <w:rFonts w:hint="eastAsia"/>
          <w:b/>
          <w:bCs/>
          <w:color w:val="auto"/>
          <w:szCs w:val="21"/>
          <w:highlight w:val="none"/>
        </w:rPr>
        <w:t>款。</w:t>
      </w:r>
    </w:p>
    <w:p w14:paraId="12CB784C">
      <w:pPr>
        <w:spacing w:line="360" w:lineRule="auto"/>
        <w:ind w:firstLine="422" w:firstLineChars="200"/>
        <w:rPr>
          <w:b/>
          <w:bCs/>
          <w:color w:val="auto"/>
          <w:szCs w:val="21"/>
          <w:highlight w:val="none"/>
        </w:rPr>
      </w:pPr>
      <w:r>
        <w:rPr>
          <w:rFonts w:hint="eastAsia"/>
          <w:b/>
          <w:bCs/>
          <w:color w:val="auto"/>
          <w:highlight w:val="none"/>
        </w:rPr>
        <w:t>业绩牵引指标：可由招标人根据项目情况从下述指标项中选择1-2项，多资质组合招标时，各专业对应选取1-2个指标项。</w:t>
      </w:r>
    </w:p>
    <w:p w14:paraId="22D2B2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建筑工程施工总承包</w:t>
      </w:r>
    </w:p>
    <w:p w14:paraId="0BA1E9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（高度、建筑面积、单跨跨度、单项合同额）。</w:t>
      </w:r>
    </w:p>
    <w:p w14:paraId="0803CB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lang w:eastAsia="zh-CN"/>
        </w:rPr>
        <w:t>采用单项合同额作为指标的，</w:t>
      </w:r>
      <w:bookmarkStart w:id="1334" w:name="_GoBack"/>
      <w:bookmarkEnd w:id="1334"/>
      <w:r>
        <w:rPr>
          <w:rFonts w:hint="eastAsia" w:ascii="宋体" w:hAnsi="宋体" w:cs="宋体"/>
          <w:color w:val="auto"/>
          <w:szCs w:val="21"/>
          <w:highlight w:val="none"/>
          <w:lang w:eastAsia="zh-CN"/>
        </w:rPr>
        <w:t>不再将面积、高度、跨度作为指标。</w:t>
      </w:r>
    </w:p>
    <w:p w14:paraId="74D60EE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市政公用工程总承包</w:t>
      </w:r>
    </w:p>
    <w:p w14:paraId="5307E90C">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（桥梁跨度、管道直径或者压力、供水能力、供气能力、供热能力、污水处理能力、垃圾处理能力、</w:t>
      </w:r>
      <w:r>
        <w:rPr>
          <w:rFonts w:hint="eastAsia" w:ascii="宋体" w:hAnsi="宋体" w:cs="宋体"/>
          <w:color w:val="auto"/>
          <w:szCs w:val="21"/>
          <w:highlight w:val="none"/>
        </w:rPr>
        <w:t>城市广场面积、地面停车场硬质铺装面积、隧道工程断面面积、地下交通工程断面面积、地下交通工程单项合同额、市政综合工程</w:t>
      </w:r>
      <w:r>
        <w:rPr>
          <w:rFonts w:ascii="宋体" w:hAnsi="宋体" w:cs="宋体"/>
          <w:color w:val="auto"/>
          <w:szCs w:val="21"/>
          <w:highlight w:val="none"/>
        </w:rPr>
        <w:t>单项合同额）。</w:t>
      </w:r>
    </w:p>
    <w:p w14:paraId="718465DF">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地基基础工程</w:t>
      </w:r>
    </w:p>
    <w:p w14:paraId="7F450728">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（工业、民用建筑工程</w:t>
      </w:r>
      <w:r>
        <w:rPr>
          <w:rFonts w:hint="eastAsia" w:ascii="宋体" w:hAnsi="宋体" w:cs="宋体"/>
          <w:color w:val="auto"/>
          <w:szCs w:val="21"/>
          <w:highlight w:val="none"/>
        </w:rPr>
        <w:t>的高度，构筑物高度、深度、单桩设计荷载、开挖深度</w:t>
      </w:r>
      <w:r>
        <w:rPr>
          <w:rFonts w:ascii="宋体" w:hAnsi="宋体" w:cs="宋体"/>
          <w:color w:val="auto"/>
          <w:szCs w:val="21"/>
          <w:highlight w:val="none"/>
        </w:rPr>
        <w:t>）。</w:t>
      </w:r>
    </w:p>
    <w:p w14:paraId="16308025">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起重设备安装工程</w:t>
      </w:r>
    </w:p>
    <w:p w14:paraId="5DB0D399">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塔式起重机、各类施工升降机和门式起重机的安装与拆卸的力矩</w:t>
      </w:r>
      <w:r>
        <w:rPr>
          <w:rFonts w:ascii="宋体" w:hAnsi="宋体" w:cs="宋体"/>
          <w:color w:val="auto"/>
          <w:szCs w:val="21"/>
          <w:highlight w:val="none"/>
        </w:rPr>
        <w:t>）。</w:t>
      </w:r>
    </w:p>
    <w:p w14:paraId="63B26B59">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预拌混凝土</w:t>
      </w:r>
      <w:r>
        <w:rPr>
          <w:rFonts w:hint="eastAsia" w:ascii="宋体" w:hAnsi="宋体" w:cs="宋体"/>
          <w:b/>
          <w:bCs/>
          <w:color w:val="auto"/>
          <w:szCs w:val="21"/>
          <w:highlight w:val="none"/>
        </w:rPr>
        <w:t>工程</w:t>
      </w:r>
    </w:p>
    <w:p w14:paraId="4ECD1C35">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单项合同额</w:t>
      </w:r>
      <w:r>
        <w:rPr>
          <w:rFonts w:hint="eastAsia" w:ascii="宋体" w:hAnsi="宋体" w:cs="宋体"/>
          <w:color w:val="auto"/>
          <w:szCs w:val="21"/>
          <w:highlight w:val="none"/>
        </w:rPr>
        <w:t>）</w:t>
      </w:r>
      <w:r>
        <w:rPr>
          <w:rFonts w:ascii="宋体" w:hAnsi="宋体" w:cs="宋体"/>
          <w:color w:val="auto"/>
          <w:szCs w:val="21"/>
          <w:highlight w:val="none"/>
        </w:rPr>
        <w:t>。</w:t>
      </w:r>
    </w:p>
    <w:p w14:paraId="2DC00628">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电子与智能化工程</w:t>
      </w:r>
    </w:p>
    <w:p w14:paraId="3AB8EB66">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r>
        <w:rPr>
          <w:rFonts w:hint="eastAsia" w:ascii="宋体" w:hAnsi="宋体" w:cs="宋体"/>
          <w:color w:val="auto"/>
          <w:szCs w:val="21"/>
          <w:highlight w:val="none"/>
        </w:rPr>
        <w:t>。</w:t>
      </w:r>
    </w:p>
    <w:p w14:paraId="632B6ABD">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消防设施工程</w:t>
      </w:r>
    </w:p>
    <w:p w14:paraId="13AAC7D4">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color w:val="auto"/>
          <w:highlight w:val="none"/>
        </w:rPr>
        <w:t>单体建筑面积、建筑物等级、火灾危险性级别</w:t>
      </w:r>
      <w:r>
        <w:rPr>
          <w:rFonts w:ascii="宋体" w:hAnsi="宋体" w:cs="宋体"/>
          <w:color w:val="auto"/>
          <w:szCs w:val="21"/>
          <w:highlight w:val="none"/>
        </w:rPr>
        <w:t>）</w:t>
      </w:r>
      <w:r>
        <w:rPr>
          <w:rFonts w:hint="eastAsia" w:ascii="宋体" w:hAnsi="宋体" w:cs="宋体"/>
          <w:color w:val="auto"/>
          <w:szCs w:val="21"/>
          <w:highlight w:val="none"/>
        </w:rPr>
        <w:t>。</w:t>
      </w:r>
    </w:p>
    <w:p w14:paraId="19C0CA76">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防水防腐保温工程</w:t>
      </w:r>
    </w:p>
    <w:p w14:paraId="1423DE6C">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r>
        <w:rPr>
          <w:rFonts w:hint="eastAsia" w:ascii="宋体" w:hAnsi="宋体" w:cs="宋体"/>
          <w:color w:val="auto"/>
          <w:szCs w:val="21"/>
          <w:highlight w:val="none"/>
        </w:rPr>
        <w:t>。</w:t>
      </w:r>
    </w:p>
    <w:p w14:paraId="3F1888A3">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钢结构工程</w:t>
      </w:r>
    </w:p>
    <w:p w14:paraId="2B3E9FEC">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高度、单跨、</w:t>
      </w:r>
      <w:r>
        <w:rPr>
          <w:rFonts w:hint="eastAsia"/>
          <w:color w:val="auto"/>
          <w:highlight w:val="none"/>
        </w:rPr>
        <w:t>短边边跨、总重量、单体建筑面积</w:t>
      </w:r>
      <w:r>
        <w:rPr>
          <w:rFonts w:ascii="宋体" w:hAnsi="宋体" w:cs="宋体"/>
          <w:color w:val="auto"/>
          <w:szCs w:val="21"/>
          <w:highlight w:val="none"/>
        </w:rPr>
        <w:t>）</w:t>
      </w:r>
      <w:r>
        <w:rPr>
          <w:rFonts w:hint="eastAsia" w:ascii="宋体" w:hAnsi="宋体" w:cs="宋体"/>
          <w:color w:val="auto"/>
          <w:szCs w:val="21"/>
          <w:highlight w:val="none"/>
        </w:rPr>
        <w:t>。</w:t>
      </w:r>
    </w:p>
    <w:p w14:paraId="1C89D7E2">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模板脚手架</w:t>
      </w:r>
    </w:p>
    <w:p w14:paraId="6F2BC6F3">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单项合同额</w:t>
      </w:r>
      <w:r>
        <w:rPr>
          <w:rFonts w:hint="eastAsia" w:ascii="宋体" w:hAnsi="宋体" w:cs="宋体"/>
          <w:color w:val="auto"/>
          <w:szCs w:val="21"/>
          <w:highlight w:val="none"/>
        </w:rPr>
        <w:t>）。</w:t>
      </w:r>
    </w:p>
    <w:p w14:paraId="7D7C4DE9">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建筑装修装饰工程</w:t>
      </w:r>
    </w:p>
    <w:p w14:paraId="24C5EABE">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p>
    <w:p w14:paraId="57CB41AE">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建筑机电安装工程</w:t>
      </w:r>
    </w:p>
    <w:p w14:paraId="2BA39511">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电压等级、</w:t>
      </w:r>
      <w:r>
        <w:rPr>
          <w:rFonts w:ascii="宋体" w:hAnsi="宋体" w:cs="宋体"/>
          <w:color w:val="auto"/>
          <w:szCs w:val="21"/>
          <w:highlight w:val="none"/>
        </w:rPr>
        <w:t>单项合同额）。</w:t>
      </w:r>
    </w:p>
    <w:p w14:paraId="3D9A7362">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建筑幕墙工程</w:t>
      </w:r>
    </w:p>
    <w:p w14:paraId="69495802">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幕墙</w:t>
      </w:r>
      <w:r>
        <w:rPr>
          <w:rFonts w:ascii="宋体" w:hAnsi="宋体" w:cs="宋体"/>
          <w:color w:val="auto"/>
          <w:szCs w:val="21"/>
          <w:highlight w:val="none"/>
        </w:rPr>
        <w:t>面积）。</w:t>
      </w:r>
    </w:p>
    <w:p w14:paraId="3DC223A9">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古建筑工程</w:t>
      </w:r>
    </w:p>
    <w:p w14:paraId="5BDEE98D">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（建筑面积</w:t>
      </w:r>
      <w:r>
        <w:rPr>
          <w:rFonts w:hint="eastAsia" w:ascii="宋体" w:hAnsi="宋体" w:cs="宋体"/>
          <w:color w:val="auto"/>
          <w:szCs w:val="21"/>
          <w:highlight w:val="none"/>
        </w:rPr>
        <w:t>、国家级工程、省级工程</w:t>
      </w:r>
      <w:r>
        <w:rPr>
          <w:rFonts w:ascii="宋体" w:hAnsi="宋体" w:cs="宋体"/>
          <w:color w:val="auto"/>
          <w:szCs w:val="21"/>
          <w:highlight w:val="none"/>
        </w:rPr>
        <w:t>）。</w:t>
      </w:r>
    </w:p>
    <w:p w14:paraId="11B2BA4A">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城市及道路照明工程</w:t>
      </w:r>
    </w:p>
    <w:p w14:paraId="10A16A39">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（单项合同额）。</w:t>
      </w:r>
    </w:p>
    <w:p w14:paraId="1B74CF2C">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特种专业工程</w:t>
      </w:r>
    </w:p>
    <w:p w14:paraId="6B3C82E1">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r>
        <w:rPr>
          <w:rFonts w:hint="eastAsia" w:ascii="宋体" w:hAnsi="宋体" w:cs="宋体"/>
          <w:color w:val="auto"/>
          <w:szCs w:val="21"/>
          <w:highlight w:val="none"/>
        </w:rPr>
        <w:t>。</w:t>
      </w:r>
    </w:p>
    <w:p w14:paraId="0B75DEEA">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桥梁工程</w:t>
      </w:r>
    </w:p>
    <w:p w14:paraId="43F55D25">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（单跨、桥梁长度）。</w:t>
      </w:r>
    </w:p>
    <w:p w14:paraId="37033FBD">
      <w:pPr>
        <w:spacing w:line="360" w:lineRule="auto"/>
        <w:ind w:firstLine="420"/>
        <w:rPr>
          <w:rFonts w:hint="eastAsia" w:ascii="宋体" w:hAnsi="宋体" w:cs="宋体"/>
          <w:color w:val="auto"/>
          <w:szCs w:val="21"/>
          <w:highlight w:val="none"/>
        </w:rPr>
      </w:pPr>
      <w:r>
        <w:rPr>
          <w:rFonts w:ascii="宋体" w:hAnsi="宋体" w:cs="宋体"/>
          <w:b/>
          <w:bCs/>
          <w:color w:val="auto"/>
          <w:szCs w:val="21"/>
          <w:highlight w:val="none"/>
        </w:rPr>
        <w:t>隧道工程</w:t>
      </w:r>
    </w:p>
    <w:p w14:paraId="12B113B3">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（断面面积、单洞长度）。</w:t>
      </w:r>
    </w:p>
    <w:p w14:paraId="2E4D6BEE">
      <w:pPr>
        <w:spacing w:line="360" w:lineRule="auto"/>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路面工程（适用于市政公用工程中单独招标的路面工程）</w:t>
      </w:r>
    </w:p>
    <w:p w14:paraId="6B326240">
      <w:pPr>
        <w:snapToGrid w:val="0"/>
        <w:spacing w:line="360" w:lineRule="auto"/>
        <w:ind w:firstLine="420" w:firstLineChars="200"/>
        <w:rPr>
          <w:color w:val="auto"/>
          <w:highlight w:val="none"/>
        </w:rPr>
      </w:pPr>
      <w:r>
        <w:rPr>
          <w:rFonts w:hint="eastAsia"/>
          <w:color w:val="auto"/>
          <w:highlight w:val="none"/>
        </w:rPr>
        <w:t>□</w:t>
      </w:r>
      <w:r>
        <w:rPr>
          <w:color w:val="auto"/>
          <w:highlight w:val="none"/>
          <w:u w:val="single"/>
        </w:rPr>
        <w:t xml:space="preserve">              </w:t>
      </w:r>
      <w:r>
        <w:rPr>
          <w:rFonts w:hint="eastAsia"/>
          <w:color w:val="auto"/>
          <w:highlight w:val="none"/>
        </w:rPr>
        <w:t>（道路等级）</w:t>
      </w:r>
    </w:p>
    <w:p w14:paraId="06F01475">
      <w:pPr>
        <w:snapToGrid w:val="0"/>
        <w:spacing w:line="360" w:lineRule="auto"/>
        <w:rPr>
          <w:rFonts w:hint="eastAsia" w:ascii="宋体" w:hAnsi="宋体" w:cs="宋体"/>
          <w:b/>
          <w:bCs/>
          <w:color w:val="auto"/>
          <w:szCs w:val="21"/>
          <w:highlight w:val="none"/>
        </w:rPr>
      </w:pPr>
      <w:r>
        <w:rPr>
          <w:b/>
          <w:bCs/>
          <w:color w:val="auto"/>
          <w:sz w:val="28"/>
          <w:szCs w:val="28"/>
          <w:highlight w:val="none"/>
        </w:rPr>
        <w:t xml:space="preserve">   </w:t>
      </w:r>
      <w:r>
        <w:rPr>
          <w:rFonts w:hint="eastAsia" w:ascii="宋体" w:hAnsi="宋体" w:cs="宋体"/>
          <w:b/>
          <w:bCs/>
          <w:color w:val="auto"/>
          <w:szCs w:val="21"/>
          <w:highlight w:val="none"/>
        </w:rPr>
        <w:t>交通工程</w:t>
      </w:r>
      <w:bookmarkStart w:id="90" w:name="_Hlk193723685"/>
      <w:r>
        <w:rPr>
          <w:rFonts w:hint="eastAsia" w:ascii="宋体" w:hAnsi="宋体" w:cs="宋体"/>
          <w:b/>
          <w:bCs/>
          <w:color w:val="auto"/>
          <w:szCs w:val="21"/>
          <w:highlight w:val="none"/>
        </w:rPr>
        <w:t>（适用于市政公用工程中单独招标的交通工程）</w:t>
      </w:r>
      <w:bookmarkEnd w:id="90"/>
    </w:p>
    <w:p w14:paraId="434D92DD">
      <w:pPr>
        <w:snapToGrid w:val="0"/>
        <w:spacing w:line="360" w:lineRule="auto"/>
        <w:ind w:firstLine="315" w:firstLineChars="150"/>
        <w:rPr>
          <w:color w:val="auto"/>
          <w:highlight w:val="none"/>
        </w:rPr>
      </w:pPr>
      <w:r>
        <w:rPr>
          <w:rFonts w:hint="eastAsia"/>
          <w:color w:val="auto"/>
          <w:highlight w:val="none"/>
        </w:rPr>
        <w:t>□安全设施工程</w:t>
      </w:r>
    </w:p>
    <w:p w14:paraId="1207F145">
      <w:pPr>
        <w:snapToGrid w:val="0"/>
        <w:spacing w:line="360" w:lineRule="auto"/>
        <w:ind w:firstLine="420" w:firstLineChars="200"/>
        <w:rPr>
          <w:color w:val="auto"/>
          <w:highlight w:val="none"/>
        </w:rPr>
      </w:pPr>
      <w:r>
        <w:rPr>
          <w:color w:val="auto"/>
          <w:highlight w:val="none"/>
          <w:u w:val="single"/>
        </w:rPr>
        <w:t xml:space="preserve">      </w:t>
      </w:r>
      <w:r>
        <w:rPr>
          <w:rFonts w:hint="eastAsia"/>
          <w:color w:val="auto"/>
          <w:highlight w:val="none"/>
        </w:rPr>
        <w:t>（道路等级）</w:t>
      </w:r>
    </w:p>
    <w:p w14:paraId="55BF9465">
      <w:pPr>
        <w:snapToGrid w:val="0"/>
        <w:spacing w:line="360" w:lineRule="auto"/>
        <w:ind w:firstLine="315" w:firstLineChars="150"/>
        <w:rPr>
          <w:color w:val="auto"/>
          <w:highlight w:val="none"/>
        </w:rPr>
      </w:pPr>
      <w:r>
        <w:rPr>
          <w:rFonts w:hint="eastAsia"/>
          <w:color w:val="auto"/>
          <w:highlight w:val="none"/>
        </w:rPr>
        <w:sym w:font="Wingdings 2" w:char="00A3"/>
      </w:r>
      <w:r>
        <w:rPr>
          <w:rFonts w:hint="eastAsia"/>
          <w:color w:val="auto"/>
          <w:highlight w:val="none"/>
        </w:rPr>
        <w:t>机电工程</w:t>
      </w:r>
    </w:p>
    <w:p w14:paraId="31ACC69A">
      <w:pPr>
        <w:snapToGrid w:val="0"/>
        <w:spacing w:line="360" w:lineRule="auto"/>
        <w:ind w:firstLine="420" w:firstLineChars="200"/>
        <w:rPr>
          <w:color w:val="auto"/>
          <w:highlight w:val="none"/>
        </w:rPr>
      </w:pPr>
      <w:r>
        <w:rPr>
          <w:color w:val="auto"/>
          <w:highlight w:val="none"/>
          <w:u w:val="single"/>
        </w:rPr>
        <w:t xml:space="preserve">     </w:t>
      </w:r>
      <w:r>
        <w:rPr>
          <w:rFonts w:hint="eastAsia"/>
          <w:color w:val="auto"/>
          <w:highlight w:val="none"/>
        </w:rPr>
        <w:t>（道路等级）</w:t>
      </w:r>
    </w:p>
    <w:p w14:paraId="4C4BC89A">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园林绿化工程</w:t>
      </w:r>
    </w:p>
    <w:p w14:paraId="125BA0CD">
      <w:pPr>
        <w:snapToGrid w:val="0"/>
        <w:spacing w:line="360" w:lineRule="auto"/>
        <w:ind w:firstLine="315" w:firstLineChars="150"/>
        <w:rPr>
          <w:b/>
          <w:bCs/>
          <w:color w:val="auto"/>
          <w:sz w:val="28"/>
          <w:szCs w:val="28"/>
          <w:highlight w:val="none"/>
        </w:rPr>
      </w:pPr>
      <w:r>
        <w:rPr>
          <w:rFonts w:hint="eastAsia"/>
          <w:color w:val="auto"/>
          <w:highlight w:val="none"/>
        </w:rPr>
        <w:t>□</w:t>
      </w:r>
      <w:r>
        <w:rPr>
          <w:rFonts w:hint="eastAsia"/>
          <w:color w:val="auto"/>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p>
    <w:p w14:paraId="60349EAE">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土石方工程</w:t>
      </w:r>
    </w:p>
    <w:p w14:paraId="5DB85A9E">
      <w:pPr>
        <w:snapToGrid w:val="0"/>
        <w:spacing w:line="360" w:lineRule="auto"/>
        <w:ind w:firstLine="315" w:firstLineChars="150"/>
        <w:rPr>
          <w:rFonts w:hint="eastAsia" w:ascii="宋体" w:hAnsi="宋体" w:cs="宋体"/>
          <w:color w:val="auto"/>
          <w:szCs w:val="21"/>
          <w:highlight w:val="none"/>
        </w:rPr>
      </w:pPr>
      <w:r>
        <w:rPr>
          <w:rFonts w:hint="eastAsia"/>
          <w:color w:val="auto"/>
          <w:highlight w:val="none"/>
        </w:rPr>
        <w:t>□</w:t>
      </w:r>
      <w:r>
        <w:rPr>
          <w:rFonts w:hint="eastAsia"/>
          <w:color w:val="auto"/>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p>
    <w:p w14:paraId="0ACF4F95">
      <w:pPr>
        <w:spacing w:line="360" w:lineRule="auto"/>
        <w:ind w:firstLine="420"/>
        <w:rPr>
          <w:rFonts w:hint="eastAsia" w:ascii="宋体" w:hAnsi="宋体" w:cs="宋体"/>
          <w:b/>
          <w:bCs/>
          <w:color w:val="auto"/>
          <w:szCs w:val="21"/>
          <w:highlight w:val="none"/>
          <w:u w:val="single"/>
        </w:rPr>
      </w:pPr>
      <w:r>
        <w:rPr>
          <w:rFonts w:hint="eastAsia" w:ascii="宋体" w:hAnsi="宋体" w:cs="宋体"/>
          <w:b/>
          <w:bCs/>
          <w:color w:val="auto"/>
          <w:szCs w:val="21"/>
          <w:highlight w:val="none"/>
        </w:rPr>
        <w:t>注：多资质组合项目，可由招标人根据项目情况依法依规设置相应指标或特征。</w:t>
      </w:r>
    </w:p>
    <w:p w14:paraId="0661BFAD">
      <w:pPr>
        <w:spacing w:line="360" w:lineRule="auto"/>
        <w:ind w:left="199" w:leftChars="95" w:firstLine="210" w:firstLineChars="100"/>
        <w:rPr>
          <w:color w:val="auto"/>
          <w:highlight w:val="none"/>
        </w:rPr>
      </w:pPr>
      <w:r>
        <w:rPr>
          <w:rFonts w:hint="eastAsia"/>
          <w:color w:val="auto"/>
          <w:highlight w:val="none"/>
        </w:rPr>
        <w:t>4</w:t>
      </w:r>
      <w:r>
        <w:rPr>
          <w:color w:val="auto"/>
          <w:highlight w:val="none"/>
        </w:rPr>
        <w:t>.</w:t>
      </w:r>
      <w:r>
        <w:rPr>
          <w:rFonts w:hint="eastAsia"/>
          <w:color w:val="auto"/>
          <w:highlight w:val="none"/>
        </w:rPr>
        <w:t>4</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color w:val="auto"/>
          <w:highlight w:val="none"/>
        </w:rPr>
        <w:t>（具体数量）</w:t>
      </w:r>
      <w:r>
        <w:rPr>
          <w:rFonts w:hint="eastAsia"/>
          <w:color w:val="auto"/>
          <w:highlight w:val="none"/>
        </w:rPr>
        <w:t xml:space="preserve"> </w:t>
      </w:r>
      <w:r>
        <w:rPr>
          <w:color w:val="auto"/>
          <w:highlight w:val="none"/>
        </w:rPr>
        <w:t>个标段（适用于分标段的招标项目）</w:t>
      </w:r>
      <w:r>
        <w:rPr>
          <w:rFonts w:hint="eastAsia"/>
          <w:color w:val="auto"/>
          <w:highlight w:val="none"/>
        </w:rPr>
        <w:t>。</w:t>
      </w:r>
    </w:p>
    <w:p w14:paraId="6F0310CF">
      <w:pPr>
        <w:spacing w:line="360" w:lineRule="auto"/>
        <w:ind w:left="199" w:leftChars="95" w:firstLine="210" w:firstLineChars="100"/>
        <w:rPr>
          <w:color w:val="auto"/>
          <w:highlight w:val="none"/>
        </w:rPr>
      </w:pPr>
      <w:r>
        <w:rPr>
          <w:rFonts w:hint="eastAsia"/>
          <w:color w:val="auto"/>
          <w:highlight w:val="none"/>
        </w:rPr>
        <w:t>4.5 其他</w:t>
      </w:r>
      <w:r>
        <w:rPr>
          <w:color w:val="auto"/>
          <w:highlight w:val="none"/>
          <w:u w:val="single"/>
        </w:rPr>
        <w:t xml:space="preserve">       </w:t>
      </w:r>
      <w:r>
        <w:rPr>
          <w:rFonts w:hint="eastAsia"/>
          <w:color w:val="auto"/>
          <w:highlight w:val="none"/>
          <w:u w:val="single"/>
        </w:rPr>
        <w:t xml:space="preserve">    </w:t>
      </w:r>
      <w:r>
        <w:rPr>
          <w:rFonts w:hint="eastAsia"/>
          <w:color w:val="auto"/>
          <w:highlight w:val="none"/>
        </w:rPr>
        <w:t>。</w:t>
      </w:r>
    </w:p>
    <w:p w14:paraId="63A8C18B">
      <w:pPr>
        <w:spacing w:line="360" w:lineRule="auto"/>
        <w:ind w:left="199" w:leftChars="95" w:firstLine="210" w:firstLineChars="100"/>
        <w:rPr>
          <w:color w:val="auto"/>
          <w:highlight w:val="none"/>
        </w:rPr>
      </w:pPr>
    </w:p>
    <w:p w14:paraId="5C15E482">
      <w:pPr>
        <w:pStyle w:val="3"/>
        <w:spacing w:before="0" w:after="0" w:line="360" w:lineRule="auto"/>
        <w:ind w:firstLine="321" w:firstLineChars="100"/>
        <w:rPr>
          <w:rFonts w:ascii="Times New Roman" w:hAnsi="Times New Roman" w:eastAsia="黑体"/>
          <w:color w:val="auto"/>
          <w:highlight w:val="none"/>
        </w:rPr>
      </w:pPr>
      <w:bookmarkStart w:id="91" w:name="_Toc193802626"/>
      <w:r>
        <w:rPr>
          <w:rFonts w:ascii="Times New Roman" w:hAnsi="Times New Roman" w:eastAsia="黑体"/>
          <w:color w:val="auto"/>
          <w:highlight w:val="none"/>
        </w:rPr>
        <w:t>5.招标文件的获取</w:t>
      </w:r>
      <w:bookmarkEnd w:id="91"/>
    </w:p>
    <w:p w14:paraId="4EEC4876">
      <w:pPr>
        <w:widowControl/>
        <w:tabs>
          <w:tab w:val="left" w:pos="360"/>
        </w:tabs>
        <w:spacing w:line="360" w:lineRule="auto"/>
        <w:ind w:firstLine="420" w:firstLineChars="200"/>
        <w:jc w:val="left"/>
        <w:rPr>
          <w:color w:val="auto"/>
          <w:szCs w:val="21"/>
          <w:highlight w:val="none"/>
        </w:rPr>
      </w:pPr>
      <w:r>
        <w:rPr>
          <w:color w:val="auto"/>
          <w:szCs w:val="21"/>
          <w:highlight w:val="none"/>
        </w:rPr>
        <w:t>5.1 有投标意愿者，请于</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color w:val="auto"/>
          <w:szCs w:val="21"/>
          <w:highlight w:val="none"/>
        </w:rPr>
        <w:t xml:space="preserve">月 </w:t>
      </w:r>
      <w:r>
        <w:rPr>
          <w:color w:val="auto"/>
          <w:szCs w:val="21"/>
          <w:highlight w:val="none"/>
          <w:u w:val="single"/>
        </w:rPr>
        <w:t xml:space="preserve">  </w:t>
      </w:r>
      <w:r>
        <w:rPr>
          <w:color w:val="auto"/>
          <w:szCs w:val="21"/>
          <w:highlight w:val="none"/>
        </w:rPr>
        <w:t>日</w:t>
      </w:r>
      <w:r>
        <w:rPr>
          <w:rFonts w:hint="eastAsia"/>
          <w:color w:val="auto"/>
          <w:szCs w:val="21"/>
          <w:highlight w:val="none"/>
        </w:rPr>
        <w:t>起至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时止（北京时间，下同）</w:t>
      </w:r>
      <w:r>
        <w:rPr>
          <w:color w:val="auto"/>
          <w:szCs w:val="21"/>
          <w:highlight w:val="none"/>
        </w:rPr>
        <w:t>在</w:t>
      </w:r>
      <w:r>
        <w:rPr>
          <w:color w:val="auto"/>
          <w:szCs w:val="21"/>
          <w:highlight w:val="none"/>
          <w:u w:val="single"/>
        </w:rPr>
        <w:t xml:space="preserve">  </w:t>
      </w:r>
      <w:r>
        <w:rPr>
          <w:rFonts w:hint="eastAsia"/>
          <w:color w:val="auto"/>
          <w:szCs w:val="21"/>
          <w:highlight w:val="none"/>
          <w:u w:val="single"/>
        </w:rPr>
        <w:t xml:space="preserve">  电子招标投标交易平台名称  </w:t>
      </w:r>
      <w:r>
        <w:rPr>
          <w:color w:val="auto"/>
          <w:szCs w:val="21"/>
          <w:highlight w:val="none"/>
        </w:rPr>
        <w:t>下载</w:t>
      </w:r>
      <w:r>
        <w:rPr>
          <w:rFonts w:hint="eastAsia"/>
          <w:color w:val="auto"/>
          <w:szCs w:val="21"/>
          <w:highlight w:val="none"/>
        </w:rPr>
        <w:t>数据电文形式的</w:t>
      </w:r>
      <w:r>
        <w:rPr>
          <w:color w:val="auto"/>
          <w:szCs w:val="21"/>
          <w:highlight w:val="none"/>
        </w:rPr>
        <w:t>招标文件。招标文件包括图纸、工程量清单、最高投标限价、合同条款等</w:t>
      </w:r>
      <w:r>
        <w:rPr>
          <w:rFonts w:hint="eastAsia"/>
          <w:color w:val="auto"/>
          <w:szCs w:val="21"/>
          <w:highlight w:val="none"/>
        </w:rPr>
        <w:t>。</w:t>
      </w:r>
    </w:p>
    <w:p w14:paraId="6BC995E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 xml:space="preserve"> </w:t>
      </w:r>
      <w:r>
        <w:rPr>
          <w:rFonts w:ascii="宋体" w:hAnsi="宋体"/>
          <w:color w:val="auto"/>
          <w:szCs w:val="21"/>
          <w:highlight w:val="none"/>
        </w:rPr>
        <w:t>招标人对招标文件、</w:t>
      </w:r>
      <w:r>
        <w:rPr>
          <w:rFonts w:hint="eastAsia" w:ascii="宋体" w:hAnsi="宋体"/>
          <w:color w:val="auto"/>
          <w:szCs w:val="21"/>
          <w:highlight w:val="none"/>
        </w:rPr>
        <w:t>图纸及</w:t>
      </w:r>
      <w:r>
        <w:rPr>
          <w:rFonts w:ascii="宋体" w:hAnsi="宋体"/>
          <w:color w:val="auto"/>
          <w:szCs w:val="21"/>
          <w:highlight w:val="none"/>
        </w:rPr>
        <w:t>工程量清单的修改、澄清答疑在</w:t>
      </w:r>
      <w:r>
        <w:rPr>
          <w:rFonts w:ascii="宋体" w:hAnsi="宋体"/>
          <w:color w:val="auto"/>
          <w:szCs w:val="21"/>
          <w:highlight w:val="none"/>
          <w:u w:val="single"/>
        </w:rPr>
        <w:t xml:space="preserve">  </w:t>
      </w:r>
      <w:r>
        <w:rPr>
          <w:rFonts w:hint="eastAsia"/>
          <w:i/>
          <w:iCs/>
          <w:color w:val="auto"/>
          <w:szCs w:val="21"/>
          <w:highlight w:val="none"/>
          <w:u w:val="single"/>
        </w:rPr>
        <w:t xml:space="preserve"> 电子招标投标交易平台名称 </w:t>
      </w:r>
      <w:r>
        <w:rPr>
          <w:rFonts w:hint="eastAsia"/>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发布，投标</w:t>
      </w:r>
      <w:r>
        <w:rPr>
          <w:color w:val="auto"/>
          <w:szCs w:val="21"/>
          <w:highlight w:val="none"/>
        </w:rPr>
        <w:t>人</w:t>
      </w:r>
      <w:r>
        <w:rPr>
          <w:rFonts w:ascii="宋体" w:hAnsi="宋体"/>
          <w:color w:val="auto"/>
          <w:szCs w:val="21"/>
          <w:highlight w:val="none"/>
        </w:rPr>
        <w:t>自行下载。</w:t>
      </w:r>
    </w:p>
    <w:p w14:paraId="2F882C30">
      <w:pPr>
        <w:pStyle w:val="3"/>
        <w:spacing w:before="0" w:after="0" w:line="360" w:lineRule="auto"/>
        <w:rPr>
          <w:rFonts w:ascii="Times New Roman" w:hAnsi="Times New Roman" w:eastAsia="黑体"/>
          <w:color w:val="auto"/>
          <w:highlight w:val="none"/>
        </w:rPr>
      </w:pPr>
      <w:r>
        <w:rPr>
          <w:rFonts w:hint="eastAsia" w:ascii="Times New Roman" w:hAnsi="Times New Roman" w:eastAsia="黑体"/>
          <w:color w:val="auto"/>
          <w:highlight w:val="none"/>
        </w:rPr>
        <w:t xml:space="preserve"> </w:t>
      </w:r>
      <w:bookmarkStart w:id="92" w:name="_Toc193802627"/>
      <w:r>
        <w:rPr>
          <w:rFonts w:ascii="Times New Roman" w:hAnsi="Times New Roman" w:eastAsia="黑体"/>
          <w:color w:val="auto"/>
          <w:highlight w:val="none"/>
        </w:rPr>
        <w:t>6.投标文件的递交</w:t>
      </w:r>
      <w:bookmarkEnd w:id="92"/>
    </w:p>
    <w:p w14:paraId="1613F7B2">
      <w:pPr>
        <w:widowControl/>
        <w:tabs>
          <w:tab w:val="left" w:pos="360"/>
        </w:tabs>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cs="Arial"/>
          <w:snapToGrid w:val="0"/>
          <w:color w:val="auto"/>
          <w:kern w:val="0"/>
          <w:szCs w:val="22"/>
          <w:highlight w:val="none"/>
        </w:rPr>
        <w:t>电子</w:t>
      </w:r>
      <w:r>
        <w:rPr>
          <w:rFonts w:ascii="Arial" w:hAnsi="Arial" w:eastAsia="Arial" w:cs="Arial"/>
          <w:snapToGrid w:val="0"/>
          <w:color w:val="auto"/>
          <w:kern w:val="0"/>
          <w:szCs w:val="22"/>
          <w:highlight w:val="none"/>
        </w:rPr>
        <w:t>投标文件递交的截止时间（投标截止时间，下同）</w:t>
      </w:r>
      <w:r>
        <w:rPr>
          <w:rFonts w:ascii="Arial" w:hAnsi="Arial" w:eastAsia="Arial" w:cs="Arial"/>
          <w:snapToGrid w:val="0"/>
          <w:color w:val="auto"/>
          <w:kern w:val="0"/>
          <w:szCs w:val="21"/>
          <w:highlight w:val="none"/>
        </w:rPr>
        <w:t>及开标时间为</w:t>
      </w:r>
      <w:r>
        <w:rPr>
          <w:rFonts w:ascii="Arial" w:hAnsi="Arial" w:eastAsia="Arial" w:cs="Arial"/>
          <w:snapToGrid w:val="0"/>
          <w:color w:val="auto"/>
          <w:kern w:val="0"/>
          <w:szCs w:val="22"/>
          <w:highlight w:val="none"/>
        </w:rPr>
        <w:t>为</w:t>
      </w:r>
      <w:r>
        <w:rPr>
          <w:rFonts w:ascii="Arial" w:hAnsi="Arial" w:eastAsia="Arial" w:cs="Arial"/>
          <w:snapToGrid w:val="0"/>
          <w:color w:val="auto"/>
          <w:kern w:val="0"/>
          <w:szCs w:val="22"/>
          <w:highlight w:val="none"/>
          <w:u w:val="single"/>
        </w:rPr>
        <w:t xml:space="preserve">   </w:t>
      </w:r>
      <w:r>
        <w:rPr>
          <w:rFonts w:hint="eastAsia"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年</w:t>
      </w:r>
      <w:r>
        <w:rPr>
          <w:rFonts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月</w:t>
      </w:r>
      <w:r>
        <w:rPr>
          <w:rFonts w:ascii="Arial" w:hAnsi="Arial" w:eastAsia="Arial" w:cs="Arial"/>
          <w:snapToGrid w:val="0"/>
          <w:color w:val="auto"/>
          <w:kern w:val="0"/>
          <w:szCs w:val="22"/>
          <w:highlight w:val="none"/>
          <w:u w:val="single"/>
        </w:rPr>
        <w:t xml:space="preserve">       </w:t>
      </w:r>
      <w:r>
        <w:rPr>
          <w:rFonts w:hint="eastAsia"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日</w:t>
      </w:r>
      <w:r>
        <w:rPr>
          <w:rFonts w:ascii="Arial" w:hAnsi="Arial" w:eastAsia="Arial" w:cs="Arial"/>
          <w:snapToGrid w:val="0"/>
          <w:color w:val="auto"/>
          <w:kern w:val="0"/>
          <w:szCs w:val="22"/>
          <w:highlight w:val="none"/>
          <w:u w:val="single"/>
        </w:rPr>
        <w:t xml:space="preserve">        </w:t>
      </w:r>
      <w:r>
        <w:rPr>
          <w:rFonts w:hint="eastAsia"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时</w:t>
      </w:r>
      <w:r>
        <w:rPr>
          <w:rFonts w:ascii="Arial" w:hAnsi="Arial" w:eastAsia="Arial" w:cs="Arial"/>
          <w:snapToGrid w:val="0"/>
          <w:color w:val="auto"/>
          <w:kern w:val="0"/>
          <w:szCs w:val="22"/>
          <w:highlight w:val="none"/>
          <w:u w:val="single"/>
        </w:rPr>
        <w:t xml:space="preserve">        </w:t>
      </w:r>
      <w:r>
        <w:rPr>
          <w:rFonts w:ascii="Arial" w:hAnsi="Arial" w:eastAsia="Arial" w:cs="Arial"/>
          <w:snapToGrid w:val="0"/>
          <w:color w:val="auto"/>
          <w:kern w:val="0"/>
          <w:szCs w:val="22"/>
          <w:highlight w:val="none"/>
        </w:rPr>
        <w:t>分</w:t>
      </w:r>
      <w:r>
        <w:rPr>
          <w:rFonts w:hint="eastAsia" w:ascii="Arial" w:hAnsi="Arial" w:cs="Arial"/>
          <w:snapToGrid w:val="0"/>
          <w:color w:val="auto"/>
          <w:kern w:val="0"/>
          <w:szCs w:val="22"/>
          <w:highlight w:val="none"/>
        </w:rPr>
        <w:t>。</w:t>
      </w:r>
      <w:r>
        <w:rPr>
          <w:rFonts w:ascii="Arial" w:hAnsi="Arial" w:eastAsia="Arial" w:cs="Arial"/>
          <w:snapToGrid w:val="0"/>
          <w:color w:val="auto"/>
          <w:kern w:val="0"/>
          <w:szCs w:val="21"/>
          <w:highlight w:val="none"/>
        </w:rPr>
        <w:t>请投标人登录</w:t>
      </w:r>
      <w:r>
        <w:rPr>
          <w:rFonts w:hint="eastAsia" w:ascii="Arial" w:hAnsi="Arial" w:eastAsia="Arial" w:cs="Arial"/>
          <w:snapToGrid w:val="0"/>
          <w:color w:val="auto"/>
          <w:kern w:val="0"/>
          <w:szCs w:val="21"/>
          <w:highlight w:val="none"/>
          <w:u w:val="single"/>
        </w:rPr>
        <w:t xml:space="preserve">   </w:t>
      </w:r>
      <w:r>
        <w:rPr>
          <w:rFonts w:hint="eastAsia" w:ascii="Arial" w:hAnsi="Arial" w:cs="Arial"/>
          <w:snapToGrid w:val="0"/>
          <w:color w:val="auto"/>
          <w:kern w:val="0"/>
          <w:szCs w:val="21"/>
          <w:highlight w:val="none"/>
          <w:u w:val="single"/>
        </w:rPr>
        <w:t xml:space="preserve">   </w:t>
      </w:r>
      <w:r>
        <w:rPr>
          <w:rFonts w:hint="eastAsia"/>
          <w:color w:val="auto"/>
          <w:highlight w:val="none"/>
          <w:u w:val="single"/>
        </w:rPr>
        <w:t xml:space="preserve"> </w:t>
      </w:r>
      <w:r>
        <w:rPr>
          <w:rFonts w:ascii="Arial" w:hAnsi="Arial" w:eastAsia="Arial" w:cs="Arial"/>
          <w:snapToGrid w:val="0"/>
          <w:color w:val="auto"/>
          <w:kern w:val="0"/>
          <w:szCs w:val="22"/>
          <w:highlight w:val="none"/>
        </w:rPr>
        <w:t>（电子招标投标交易平台名称）</w:t>
      </w:r>
      <w:r>
        <w:rPr>
          <w:rFonts w:ascii="Arial" w:hAnsi="Arial" w:eastAsia="Arial" w:cs="Arial"/>
          <w:snapToGrid w:val="0"/>
          <w:color w:val="auto"/>
          <w:kern w:val="0"/>
          <w:szCs w:val="21"/>
          <w:highlight w:val="none"/>
        </w:rPr>
        <w:t>下载</w:t>
      </w:r>
      <w:r>
        <w:rPr>
          <w:rFonts w:hint="eastAsia" w:ascii="Arial" w:hAnsi="Arial" w:eastAsia="Arial" w:cs="Arial"/>
          <w:snapToGrid w:val="0"/>
          <w:color w:val="auto"/>
          <w:kern w:val="0"/>
          <w:szCs w:val="21"/>
          <w:highlight w:val="none"/>
        </w:rPr>
        <w:t>电子投标文件制作工具</w:t>
      </w:r>
      <w:r>
        <w:rPr>
          <w:rFonts w:ascii="Arial" w:hAnsi="Arial" w:eastAsia="Arial" w:cs="Arial"/>
          <w:snapToGrid w:val="0"/>
          <w:color w:val="auto"/>
          <w:kern w:val="0"/>
          <w:szCs w:val="21"/>
          <w:highlight w:val="none"/>
        </w:rPr>
        <w:t>编制投标文件，</w:t>
      </w:r>
      <w:r>
        <w:rPr>
          <w:rFonts w:hint="eastAsia" w:ascii="Arial" w:hAnsi="Arial" w:eastAsia="Arial" w:cs="Arial"/>
          <w:snapToGrid w:val="0"/>
          <w:color w:val="auto"/>
          <w:kern w:val="0"/>
          <w:szCs w:val="21"/>
          <w:highlight w:val="none"/>
        </w:rPr>
        <w:t>投标人应</w:t>
      </w:r>
      <w:r>
        <w:rPr>
          <w:rFonts w:ascii="Arial" w:hAnsi="Arial" w:eastAsia="Arial" w:cs="Arial"/>
          <w:snapToGrid w:val="0"/>
          <w:color w:val="auto"/>
          <w:kern w:val="0"/>
          <w:szCs w:val="21"/>
          <w:highlight w:val="none"/>
        </w:rPr>
        <w:t>在投标截止时间前通过</w:t>
      </w:r>
      <w:r>
        <w:rPr>
          <w:rFonts w:ascii="Arial" w:hAnsi="Arial" w:cs="Arial"/>
          <w:snapToGrid w:val="0"/>
          <w:color w:val="auto"/>
          <w:kern w:val="0"/>
          <w:szCs w:val="21"/>
          <w:highlight w:val="none"/>
          <w:u w:val="single"/>
        </w:rPr>
        <w:t xml:space="preserve"> </w:t>
      </w:r>
      <w:r>
        <w:rPr>
          <w:rFonts w:hint="eastAsia" w:ascii="Arial" w:hAnsi="Arial" w:eastAsia="Arial" w:cs="Arial"/>
          <w:snapToGrid w:val="0"/>
          <w:color w:val="auto"/>
          <w:kern w:val="0"/>
          <w:szCs w:val="22"/>
          <w:highlight w:val="none"/>
          <w:u w:val="single"/>
        </w:rPr>
        <w:t>（电子招标投标交易平台名称）</w:t>
      </w:r>
      <w:r>
        <w:rPr>
          <w:rFonts w:ascii="Arial" w:hAnsi="Arial" w:eastAsia="Arial" w:cs="Arial"/>
          <w:snapToGrid w:val="0"/>
          <w:color w:val="auto"/>
          <w:kern w:val="0"/>
          <w:szCs w:val="21"/>
          <w:highlight w:val="none"/>
        </w:rPr>
        <w:t>递交</w:t>
      </w:r>
      <w:r>
        <w:rPr>
          <w:rFonts w:hint="eastAsia" w:ascii="Arial" w:hAnsi="Arial" w:eastAsia="Arial" w:cs="Arial"/>
          <w:snapToGrid w:val="0"/>
          <w:color w:val="auto"/>
          <w:kern w:val="0"/>
          <w:szCs w:val="21"/>
          <w:highlight w:val="none"/>
        </w:rPr>
        <w:t>数据电文形式的投标文件</w:t>
      </w:r>
      <w:r>
        <w:rPr>
          <w:rFonts w:ascii="Arial" w:hAnsi="Arial" w:eastAsia="Arial" w:cs="Arial"/>
          <w:snapToGrid w:val="0"/>
          <w:color w:val="auto"/>
          <w:kern w:val="0"/>
          <w:szCs w:val="21"/>
          <w:highlight w:val="none"/>
        </w:rPr>
        <w:t>。逾期</w:t>
      </w:r>
      <w:r>
        <w:rPr>
          <w:rFonts w:hint="eastAsia" w:ascii="Arial" w:hAnsi="Arial" w:eastAsia="Arial" w:cs="Arial"/>
          <w:snapToGrid w:val="0"/>
          <w:color w:val="auto"/>
          <w:kern w:val="0"/>
          <w:szCs w:val="21"/>
          <w:highlight w:val="none"/>
        </w:rPr>
        <w:t>递交</w:t>
      </w:r>
      <w:r>
        <w:rPr>
          <w:rFonts w:ascii="Arial" w:hAnsi="Arial" w:eastAsia="Arial" w:cs="Arial"/>
          <w:snapToGrid w:val="0"/>
          <w:color w:val="auto"/>
          <w:kern w:val="0"/>
          <w:szCs w:val="21"/>
          <w:highlight w:val="none"/>
        </w:rPr>
        <w:t>的投标文件，</w:t>
      </w:r>
      <w:r>
        <w:rPr>
          <w:rFonts w:hint="eastAsia" w:ascii="Arial" w:hAnsi="Arial" w:eastAsia="Arial" w:cs="Arial"/>
          <w:snapToGrid w:val="0"/>
          <w:color w:val="auto"/>
          <w:kern w:val="0"/>
          <w:szCs w:val="21"/>
          <w:highlight w:val="none"/>
        </w:rPr>
        <w:t>电子招标投标交易平台</w:t>
      </w:r>
      <w:r>
        <w:rPr>
          <w:rFonts w:ascii="Arial" w:hAnsi="Arial" w:eastAsia="Arial" w:cs="Arial"/>
          <w:snapToGrid w:val="0"/>
          <w:color w:val="auto"/>
          <w:kern w:val="0"/>
          <w:szCs w:val="21"/>
          <w:highlight w:val="none"/>
        </w:rPr>
        <w:t>予以拒收。</w:t>
      </w:r>
    </w:p>
    <w:p w14:paraId="17121B5E">
      <w:pPr>
        <w:widowControl/>
        <w:tabs>
          <w:tab w:val="left" w:pos="360"/>
        </w:tabs>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2"/>
          <w:highlight w:val="none"/>
        </w:rPr>
      </w:pPr>
      <w:r>
        <w:rPr>
          <w:rFonts w:hint="eastAsia" w:ascii="Arial" w:hAnsi="Arial" w:eastAsia="Arial" w:cs="Arial"/>
          <w:snapToGrid w:val="0"/>
          <w:color w:val="auto"/>
          <w:kern w:val="0"/>
          <w:szCs w:val="22"/>
          <w:highlight w:val="none"/>
        </w:rPr>
        <w:t>电子投标文件的解密截止时间为投标截止时间后</w:t>
      </w:r>
      <w:r>
        <w:rPr>
          <w:rFonts w:hint="eastAsia" w:ascii="Arial" w:hAnsi="Arial" w:eastAsia="Arial" w:cs="Arial"/>
          <w:snapToGrid w:val="0"/>
          <w:color w:val="auto"/>
          <w:kern w:val="0"/>
          <w:szCs w:val="22"/>
          <w:highlight w:val="none"/>
          <w:u w:val="single"/>
        </w:rPr>
        <w:t xml:space="preserve">     </w:t>
      </w:r>
      <w:r>
        <w:rPr>
          <w:rFonts w:hint="eastAsia" w:ascii="Arial" w:hAnsi="Arial" w:eastAsia="Arial" w:cs="Arial"/>
          <w:snapToGrid w:val="0"/>
          <w:color w:val="auto"/>
          <w:kern w:val="0"/>
          <w:szCs w:val="22"/>
          <w:highlight w:val="none"/>
        </w:rPr>
        <w:t>分钟。请投标人确保投标文件如期解密。在开标现场解密的，请投标人自备解密电脑和网络。</w:t>
      </w:r>
    </w:p>
    <w:p w14:paraId="074CD3EA">
      <w:pPr>
        <w:pStyle w:val="3"/>
        <w:spacing w:before="0" w:after="0" w:line="360" w:lineRule="auto"/>
        <w:rPr>
          <w:rFonts w:ascii="Times New Roman" w:hAnsi="Times New Roman" w:eastAsia="黑体"/>
          <w:color w:val="auto"/>
          <w:highlight w:val="none"/>
        </w:rPr>
      </w:pPr>
      <w:bookmarkStart w:id="93" w:name="_Toc193802628"/>
      <w:r>
        <w:rPr>
          <w:rFonts w:hint="eastAsia" w:ascii="Times New Roman" w:hAnsi="Times New Roman" w:eastAsia="黑体"/>
          <w:color w:val="auto"/>
          <w:highlight w:val="none"/>
        </w:rPr>
        <w:t>7</w:t>
      </w:r>
      <w:r>
        <w:rPr>
          <w:rFonts w:ascii="Times New Roman" w:hAnsi="Times New Roman" w:eastAsia="黑体"/>
          <w:color w:val="auto"/>
          <w:highlight w:val="none"/>
        </w:rPr>
        <w:t>.评标办法</w:t>
      </w:r>
      <w:bookmarkEnd w:id="93"/>
    </w:p>
    <w:p w14:paraId="296A7932">
      <w:pPr>
        <w:snapToGrid w:val="0"/>
        <w:spacing w:line="360" w:lineRule="auto"/>
        <w:ind w:firstLine="315" w:firstLineChars="150"/>
        <w:rPr>
          <w:color w:val="auto"/>
          <w:highlight w:val="none"/>
        </w:rPr>
      </w:pPr>
      <w:r>
        <w:rPr>
          <w:rFonts w:hint="eastAsia"/>
          <w:color w:val="auto"/>
          <w:highlight w:val="none"/>
        </w:rPr>
        <w:t>本招标项目采用：</w:t>
      </w:r>
      <w:r>
        <w:rPr>
          <w:rFonts w:hint="eastAsia"/>
          <w:color w:val="auto"/>
          <w:highlight w:val="none"/>
        </w:rPr>
        <w:sym w:font="Wingdings 2" w:char="00A3"/>
      </w:r>
      <w:r>
        <w:rPr>
          <w:color w:val="auto"/>
          <w:highlight w:val="none"/>
        </w:rPr>
        <w:t>经评审的最低投标价法；</w:t>
      </w:r>
      <w:r>
        <w:rPr>
          <w:rFonts w:hint="eastAsia"/>
          <w:color w:val="auto"/>
          <w:highlight w:val="none"/>
        </w:rPr>
        <w:sym w:font="Wingdings 2" w:char="00A3"/>
      </w:r>
      <w:r>
        <w:rPr>
          <w:rFonts w:hint="eastAsia"/>
          <w:color w:val="auto"/>
          <w:highlight w:val="none"/>
        </w:rPr>
        <w:t>合理低价法；</w:t>
      </w:r>
      <w:r>
        <w:rPr>
          <w:rFonts w:hint="eastAsia"/>
          <w:color w:val="auto"/>
          <w:highlight w:val="none"/>
        </w:rPr>
        <w:sym w:font="Wingdings 2" w:char="00A3"/>
      </w:r>
      <w:r>
        <w:rPr>
          <w:rFonts w:hint="eastAsia"/>
          <w:color w:val="auto"/>
          <w:highlight w:val="none"/>
        </w:rPr>
        <w:t>技术评分最低标价法；</w:t>
      </w:r>
      <w:r>
        <w:rPr>
          <w:rFonts w:hint="eastAsia"/>
          <w:color w:val="auto"/>
          <w:highlight w:val="none"/>
        </w:rPr>
        <w:sym w:font="Wingdings 2" w:char="00A3"/>
      </w:r>
      <w:r>
        <w:rPr>
          <w:color w:val="auto"/>
          <w:highlight w:val="none"/>
        </w:rPr>
        <w:t>综合评估法</w:t>
      </w:r>
      <w:r>
        <w:rPr>
          <w:rFonts w:hint="eastAsia"/>
          <w:color w:val="auto"/>
          <w:highlight w:val="none"/>
        </w:rPr>
        <w:t>1；</w:t>
      </w:r>
      <w:r>
        <w:rPr>
          <w:rFonts w:hint="eastAsia"/>
          <w:color w:val="auto"/>
          <w:highlight w:val="none"/>
        </w:rPr>
        <w:sym w:font="Wingdings 2" w:char="00A3"/>
      </w:r>
      <w:r>
        <w:rPr>
          <w:color w:val="auto"/>
          <w:highlight w:val="none"/>
        </w:rPr>
        <w:t>综合评估法</w:t>
      </w:r>
      <w:r>
        <w:rPr>
          <w:rFonts w:hint="eastAsia"/>
          <w:color w:val="auto"/>
          <w:highlight w:val="none"/>
        </w:rPr>
        <w:t>2</w:t>
      </w:r>
      <w:r>
        <w:rPr>
          <w:color w:val="auto"/>
          <w:highlight w:val="none"/>
        </w:rPr>
        <w:t>。</w:t>
      </w:r>
    </w:p>
    <w:p w14:paraId="74B84E0D">
      <w:pPr>
        <w:pStyle w:val="3"/>
        <w:spacing w:before="0" w:after="0" w:line="360" w:lineRule="auto"/>
        <w:rPr>
          <w:rFonts w:ascii="Times New Roman" w:hAnsi="Times New Roman" w:eastAsia="黑体"/>
          <w:color w:val="auto"/>
          <w:highlight w:val="none"/>
        </w:rPr>
      </w:pPr>
      <w:bookmarkStart w:id="94" w:name="_Toc193802629"/>
      <w:r>
        <w:rPr>
          <w:rFonts w:hint="eastAsia" w:ascii="Times New Roman" w:hAnsi="Times New Roman" w:eastAsia="黑体"/>
          <w:color w:val="auto"/>
          <w:highlight w:val="none"/>
        </w:rPr>
        <w:t>8</w:t>
      </w:r>
      <w:r>
        <w:rPr>
          <w:rFonts w:ascii="Times New Roman" w:hAnsi="Times New Roman" w:eastAsia="黑体"/>
          <w:color w:val="auto"/>
          <w:highlight w:val="none"/>
        </w:rPr>
        <w:t>.其它</w:t>
      </w:r>
      <w:bookmarkEnd w:id="94"/>
    </w:p>
    <w:p w14:paraId="5D972F39">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本招标项目采用电子化招投标，投标人在投标前可在</w:t>
      </w:r>
      <w:r>
        <w:rPr>
          <w:rFonts w:hint="eastAsia" w:ascii="Arial" w:hAnsi="Arial" w:eastAsia="Arial" w:cs="Arial"/>
          <w:snapToGrid w:val="0"/>
          <w:color w:val="auto"/>
          <w:kern w:val="0"/>
          <w:szCs w:val="21"/>
          <w:highlight w:val="none"/>
          <w:u w:val="single"/>
        </w:rPr>
        <w:t xml:space="preserve">  </w:t>
      </w:r>
      <w:r>
        <w:rPr>
          <w:rFonts w:hint="eastAsia"/>
          <w:i/>
          <w:iCs/>
          <w:color w:val="auto"/>
          <w:highlight w:val="none"/>
          <w:u w:val="single"/>
        </w:rPr>
        <w:t xml:space="preserve"> 电子招标投标交易平台名称</w:t>
      </w:r>
      <w:r>
        <w:rPr>
          <w:rFonts w:hint="eastAsia"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u w:val="single"/>
        </w:rPr>
        <w:t xml:space="preserve"> </w:t>
      </w:r>
      <w:r>
        <w:rPr>
          <w:rFonts w:hint="eastAsia" w:ascii="Arial" w:hAnsi="Arial" w:eastAsia="Arial" w:cs="Arial"/>
          <w:snapToGrid w:val="0"/>
          <w:color w:val="auto"/>
          <w:kern w:val="0"/>
          <w:szCs w:val="21"/>
          <w:highlight w:val="none"/>
        </w:rPr>
        <w:t>下载招标文件等相关资料。</w:t>
      </w:r>
    </w:p>
    <w:p w14:paraId="0BFB8A22">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请各投标人及时下载安装</w:t>
      </w:r>
      <w:r>
        <w:rPr>
          <w:rFonts w:hint="eastAsia" w:ascii="Arial" w:hAnsi="Arial" w:cs="Arial"/>
          <w:snapToGrid w:val="0"/>
          <w:color w:val="auto"/>
          <w:kern w:val="0"/>
          <w:szCs w:val="21"/>
          <w:highlight w:val="none"/>
        </w:rPr>
        <w:t>符合电子数据标准规范</w:t>
      </w:r>
      <w:r>
        <w:rPr>
          <w:rFonts w:hint="eastAsia" w:ascii="Arial" w:hAnsi="Arial" w:eastAsia="Arial" w:cs="Arial"/>
          <w:snapToGrid w:val="0"/>
          <w:color w:val="auto"/>
          <w:kern w:val="0"/>
          <w:szCs w:val="21"/>
          <w:highlight w:val="none"/>
        </w:rPr>
        <w:t>正确版本</w:t>
      </w:r>
      <w:r>
        <w:rPr>
          <w:rFonts w:hint="eastAsia" w:ascii="Arial" w:hAnsi="Arial" w:cs="Arial"/>
          <w:snapToGrid w:val="0"/>
          <w:color w:val="auto"/>
          <w:kern w:val="0"/>
          <w:szCs w:val="21"/>
          <w:highlight w:val="none"/>
        </w:rPr>
        <w:t>的电子投标文件制作软件、造价软件（如需）</w:t>
      </w:r>
      <w:r>
        <w:rPr>
          <w:rFonts w:hint="eastAsia" w:ascii="Arial" w:hAnsi="Arial" w:eastAsia="Arial" w:cs="Arial"/>
          <w:snapToGrid w:val="0"/>
          <w:color w:val="auto"/>
          <w:kern w:val="0"/>
          <w:szCs w:val="21"/>
          <w:highlight w:val="none"/>
        </w:rPr>
        <w:t>，参与投标的投标人</w:t>
      </w:r>
      <w:r>
        <w:rPr>
          <w:rFonts w:hint="eastAsia" w:ascii="Arial" w:hAnsi="Arial" w:cs="Arial"/>
          <w:snapToGrid w:val="0"/>
          <w:color w:val="auto"/>
          <w:kern w:val="0"/>
          <w:szCs w:val="21"/>
          <w:highlight w:val="none"/>
        </w:rPr>
        <w:t>需使用电子投标文件制作软件制作投标文件</w:t>
      </w:r>
      <w:r>
        <w:rPr>
          <w:rFonts w:hint="eastAsia" w:ascii="Arial" w:hAnsi="Arial" w:eastAsia="Arial" w:cs="Arial"/>
          <w:snapToGrid w:val="0"/>
          <w:color w:val="auto"/>
          <w:kern w:val="0"/>
          <w:szCs w:val="21"/>
          <w:highlight w:val="none"/>
        </w:rPr>
        <w:t>。</w:t>
      </w:r>
    </w:p>
    <w:p w14:paraId="4BEEE775">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各投标人须在</w:t>
      </w:r>
      <w:r>
        <w:rPr>
          <w:rFonts w:hint="eastAsia" w:ascii="Arial" w:hAnsi="Arial" w:cs="Arial"/>
          <w:snapToGrid w:val="0"/>
          <w:color w:val="auto"/>
          <w:kern w:val="0"/>
          <w:szCs w:val="21"/>
          <w:highlight w:val="none"/>
          <w:u w:val="single"/>
        </w:rPr>
        <w:t xml:space="preserve"> </w:t>
      </w:r>
      <w:r>
        <w:rPr>
          <w:rFonts w:hint="eastAsia"/>
          <w:i/>
          <w:iCs/>
          <w:color w:val="auto"/>
          <w:highlight w:val="none"/>
          <w:u w:val="single"/>
        </w:rPr>
        <w:t>电子招标投标交易平台名称</w:t>
      </w:r>
      <w:r>
        <w:rPr>
          <w:rFonts w:hint="eastAsia" w:ascii="Arial" w:hAnsi="Arial" w:cs="Arial"/>
          <w:i/>
          <w:iCs/>
          <w:snapToGrid w:val="0"/>
          <w:color w:val="auto"/>
          <w:kern w:val="0"/>
          <w:szCs w:val="21"/>
          <w:highlight w:val="none"/>
        </w:rPr>
        <w:t xml:space="preserve"> </w:t>
      </w:r>
      <w:r>
        <w:rPr>
          <w:rFonts w:hint="eastAsia" w:ascii="Arial" w:hAnsi="Arial" w:eastAsia="Arial" w:cs="Arial"/>
          <w:snapToGrid w:val="0"/>
          <w:color w:val="auto"/>
          <w:kern w:val="0"/>
          <w:szCs w:val="21"/>
          <w:highlight w:val="none"/>
        </w:rPr>
        <w:t>进行注册并办理企业数字证书（CA证书，含</w:t>
      </w:r>
      <w:r>
        <w:rPr>
          <w:rFonts w:hint="eastAsia" w:ascii="Arial" w:hAnsi="Arial" w:cs="Arial"/>
          <w:snapToGrid w:val="0"/>
          <w:color w:val="auto"/>
          <w:kern w:val="0"/>
          <w:szCs w:val="21"/>
          <w:highlight w:val="none"/>
        </w:rPr>
        <w:t>电子公章</w:t>
      </w:r>
      <w:r>
        <w:rPr>
          <w:rFonts w:hint="eastAsia" w:ascii="Arial" w:hAnsi="Arial" w:eastAsia="Arial" w:cs="Arial"/>
          <w:snapToGrid w:val="0"/>
          <w:color w:val="auto"/>
          <w:kern w:val="0"/>
          <w:szCs w:val="21"/>
          <w:highlight w:val="none"/>
        </w:rPr>
        <w:t>）、法人数字证书（含</w:t>
      </w:r>
      <w:r>
        <w:rPr>
          <w:rFonts w:hint="eastAsia" w:ascii="Arial" w:hAnsi="Arial" w:cs="Arial"/>
          <w:snapToGrid w:val="0"/>
          <w:color w:val="auto"/>
          <w:kern w:val="0"/>
          <w:szCs w:val="21"/>
          <w:highlight w:val="none"/>
        </w:rPr>
        <w:t>电子公章</w:t>
      </w:r>
      <w:r>
        <w:rPr>
          <w:rFonts w:hint="eastAsia" w:ascii="Arial" w:hAnsi="Arial" w:eastAsia="Arial" w:cs="Arial"/>
          <w:snapToGrid w:val="0"/>
          <w:color w:val="auto"/>
          <w:kern w:val="0"/>
          <w:szCs w:val="21"/>
          <w:highlight w:val="none"/>
        </w:rPr>
        <w:t>）、签字章等。具体办理流程详见湖南省公共资源交易平台数字证书专区相关信息。</w:t>
      </w:r>
    </w:p>
    <w:p w14:paraId="27325AAF">
      <w:pPr>
        <w:ind w:firstLine="525" w:firstLineChars="250"/>
        <w:rPr>
          <w:color w:val="auto"/>
          <w:highlight w:val="none"/>
        </w:rPr>
      </w:pPr>
      <w:r>
        <w:rPr>
          <w:rFonts w:hint="eastAsia" w:ascii="Arial" w:hAnsi="Arial" w:eastAsia="Arial" w:cs="Arial"/>
          <w:snapToGrid w:val="0"/>
          <w:color w:val="auto"/>
          <w:kern w:val="0"/>
          <w:szCs w:val="21"/>
          <w:highlight w:val="none"/>
        </w:rPr>
        <w:t>注：本项目投标过程中，电子系统</w:t>
      </w:r>
      <w:r>
        <w:rPr>
          <w:rFonts w:ascii="Arial" w:hAnsi="Arial" w:eastAsia="Arial" w:cs="Arial"/>
          <w:snapToGrid w:val="0"/>
          <w:color w:val="auto"/>
          <w:kern w:val="0"/>
          <w:szCs w:val="21"/>
          <w:highlight w:val="none"/>
        </w:rPr>
        <w:t>使用操作遇到问题时可及时向</w:t>
      </w:r>
      <w:r>
        <w:rPr>
          <w:rFonts w:hint="eastAsia" w:ascii="Arial" w:hAnsi="Arial" w:cs="Arial"/>
          <w:i/>
          <w:iCs/>
          <w:snapToGrid w:val="0"/>
          <w:color w:val="auto"/>
          <w:kern w:val="0"/>
          <w:szCs w:val="21"/>
          <w:highlight w:val="none"/>
        </w:rPr>
        <w:t xml:space="preserve"> </w:t>
      </w:r>
      <w:r>
        <w:rPr>
          <w:rFonts w:hint="eastAsia" w:ascii="Arial" w:hAnsi="Arial" w:cs="Arial"/>
          <w:i/>
          <w:iCs/>
          <w:snapToGrid w:val="0"/>
          <w:color w:val="auto"/>
          <w:kern w:val="0"/>
          <w:szCs w:val="21"/>
          <w:highlight w:val="none"/>
          <w:u w:val="single"/>
        </w:rPr>
        <w:t>电子招标投标交易平台名称</w:t>
      </w:r>
      <w:r>
        <w:rPr>
          <w:rFonts w:hint="eastAsia" w:ascii="Arial" w:hAnsi="Arial" w:cs="Arial"/>
          <w:snapToGrid w:val="0"/>
          <w:color w:val="auto"/>
          <w:kern w:val="0"/>
          <w:szCs w:val="21"/>
          <w:highlight w:val="none"/>
        </w:rPr>
        <w:t>咨询</w:t>
      </w:r>
      <w:r>
        <w:rPr>
          <w:rFonts w:ascii="Arial" w:hAnsi="Arial" w:eastAsia="Arial" w:cs="Arial"/>
          <w:snapToGrid w:val="0"/>
          <w:color w:val="auto"/>
          <w:kern w:val="0"/>
          <w:szCs w:val="21"/>
          <w:highlight w:val="none"/>
        </w:rPr>
        <w:t>，联系方式：</w:t>
      </w:r>
      <w:r>
        <w:rPr>
          <w:rFonts w:hint="eastAsia"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51CDA39F">
      <w:pPr>
        <w:pStyle w:val="3"/>
        <w:spacing w:before="0" w:after="0" w:line="360" w:lineRule="auto"/>
        <w:rPr>
          <w:rFonts w:ascii="Times New Roman" w:hAnsi="Times New Roman" w:eastAsia="黑体"/>
          <w:b w:val="0"/>
          <w:bCs w:val="0"/>
          <w:color w:val="auto"/>
          <w:sz w:val="30"/>
          <w:highlight w:val="none"/>
        </w:rPr>
      </w:pPr>
    </w:p>
    <w:p w14:paraId="590ADF81">
      <w:pPr>
        <w:pStyle w:val="3"/>
        <w:spacing w:before="0" w:after="0" w:line="360" w:lineRule="auto"/>
        <w:rPr>
          <w:rFonts w:ascii="Times New Roman" w:hAnsi="Times New Roman" w:eastAsia="黑体"/>
          <w:color w:val="auto"/>
          <w:highlight w:val="none"/>
        </w:rPr>
      </w:pPr>
      <w:bookmarkStart w:id="95" w:name="_Toc193802630"/>
      <w:r>
        <w:rPr>
          <w:rFonts w:hint="eastAsia" w:ascii="Times New Roman" w:hAnsi="Times New Roman" w:eastAsia="黑体"/>
          <w:color w:val="auto"/>
          <w:highlight w:val="none"/>
        </w:rPr>
        <w:t>9.</w:t>
      </w:r>
      <w:r>
        <w:rPr>
          <w:rFonts w:ascii="Times New Roman" w:hAnsi="Times New Roman" w:eastAsia="黑体"/>
          <w:color w:val="auto"/>
          <w:highlight w:val="none"/>
        </w:rPr>
        <w:t>联系方式</w:t>
      </w:r>
      <w:bookmarkEnd w:id="95"/>
    </w:p>
    <w:p w14:paraId="112D426A">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（1）招 标 人：</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10599B3A">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地    址：</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58A4B4D2">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联 系 人：</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41B9B155">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    话：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BD4E9F1">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传    真：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21F70C9">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电子邮件：</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B368545">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（2）招标代理机构：</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45A36F07">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地    址：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29E72A8A">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项目负责人：</w:t>
      </w:r>
      <w:r>
        <w:rPr>
          <w:rFonts w:hint="eastAsia" w:ascii="Arial" w:hAnsi="Arial" w:cs="Arial"/>
          <w:snapToGrid w:val="0"/>
          <w:color w:val="auto"/>
          <w:kern w:val="0"/>
          <w:szCs w:val="21"/>
          <w:highlight w:val="none"/>
        </w:rPr>
        <w:t>_______________________________</w:t>
      </w:r>
      <w:r>
        <w:rPr>
          <w:rFonts w:hint="eastAsia" w:ascii="宋体" w:hAnsi="宋体" w:eastAsia="Arial" w:cs="Arial"/>
          <w:snapToGrid w:val="0"/>
          <w:color w:val="auto"/>
          <w:kern w:val="0"/>
          <w:szCs w:val="21"/>
          <w:highlight w:val="none"/>
        </w:rPr>
        <w:t xml:space="preserve">  （按招标代理委托协议填写） </w:t>
      </w:r>
    </w:p>
    <w:p w14:paraId="2457B3DF">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项目组其他成员：</w:t>
      </w:r>
      <w:r>
        <w:rPr>
          <w:rFonts w:hint="eastAsia" w:ascii="Arial" w:hAnsi="Arial" w:cs="Arial"/>
          <w:snapToGrid w:val="0"/>
          <w:color w:val="auto"/>
          <w:kern w:val="0"/>
          <w:szCs w:val="21"/>
          <w:highlight w:val="none"/>
        </w:rPr>
        <w:t>_____________________________</w:t>
      </w:r>
      <w:r>
        <w:rPr>
          <w:rFonts w:hint="eastAsia" w:ascii="宋体" w:hAnsi="宋体" w:eastAsia="Arial" w:cs="Arial"/>
          <w:snapToGrid w:val="0"/>
          <w:color w:val="auto"/>
          <w:kern w:val="0"/>
          <w:szCs w:val="21"/>
          <w:highlight w:val="none"/>
        </w:rPr>
        <w:t xml:space="preserve">（按招标代理委托协议填写） </w:t>
      </w:r>
    </w:p>
    <w:p w14:paraId="539C2D47">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    话：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2981F0A2">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传    真：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78F949A5">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电子邮件：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E8B3422">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（3）行政监督部门：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D5BB321">
      <w:pPr>
        <w:widowControl/>
        <w:kinsoku w:val="0"/>
        <w:autoSpaceDE w:val="0"/>
        <w:autoSpaceDN w:val="0"/>
        <w:spacing w:line="360" w:lineRule="auto"/>
        <w:ind w:left="399" w:leftChars="190"/>
        <w:jc w:val="left"/>
        <w:textAlignment w:val="baseline"/>
        <w:rPr>
          <w:color w:val="auto"/>
          <w:szCs w:val="21"/>
          <w:highlight w:val="none"/>
        </w:rPr>
      </w:pPr>
      <w:r>
        <w:rPr>
          <w:rFonts w:hint="eastAsia" w:ascii="宋体" w:hAnsi="宋体" w:eastAsia="Arial" w:cs="Arial"/>
          <w:snapToGrid w:val="0"/>
          <w:color w:val="auto"/>
          <w:kern w:val="0"/>
          <w:szCs w:val="21"/>
          <w:highlight w:val="none"/>
        </w:rPr>
        <w:t xml:space="preserve">地    址：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电    话：_</w:t>
      </w:r>
      <w:r>
        <w:rPr>
          <w:rFonts w:hint="eastAsia" w:ascii="Arial" w:hAnsi="Arial" w:cs="Arial"/>
          <w:snapToGrid w:val="0"/>
          <w:color w:val="auto"/>
          <w:kern w:val="0"/>
          <w:szCs w:val="21"/>
          <w:highlight w:val="none"/>
        </w:rPr>
        <w:t>________________________________________</w:t>
      </w:r>
      <w:r>
        <w:rPr>
          <w:rFonts w:hint="eastAsia" w:ascii="宋体" w:hAnsi="宋体" w:eastAsia="Arial" w:cs="Arial"/>
          <w:snapToGrid w:val="0"/>
          <w:color w:val="auto"/>
          <w:kern w:val="0"/>
          <w:szCs w:val="21"/>
          <w:highlight w:val="none"/>
        </w:rPr>
        <w:t xml:space="preserve">                             </w:t>
      </w:r>
      <w:bookmarkEnd w:id="80"/>
      <w:bookmarkEnd w:id="81"/>
      <w:r>
        <w:rPr>
          <w:color w:val="auto"/>
          <w:szCs w:val="21"/>
          <w:highlight w:val="none"/>
        </w:rPr>
        <w:t xml:space="preserve">   </w:t>
      </w:r>
    </w:p>
    <w:p w14:paraId="11F3A400">
      <w:pPr>
        <w:spacing w:line="360" w:lineRule="auto"/>
        <w:jc w:val="right"/>
        <w:rPr>
          <w:color w:val="auto"/>
          <w:szCs w:val="21"/>
          <w:highlight w:val="none"/>
        </w:rPr>
      </w:pPr>
    </w:p>
    <w:p w14:paraId="4AE75184">
      <w:pPr>
        <w:spacing w:line="360" w:lineRule="auto"/>
        <w:jc w:val="right"/>
        <w:rPr>
          <w:color w:val="auto"/>
          <w:szCs w:val="21"/>
          <w:highlight w:val="none"/>
        </w:rPr>
      </w:pPr>
    </w:p>
    <w:p w14:paraId="272F13AA">
      <w:pPr>
        <w:spacing w:line="360" w:lineRule="auto"/>
        <w:jc w:val="right"/>
        <w:rPr>
          <w:color w:val="auto"/>
          <w:szCs w:val="21"/>
          <w:highlight w:val="none"/>
        </w:rPr>
      </w:pPr>
    </w:p>
    <w:p w14:paraId="54122B03">
      <w:pPr>
        <w:spacing w:line="360" w:lineRule="auto"/>
        <w:jc w:val="right"/>
        <w:rPr>
          <w:color w:val="auto"/>
          <w:szCs w:val="21"/>
          <w:highlight w:val="none"/>
        </w:rPr>
      </w:pPr>
    </w:p>
    <w:p w14:paraId="5808EC27">
      <w:pPr>
        <w:spacing w:line="360" w:lineRule="auto"/>
        <w:jc w:val="right"/>
        <w:rPr>
          <w:color w:val="auto"/>
          <w:szCs w:val="21"/>
          <w:highlight w:val="none"/>
        </w:rPr>
      </w:pPr>
    </w:p>
    <w:p w14:paraId="69587ABE">
      <w:pPr>
        <w:spacing w:line="360" w:lineRule="auto"/>
        <w:jc w:val="right"/>
        <w:rPr>
          <w:color w:val="auto"/>
          <w:szCs w:val="21"/>
          <w:highlight w:val="none"/>
        </w:rPr>
      </w:pPr>
    </w:p>
    <w:p w14:paraId="0269BE6B">
      <w:pPr>
        <w:spacing w:line="360" w:lineRule="auto"/>
        <w:jc w:val="right"/>
        <w:rPr>
          <w:color w:val="auto"/>
          <w:szCs w:val="21"/>
          <w:highlight w:val="none"/>
        </w:rPr>
      </w:pPr>
    </w:p>
    <w:p w14:paraId="0114CA8F">
      <w:pPr>
        <w:spacing w:line="360" w:lineRule="auto"/>
        <w:jc w:val="right"/>
        <w:rPr>
          <w:color w:val="auto"/>
          <w:szCs w:val="21"/>
          <w:highlight w:val="none"/>
        </w:rPr>
        <w:sectPr>
          <w:headerReference r:id="rId9" w:type="first"/>
          <w:footerReference r:id="rId10" w:type="default"/>
          <w:footerReference r:id="rId11" w:type="even"/>
          <w:pgSz w:w="11907" w:h="16840"/>
          <w:pgMar w:top="1418" w:right="1418" w:bottom="1418" w:left="1418" w:header="851" w:footer="850" w:gutter="0"/>
          <w:cols w:space="720" w:num="1"/>
          <w:docGrid w:linePitch="312" w:charSpace="0"/>
        </w:sectPr>
      </w:pPr>
    </w:p>
    <w:p w14:paraId="6F2C341C">
      <w:pPr>
        <w:pStyle w:val="2"/>
        <w:spacing w:before="0" w:after="0"/>
        <w:jc w:val="center"/>
        <w:rPr>
          <w:rFonts w:ascii="Times New Roman" w:hAnsi="Times New Roman" w:eastAsia="黑体"/>
          <w:b w:val="0"/>
          <w:bCs w:val="0"/>
          <w:color w:val="auto"/>
          <w:highlight w:val="none"/>
        </w:rPr>
      </w:pPr>
      <w:bookmarkStart w:id="96" w:name="_Toc193802631"/>
      <w:bookmarkStart w:id="97" w:name="_Toc80006087"/>
      <w:r>
        <w:rPr>
          <w:rFonts w:ascii="Times New Roman" w:hAnsi="Times New Roman" w:eastAsia="黑体"/>
          <w:b w:val="0"/>
          <w:bCs w:val="0"/>
          <w:color w:val="auto"/>
          <w:highlight w:val="none"/>
        </w:rPr>
        <w:t xml:space="preserve">第一章 </w:t>
      </w:r>
      <w:r>
        <w:rPr>
          <w:rFonts w:hint="eastAsia" w:ascii="Times New Roman" w:hAnsi="Times New Roman" w:eastAsia="黑体"/>
          <w:b w:val="0"/>
          <w:bCs w:val="0"/>
          <w:color w:val="auto"/>
          <w:highlight w:val="none"/>
        </w:rPr>
        <w:t>资格预审公告（适用于进行资格预审的公开招标项目）</w:t>
      </w:r>
      <w:bookmarkEnd w:id="96"/>
    </w:p>
    <w:p w14:paraId="0DD80811">
      <w:pPr>
        <w:pStyle w:val="2"/>
        <w:spacing w:before="0" w:after="0"/>
        <w:jc w:val="center"/>
        <w:rPr>
          <w:rFonts w:ascii="Times New Roman" w:hAnsi="Times New Roman" w:eastAsia="黑体"/>
          <w:b w:val="0"/>
          <w:bCs w:val="0"/>
          <w:color w:val="auto"/>
          <w:highlight w:val="none"/>
        </w:rPr>
      </w:pPr>
    </w:p>
    <w:p w14:paraId="33BA2B40">
      <w:pPr>
        <w:ind w:firstLine="570"/>
        <w:jc w:val="center"/>
        <w:rPr>
          <w:rFonts w:eastAsia="黑体"/>
          <w:color w:val="auto"/>
          <w:sz w:val="28"/>
          <w:highlight w:val="none"/>
        </w:rPr>
      </w:pPr>
      <w:r>
        <w:rPr>
          <w:rFonts w:eastAsia="黑体"/>
          <w:color w:val="auto"/>
          <w:sz w:val="28"/>
          <w:highlight w:val="none"/>
          <w:u w:val="single"/>
        </w:rPr>
        <w:t>（</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w:t>
      </w:r>
      <w:r>
        <w:rPr>
          <w:rFonts w:hint="eastAsia" w:eastAsia="黑体"/>
          <w:color w:val="auto"/>
          <w:sz w:val="28"/>
          <w:highlight w:val="none"/>
        </w:rPr>
        <w:t xml:space="preserve">施工资格预审公告（代招标公告） </w:t>
      </w:r>
    </w:p>
    <w:p w14:paraId="0819FD23">
      <w:pPr>
        <w:spacing w:line="360" w:lineRule="auto"/>
        <w:ind w:firstLine="437"/>
        <w:jc w:val="right"/>
        <w:rPr>
          <w:color w:val="auto"/>
          <w:szCs w:val="21"/>
          <w:highlight w:val="none"/>
        </w:rPr>
      </w:pPr>
    </w:p>
    <w:p w14:paraId="6810D4BF">
      <w:pPr>
        <w:pStyle w:val="3"/>
        <w:spacing w:before="0" w:after="0" w:line="360" w:lineRule="auto"/>
        <w:rPr>
          <w:rFonts w:ascii="Times New Roman" w:hAnsi="Times New Roman" w:eastAsia="黑体"/>
          <w:color w:val="auto"/>
          <w:highlight w:val="none"/>
        </w:rPr>
      </w:pPr>
      <w:bookmarkStart w:id="98" w:name="_Toc193802632"/>
      <w:r>
        <w:rPr>
          <w:rFonts w:ascii="Times New Roman" w:hAnsi="Times New Roman" w:eastAsia="黑体"/>
          <w:color w:val="auto"/>
          <w:highlight w:val="none"/>
        </w:rPr>
        <w:t>1.</w:t>
      </w:r>
      <w:r>
        <w:rPr>
          <w:rFonts w:hint="eastAsia" w:ascii="Times New Roman" w:hAnsi="Times New Roman" w:eastAsia="黑体"/>
          <w:color w:val="auto"/>
          <w:highlight w:val="none"/>
        </w:rPr>
        <w:t>招标条件</w:t>
      </w:r>
      <w:bookmarkEnd w:id="98"/>
    </w:p>
    <w:p w14:paraId="6FCB40BF">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ascii="宋体" w:hAnsi="宋体" w:eastAsia="Arial" w:cs="Arial"/>
          <w:snapToGrid w:val="0"/>
          <w:color w:val="auto"/>
          <w:kern w:val="0"/>
          <w:szCs w:val="21"/>
          <w:highlight w:val="none"/>
        </w:rPr>
        <w:t>本招标项目</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（项目名称）已由</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（项目审批、核准或备案机关名称）以</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（批文名称及编号）批准建设，项目业主为</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，建设资金来自</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（资金来源），项目出资比例为</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，招标人为</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w:t>
      </w:r>
      <w:r>
        <w:rPr>
          <w:rFonts w:hint="eastAsia" w:ascii="宋体" w:hAnsi="宋体" w:eastAsia="Arial" w:cs="Arial"/>
          <w:snapToGrid w:val="0"/>
          <w:color w:val="auto"/>
          <w:kern w:val="0"/>
          <w:sz w:val="24"/>
          <w:szCs w:val="21"/>
          <w:highlight w:val="none"/>
        </w:rPr>
        <w:t>招标代理机构为</w:t>
      </w:r>
      <w:r>
        <w:rPr>
          <w:rFonts w:ascii="宋体" w:hAnsi="宋体" w:eastAsia="Arial" w:cs="Arial"/>
          <w:snapToGrid w:val="0"/>
          <w:color w:val="auto"/>
          <w:kern w:val="0"/>
          <w:sz w:val="24"/>
          <w:szCs w:val="21"/>
          <w:highlight w:val="none"/>
          <w:u w:val="single"/>
        </w:rPr>
        <w:t xml:space="preserve">  </w:t>
      </w:r>
      <w:r>
        <w:rPr>
          <w:rFonts w:hint="eastAsia" w:ascii="宋体" w:hAnsi="宋体" w:cs="Arial"/>
          <w:snapToGrid w:val="0"/>
          <w:color w:val="auto"/>
          <w:kern w:val="0"/>
          <w:sz w:val="24"/>
          <w:szCs w:val="21"/>
          <w:highlight w:val="none"/>
          <w:u w:val="single"/>
        </w:rPr>
        <w:t xml:space="preserve">   </w:t>
      </w:r>
      <w:r>
        <w:rPr>
          <w:rFonts w:ascii="宋体" w:hAnsi="宋体" w:eastAsia="Arial" w:cs="Arial"/>
          <w:snapToGrid w:val="0"/>
          <w:color w:val="auto"/>
          <w:kern w:val="0"/>
          <w:sz w:val="24"/>
          <w:szCs w:val="21"/>
          <w:highlight w:val="none"/>
          <w:u w:val="single"/>
        </w:rPr>
        <w:t xml:space="preserve">       </w:t>
      </w:r>
      <w:r>
        <w:rPr>
          <w:rFonts w:ascii="宋体" w:hAnsi="宋体" w:eastAsia="Arial" w:cs="Arial"/>
          <w:snapToGrid w:val="0"/>
          <w:color w:val="auto"/>
          <w:kern w:val="0"/>
          <w:sz w:val="24"/>
          <w:szCs w:val="21"/>
          <w:highlight w:val="none"/>
        </w:rPr>
        <w:t xml:space="preserve"> </w:t>
      </w:r>
      <w:r>
        <w:rPr>
          <w:rFonts w:hint="eastAsia" w:ascii="宋体" w:hAnsi="宋体" w:eastAsia="Arial" w:cs="Arial"/>
          <w:snapToGrid w:val="0"/>
          <w:color w:val="auto"/>
          <w:kern w:val="0"/>
          <w:sz w:val="24"/>
          <w:szCs w:val="21"/>
          <w:highlight w:val="none"/>
        </w:rPr>
        <w:t>。</w:t>
      </w:r>
      <w:r>
        <w:rPr>
          <w:rFonts w:ascii="宋体" w:hAnsi="宋体" w:eastAsia="Arial" w:cs="Arial"/>
          <w:snapToGrid w:val="0"/>
          <w:color w:val="auto"/>
          <w:kern w:val="0"/>
          <w:szCs w:val="21"/>
          <w:highlight w:val="none"/>
        </w:rPr>
        <w:t>项目已具备招标条件，现进行公开招标</w:t>
      </w:r>
      <w:r>
        <w:rPr>
          <w:rFonts w:hint="eastAsia" w:ascii="宋体" w:hAnsi="宋体" w:cs="宋体"/>
          <w:snapToGrid w:val="0"/>
          <w:color w:val="auto"/>
          <w:kern w:val="0"/>
          <w:szCs w:val="21"/>
          <w:highlight w:val="none"/>
        </w:rPr>
        <w:t>，</w:t>
      </w:r>
      <w:r>
        <w:rPr>
          <w:rFonts w:hint="eastAsia"/>
          <w:color w:val="auto"/>
          <w:highlight w:val="none"/>
        </w:rPr>
        <w:t>特邀请有兴趣的潜在投标人（以下简称申请人）提出资格预审申请。</w:t>
      </w:r>
    </w:p>
    <w:p w14:paraId="637FDA1E">
      <w:pPr>
        <w:keepLines/>
        <w:widowControl/>
        <w:kinsoku w:val="0"/>
        <w:autoSpaceDE w:val="0"/>
        <w:autoSpaceDN w:val="0"/>
        <w:spacing w:line="360" w:lineRule="auto"/>
        <w:jc w:val="left"/>
        <w:textAlignment w:val="baseline"/>
        <w:outlineLvl w:val="1"/>
        <w:rPr>
          <w:b/>
          <w:bCs/>
          <w:color w:val="auto"/>
          <w:szCs w:val="21"/>
          <w:highlight w:val="none"/>
        </w:rPr>
      </w:pPr>
      <w:bookmarkStart w:id="99" w:name="_Toc193802633"/>
      <w:r>
        <w:rPr>
          <w:rFonts w:ascii="黑体" w:hAnsi="黑体" w:eastAsia="黑体" w:cs="宋体"/>
          <w:b/>
          <w:snapToGrid w:val="0"/>
          <w:color w:val="auto"/>
          <w:kern w:val="0"/>
          <w:sz w:val="32"/>
          <w:szCs w:val="32"/>
          <w:highlight w:val="none"/>
        </w:rPr>
        <w:t>2. 项目概况</w:t>
      </w:r>
      <w:bookmarkEnd w:id="99"/>
    </w:p>
    <w:p w14:paraId="3ADF9F1E">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cs="Arial"/>
          <w:snapToGrid w:val="0"/>
          <w:color w:val="auto"/>
          <w:kern w:val="0"/>
          <w:szCs w:val="21"/>
          <w:highlight w:val="none"/>
        </w:rPr>
        <w:t xml:space="preserve">2.1 </w:t>
      </w:r>
      <w:r>
        <w:rPr>
          <w:rFonts w:ascii="Arial" w:hAnsi="Arial" w:eastAsia="Arial" w:cs="Arial"/>
          <w:snapToGrid w:val="0"/>
          <w:color w:val="auto"/>
          <w:kern w:val="0"/>
          <w:szCs w:val="21"/>
          <w:highlight w:val="none"/>
        </w:rPr>
        <w:t>招标项目或标段（以下简称：招标项目）名称：</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2FE82328">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cs="Arial"/>
          <w:snapToGrid w:val="0"/>
          <w:color w:val="auto"/>
          <w:kern w:val="0"/>
          <w:szCs w:val="21"/>
          <w:highlight w:val="none"/>
        </w:rPr>
        <w:t xml:space="preserve">2.2 </w:t>
      </w:r>
      <w:r>
        <w:rPr>
          <w:rFonts w:ascii="Arial" w:hAnsi="Arial" w:eastAsia="Arial" w:cs="Arial"/>
          <w:snapToGrid w:val="0"/>
          <w:color w:val="auto"/>
          <w:kern w:val="0"/>
          <w:szCs w:val="21"/>
          <w:highlight w:val="none"/>
        </w:rPr>
        <w:t>建设地点：</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77998687">
      <w:pPr>
        <w:spacing w:line="360" w:lineRule="auto"/>
        <w:ind w:firstLine="420" w:firstLineChars="200"/>
        <w:rPr>
          <w:b/>
          <w:bCs/>
          <w:color w:val="auto"/>
          <w:szCs w:val="21"/>
          <w:highlight w:val="none"/>
        </w:rPr>
      </w:pPr>
      <w:r>
        <w:rPr>
          <w:rFonts w:hint="eastAsia"/>
          <w:color w:val="auto"/>
          <w:szCs w:val="21"/>
          <w:highlight w:val="none"/>
        </w:rPr>
        <w:t>2.3</w:t>
      </w:r>
      <w:r>
        <w:rPr>
          <w:color w:val="auto"/>
          <w:szCs w:val="21"/>
          <w:highlight w:val="none"/>
        </w:rPr>
        <w:t>项目基本情况</w:t>
      </w:r>
      <w:r>
        <w:rPr>
          <w:rFonts w:hint="eastAsia"/>
          <w:color w:val="auto"/>
          <w:szCs w:val="21"/>
          <w:highlight w:val="none"/>
        </w:rPr>
        <w:t>：</w:t>
      </w:r>
      <w:r>
        <w:rPr>
          <w:color w:val="auto"/>
          <w:szCs w:val="21"/>
          <w:highlight w:val="none"/>
          <w:u w:val="single"/>
        </w:rPr>
        <w:t xml:space="preserve"> </w:t>
      </w:r>
      <w:r>
        <w:rPr>
          <w:color w:val="auto"/>
          <w:highlight w:val="none"/>
          <w:u w:val="single"/>
        </w:rPr>
        <w:t xml:space="preserve">                    </w:t>
      </w:r>
      <w:r>
        <w:rPr>
          <w:color w:val="auto"/>
          <w:highlight w:val="none"/>
        </w:rPr>
        <w:t>；</w:t>
      </w:r>
    </w:p>
    <w:p w14:paraId="57CAD071">
      <w:pPr>
        <w:snapToGrid w:val="0"/>
        <w:spacing w:line="360" w:lineRule="auto"/>
        <w:ind w:firstLine="422" w:firstLineChars="200"/>
        <w:rPr>
          <w:b/>
          <w:bCs/>
          <w:color w:val="auto"/>
          <w:szCs w:val="21"/>
          <w:highlight w:val="none"/>
        </w:rPr>
      </w:pPr>
      <w:r>
        <w:rPr>
          <w:rFonts w:hint="eastAsia"/>
          <w:b/>
          <w:bCs/>
          <w:color w:val="auto"/>
          <w:szCs w:val="21"/>
          <w:highlight w:val="none"/>
        </w:rPr>
        <w:t>（由招标人根据招标项目具体情况，从下列资质指标牵引项中勾选招标项目需要的指标中对应的最高资质等级的指标牵引项，由系统自动匹配生成所需要的最低资质等级。）</w:t>
      </w:r>
    </w:p>
    <w:p w14:paraId="1AAB725E">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建筑工程施工总承包</w:t>
      </w:r>
    </w:p>
    <w:p w14:paraId="3E4F4888">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米的工业、民用建筑工程；</w:t>
      </w:r>
    </w:p>
    <w:p w14:paraId="029E4EB8">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米的构筑物工程；</w:t>
      </w:r>
    </w:p>
    <w:p w14:paraId="0E3E9CFF">
      <w:pPr>
        <w:snapToGrid w:val="0"/>
        <w:spacing w:line="360" w:lineRule="auto"/>
        <w:ind w:firstLine="315" w:firstLineChars="150"/>
        <w:rPr>
          <w:color w:val="auto"/>
          <w:highlight w:val="none"/>
        </w:rPr>
      </w:pPr>
      <w:r>
        <w:rPr>
          <w:rFonts w:hint="eastAsia"/>
          <w:color w:val="auto"/>
          <w:highlight w:val="none"/>
        </w:rPr>
        <w:t>□建筑面积</w:t>
      </w:r>
      <w:r>
        <w:rPr>
          <w:rFonts w:hint="eastAsia"/>
          <w:color w:val="auto"/>
          <w:highlight w:val="none"/>
          <w:u w:val="single"/>
        </w:rPr>
        <w:t xml:space="preserve">   </w:t>
      </w:r>
      <w:r>
        <w:rPr>
          <w:rFonts w:hint="eastAsia"/>
          <w:color w:val="auto"/>
          <w:highlight w:val="none"/>
        </w:rPr>
        <w:t>万平方米的建筑工程；</w:t>
      </w:r>
    </w:p>
    <w:p w14:paraId="1319A64D">
      <w:pPr>
        <w:snapToGrid w:val="0"/>
        <w:spacing w:line="360" w:lineRule="auto"/>
        <w:ind w:firstLine="315" w:firstLineChars="150"/>
        <w:rPr>
          <w:color w:val="auto"/>
          <w:highlight w:val="none"/>
        </w:rPr>
      </w:pPr>
      <w:r>
        <w:rPr>
          <w:rFonts w:hint="eastAsia"/>
          <w:color w:val="auto"/>
          <w:highlight w:val="none"/>
        </w:rPr>
        <w:t>□单跨跨度</w:t>
      </w:r>
      <w:r>
        <w:rPr>
          <w:rFonts w:hint="eastAsia"/>
          <w:color w:val="auto"/>
          <w:highlight w:val="none"/>
          <w:u w:val="single"/>
        </w:rPr>
        <w:t xml:space="preserve">   </w:t>
      </w:r>
      <w:r>
        <w:rPr>
          <w:rFonts w:hint="eastAsia"/>
          <w:color w:val="auto"/>
          <w:highlight w:val="none"/>
        </w:rPr>
        <w:t>米的建筑工程。</w:t>
      </w:r>
    </w:p>
    <w:p w14:paraId="5A0DA346">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市政公用工程总承包</w:t>
      </w:r>
    </w:p>
    <w:p w14:paraId="583DA353">
      <w:pPr>
        <w:snapToGrid w:val="0"/>
        <w:spacing w:line="360" w:lineRule="auto"/>
        <w:ind w:firstLine="315" w:firstLineChars="150"/>
        <w:rPr>
          <w:color w:val="auto"/>
          <w:highlight w:val="none"/>
        </w:rPr>
      </w:pPr>
      <w:r>
        <w:rPr>
          <w:rFonts w:hint="eastAsia"/>
          <w:color w:val="auto"/>
          <w:highlight w:val="none"/>
        </w:rPr>
        <w:t>□城市道路工程（含快速路）；</w:t>
      </w:r>
    </w:p>
    <w:p w14:paraId="4FAF7A66">
      <w:pPr>
        <w:snapToGrid w:val="0"/>
        <w:spacing w:line="360" w:lineRule="auto"/>
        <w:ind w:firstLine="315" w:firstLineChars="150"/>
        <w:rPr>
          <w:color w:val="auto"/>
          <w:highlight w:val="none"/>
        </w:rPr>
      </w:pPr>
      <w:r>
        <w:rPr>
          <w:rFonts w:hint="eastAsia"/>
          <w:color w:val="auto"/>
          <w:highlight w:val="none"/>
        </w:rPr>
        <w:t>□城市道路工程(不含快速路)；</w:t>
      </w:r>
    </w:p>
    <w:p w14:paraId="19F76D54">
      <w:pPr>
        <w:snapToGrid w:val="0"/>
        <w:spacing w:line="360" w:lineRule="auto"/>
        <w:ind w:firstLine="315" w:firstLineChars="150"/>
        <w:rPr>
          <w:color w:val="auto"/>
          <w:highlight w:val="none"/>
        </w:rPr>
      </w:pPr>
      <w:r>
        <w:rPr>
          <w:rFonts w:hint="eastAsia"/>
          <w:color w:val="auto"/>
          <w:highlight w:val="none"/>
        </w:rPr>
        <w:t>□单跨</w:t>
      </w:r>
      <w:r>
        <w:rPr>
          <w:rFonts w:hint="eastAsia"/>
          <w:color w:val="auto"/>
          <w:highlight w:val="none"/>
          <w:u w:val="single"/>
        </w:rPr>
        <w:t xml:space="preserve">   </w:t>
      </w:r>
      <w:r>
        <w:rPr>
          <w:rFonts w:hint="eastAsia"/>
          <w:color w:val="auto"/>
          <w:highlight w:val="none"/>
        </w:rPr>
        <w:t>米的城市桥梁工程；</w:t>
      </w:r>
    </w:p>
    <w:p w14:paraId="4429F3ED">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万吨/日的给水厂；</w:t>
      </w:r>
    </w:p>
    <w:p w14:paraId="187F9EB8">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万吨/日的污水处理工程；</w:t>
      </w:r>
    </w:p>
    <w:p w14:paraId="72F8C797">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万吨/日的给水泵站；</w:t>
      </w:r>
    </w:p>
    <w:p w14:paraId="4D0DE863">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万吨/日的污水泵站、雨水泵站；</w:t>
      </w:r>
    </w:p>
    <w:p w14:paraId="2998F39C">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米供水管道；</w:t>
      </w:r>
    </w:p>
    <w:p w14:paraId="6BC672BF">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米污水及中水管道；</w:t>
      </w:r>
    </w:p>
    <w:p w14:paraId="372D09BD">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公斤/平方厘米中压、低压燃气管道、调压站；</w:t>
      </w:r>
    </w:p>
    <w:p w14:paraId="55DB7758">
      <w:pPr>
        <w:snapToGrid w:val="0"/>
        <w:spacing w:line="360" w:lineRule="auto"/>
        <w:ind w:firstLine="315" w:firstLineChars="150"/>
        <w:rPr>
          <w:color w:val="auto"/>
          <w:highlight w:val="none"/>
        </w:rPr>
      </w:pPr>
      <w:r>
        <w:rPr>
          <w:rFonts w:hint="eastAsia"/>
          <w:color w:val="auto"/>
          <w:highlight w:val="none"/>
        </w:rPr>
        <w:t>□ 中压以上燃气管道、调压站；</w:t>
      </w:r>
    </w:p>
    <w:p w14:paraId="5F7E4315">
      <w:pPr>
        <w:snapToGrid w:val="0"/>
        <w:spacing w:line="360" w:lineRule="auto"/>
        <w:ind w:firstLine="315" w:firstLineChars="150"/>
        <w:rPr>
          <w:color w:val="auto"/>
          <w:highlight w:val="none"/>
        </w:rPr>
      </w:pPr>
      <w:r>
        <w:rPr>
          <w:rFonts w:hint="eastAsia"/>
          <w:color w:val="auto"/>
          <w:highlight w:val="none"/>
        </w:rPr>
        <w:t>□供热面积</w:t>
      </w:r>
      <w:r>
        <w:rPr>
          <w:rFonts w:hint="eastAsia"/>
          <w:color w:val="auto"/>
          <w:highlight w:val="none"/>
          <w:u w:val="single"/>
        </w:rPr>
        <w:t xml:space="preserve">     </w:t>
      </w:r>
      <w:r>
        <w:rPr>
          <w:rFonts w:hint="eastAsia"/>
          <w:color w:val="auto"/>
          <w:highlight w:val="none"/>
        </w:rPr>
        <w:t>万平方米热力工程；</w:t>
      </w:r>
    </w:p>
    <w:p w14:paraId="09E06DD9">
      <w:pPr>
        <w:snapToGrid w:val="0"/>
        <w:spacing w:line="360" w:lineRule="auto"/>
        <w:ind w:firstLine="315" w:firstLineChars="150"/>
        <w:rPr>
          <w:color w:val="auto"/>
          <w:highlight w:val="none"/>
        </w:rPr>
      </w:pPr>
      <w:r>
        <w:rPr>
          <w:rFonts w:hint="eastAsia"/>
          <w:color w:val="auto"/>
          <w:highlight w:val="none"/>
        </w:rPr>
        <w:t>□直径</w:t>
      </w:r>
      <w:r>
        <w:rPr>
          <w:rFonts w:hint="eastAsia"/>
          <w:color w:val="auto"/>
          <w:highlight w:val="none"/>
          <w:u w:val="single"/>
        </w:rPr>
        <w:t xml:space="preserve">     </w:t>
      </w:r>
      <w:r>
        <w:rPr>
          <w:rFonts w:hint="eastAsia"/>
          <w:color w:val="auto"/>
          <w:highlight w:val="none"/>
        </w:rPr>
        <w:t>米热力管道；</w:t>
      </w:r>
    </w:p>
    <w:p w14:paraId="01E2E2EC">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万元的城市生活垃圾处理工程；</w:t>
      </w:r>
    </w:p>
    <w:p w14:paraId="782816FA">
      <w:pPr>
        <w:snapToGrid w:val="0"/>
        <w:spacing w:line="360" w:lineRule="auto"/>
        <w:ind w:firstLine="315" w:firstLineChars="150"/>
        <w:rPr>
          <w:color w:val="auto"/>
          <w:highlight w:val="none"/>
        </w:rPr>
      </w:pPr>
      <w:r>
        <w:rPr>
          <w:rFonts w:hint="eastAsia"/>
          <w:color w:val="auto"/>
          <w:highlight w:val="none"/>
        </w:rPr>
        <w:t>□断面</w:t>
      </w:r>
      <w:r>
        <w:rPr>
          <w:rFonts w:hint="eastAsia"/>
          <w:color w:val="auto"/>
          <w:highlight w:val="none"/>
          <w:u w:val="single"/>
        </w:rPr>
        <w:t xml:space="preserve">      </w:t>
      </w:r>
      <w:r>
        <w:rPr>
          <w:rFonts w:hint="eastAsia"/>
          <w:color w:val="auto"/>
          <w:highlight w:val="none"/>
        </w:rPr>
        <w:t>平方米隧道工程和地下交通工程</w:t>
      </w:r>
    </w:p>
    <w:p w14:paraId="35066B36">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万元地下交通工程(不包括轨道交通工程 )；</w:t>
      </w:r>
    </w:p>
    <w:p w14:paraId="524BC0DF">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平方米城市广场、地面停车场硬质铺装；</w:t>
      </w:r>
    </w:p>
    <w:p w14:paraId="3F330513">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万元的市政综合工程。</w:t>
      </w:r>
    </w:p>
    <w:p w14:paraId="2356907B">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地基基础工程专业承包</w:t>
      </w:r>
    </w:p>
    <w:p w14:paraId="4AF18BB6">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米工业、民用建筑工程的地基基础工程；</w:t>
      </w:r>
    </w:p>
    <w:p w14:paraId="2F899478">
      <w:pPr>
        <w:snapToGrid w:val="0"/>
        <w:spacing w:line="360" w:lineRule="auto"/>
        <w:ind w:firstLine="315" w:firstLineChars="150"/>
        <w:rPr>
          <w:color w:val="auto"/>
          <w:highlight w:val="none"/>
        </w:rPr>
      </w:pPr>
      <w:r>
        <w:rPr>
          <w:rFonts w:hint="eastAsia"/>
          <w:color w:val="auto"/>
          <w:highlight w:val="none"/>
        </w:rPr>
        <w:t>□高度</w:t>
      </w:r>
      <w:r>
        <w:rPr>
          <w:rFonts w:hint="eastAsia"/>
          <w:color w:val="auto"/>
          <w:highlight w:val="none"/>
          <w:u w:val="single"/>
        </w:rPr>
        <w:t xml:space="preserve">     </w:t>
      </w:r>
      <w:r>
        <w:rPr>
          <w:rFonts w:hint="eastAsia"/>
          <w:color w:val="auto"/>
          <w:highlight w:val="none"/>
        </w:rPr>
        <w:t>米构筑物的地基基础工程；</w:t>
      </w:r>
    </w:p>
    <w:p w14:paraId="4C1180C8">
      <w:pPr>
        <w:snapToGrid w:val="0"/>
        <w:spacing w:line="360" w:lineRule="auto"/>
        <w:ind w:firstLine="315" w:firstLineChars="150"/>
        <w:rPr>
          <w:color w:val="auto"/>
          <w:highlight w:val="none"/>
        </w:rPr>
      </w:pPr>
      <w:r>
        <w:rPr>
          <w:rFonts w:hint="eastAsia"/>
          <w:color w:val="auto"/>
          <w:highlight w:val="none"/>
        </w:rPr>
        <w:t>□深度</w:t>
      </w:r>
      <w:r>
        <w:rPr>
          <w:rFonts w:hint="eastAsia"/>
          <w:color w:val="auto"/>
          <w:highlight w:val="none"/>
          <w:u w:val="single"/>
        </w:rPr>
        <w:t xml:space="preserve">     </w:t>
      </w:r>
      <w:r>
        <w:rPr>
          <w:rFonts w:hint="eastAsia"/>
          <w:color w:val="auto"/>
          <w:highlight w:val="none"/>
        </w:rPr>
        <w:t>米的刚性桩复合地基处理；</w:t>
      </w:r>
    </w:p>
    <w:p w14:paraId="5686538B">
      <w:pPr>
        <w:snapToGrid w:val="0"/>
        <w:spacing w:line="360" w:lineRule="auto"/>
        <w:ind w:firstLine="315" w:firstLineChars="150"/>
        <w:rPr>
          <w:color w:val="auto"/>
          <w:highlight w:val="none"/>
        </w:rPr>
      </w:pPr>
      <w:r>
        <w:rPr>
          <w:rFonts w:hint="eastAsia"/>
          <w:color w:val="auto"/>
          <w:highlight w:val="none"/>
        </w:rPr>
        <w:t>□深度</w:t>
      </w:r>
      <w:r>
        <w:rPr>
          <w:rFonts w:hint="eastAsia"/>
          <w:color w:val="auto"/>
          <w:highlight w:val="none"/>
          <w:u w:val="single"/>
        </w:rPr>
        <w:t xml:space="preserve">     </w:t>
      </w:r>
      <w:r>
        <w:rPr>
          <w:rFonts w:hint="eastAsia"/>
          <w:color w:val="auto"/>
          <w:highlight w:val="none"/>
        </w:rPr>
        <w:t>米的其它地基处理工程；</w:t>
      </w:r>
    </w:p>
    <w:p w14:paraId="7A3FE1FF">
      <w:pPr>
        <w:snapToGrid w:val="0"/>
        <w:spacing w:line="360" w:lineRule="auto"/>
        <w:ind w:firstLine="315" w:firstLineChars="150"/>
        <w:rPr>
          <w:color w:val="auto"/>
          <w:highlight w:val="none"/>
        </w:rPr>
      </w:pPr>
      <w:r>
        <w:rPr>
          <w:rFonts w:hint="eastAsia"/>
          <w:color w:val="auto"/>
          <w:highlight w:val="none"/>
        </w:rPr>
        <w:t>□单桩承受设计荷载</w:t>
      </w:r>
      <w:r>
        <w:rPr>
          <w:rFonts w:hint="eastAsia"/>
          <w:color w:val="auto"/>
          <w:highlight w:val="none"/>
          <w:u w:val="single"/>
        </w:rPr>
        <w:t xml:space="preserve">     </w:t>
      </w:r>
      <w:r>
        <w:rPr>
          <w:rFonts w:hint="eastAsia"/>
          <w:color w:val="auto"/>
          <w:highlight w:val="none"/>
        </w:rPr>
        <w:t>千牛的桩基础工程；</w:t>
      </w:r>
    </w:p>
    <w:p w14:paraId="7FCDE00E">
      <w:pPr>
        <w:snapToGrid w:val="0"/>
        <w:spacing w:line="360" w:lineRule="auto"/>
        <w:ind w:firstLine="315" w:firstLineChars="150"/>
        <w:rPr>
          <w:color w:val="auto"/>
          <w:highlight w:val="none"/>
        </w:rPr>
      </w:pPr>
      <w:r>
        <w:rPr>
          <w:rFonts w:hint="eastAsia"/>
          <w:color w:val="auto"/>
          <w:highlight w:val="none"/>
        </w:rPr>
        <w:t>□开挖深度</w:t>
      </w:r>
      <w:r>
        <w:rPr>
          <w:rFonts w:hint="eastAsia"/>
          <w:color w:val="auto"/>
          <w:highlight w:val="none"/>
          <w:u w:val="single"/>
        </w:rPr>
        <w:t xml:space="preserve">     </w:t>
      </w:r>
      <w:r>
        <w:rPr>
          <w:rFonts w:hint="eastAsia"/>
          <w:color w:val="auto"/>
          <w:highlight w:val="none"/>
        </w:rPr>
        <w:t>米的基坑围护工程。</w:t>
      </w:r>
    </w:p>
    <w:p w14:paraId="181972FF">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起重设备安装工程专业承包</w:t>
      </w:r>
    </w:p>
    <w:p w14:paraId="235D687F">
      <w:pPr>
        <w:snapToGrid w:val="0"/>
        <w:spacing w:line="360" w:lineRule="auto"/>
        <w:ind w:firstLine="315" w:firstLineChars="150"/>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千牛·米塔式起重机、各类施工升降机和门式起重机的安装与拆卸。</w:t>
      </w:r>
    </w:p>
    <w:p w14:paraId="517E8B08">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预拌混凝土专业承包</w:t>
      </w:r>
    </w:p>
    <w:p w14:paraId="7EA882E6">
      <w:pPr>
        <w:snapToGrid w:val="0"/>
        <w:spacing w:line="360" w:lineRule="auto"/>
        <w:ind w:firstLine="315" w:firstLineChars="150"/>
        <w:rPr>
          <w:color w:val="auto"/>
          <w:highlight w:val="none"/>
        </w:rPr>
      </w:pPr>
      <w:r>
        <w:rPr>
          <w:rFonts w:hint="eastAsia"/>
          <w:color w:val="auto"/>
          <w:highlight w:val="none"/>
        </w:rPr>
        <w:t>□ 各种强度等级的混凝土和特种混凝土。</w:t>
      </w:r>
    </w:p>
    <w:p w14:paraId="21B2BF52">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电子与智能化工程专业</w:t>
      </w:r>
    </w:p>
    <w:p w14:paraId="616279BD">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万元的电子工业制造设备安装工程和电子工业环境工程；</w:t>
      </w:r>
    </w:p>
    <w:p w14:paraId="19E53668">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万元的电子系统工程和建筑智能化工程施工；</w:t>
      </w:r>
    </w:p>
    <w:p w14:paraId="0964F918">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消防设施工程专业</w:t>
      </w:r>
    </w:p>
    <w:p w14:paraId="01B4C1DF">
      <w:pPr>
        <w:snapToGrid w:val="0"/>
        <w:spacing w:line="360" w:lineRule="auto"/>
        <w:ind w:firstLine="315" w:firstLineChars="150"/>
        <w:rPr>
          <w:color w:val="auto"/>
          <w:highlight w:val="none"/>
        </w:rPr>
      </w:pPr>
      <w:r>
        <w:rPr>
          <w:rFonts w:hint="eastAsia"/>
          <w:color w:val="auto"/>
          <w:highlight w:val="none"/>
        </w:rPr>
        <w:t>□单体建筑面积</w:t>
      </w:r>
      <w:r>
        <w:rPr>
          <w:rFonts w:hint="eastAsia"/>
          <w:color w:val="auto"/>
          <w:highlight w:val="none"/>
          <w:u w:val="single"/>
        </w:rPr>
        <w:t xml:space="preserve">     </w:t>
      </w:r>
      <w:r>
        <w:rPr>
          <w:rFonts w:hint="eastAsia"/>
          <w:color w:val="auto"/>
          <w:highlight w:val="none"/>
        </w:rPr>
        <w:t>万平方米的下列消防设施工程的施工</w:t>
      </w:r>
    </w:p>
    <w:p w14:paraId="0E7E4BAD">
      <w:pPr>
        <w:snapToGrid w:val="0"/>
        <w:spacing w:line="360" w:lineRule="auto"/>
        <w:ind w:firstLine="315" w:firstLineChars="150"/>
        <w:rPr>
          <w:color w:val="auto"/>
          <w:highlight w:val="none"/>
        </w:rPr>
      </w:pPr>
      <w:r>
        <w:rPr>
          <w:rFonts w:hint="eastAsia"/>
          <w:color w:val="auto"/>
          <w:highlight w:val="none"/>
        </w:rPr>
        <w:t>（1）一类高层民用建筑以外的民用建筑；</w:t>
      </w:r>
    </w:p>
    <w:p w14:paraId="1E29E027">
      <w:pPr>
        <w:snapToGrid w:val="0"/>
        <w:spacing w:line="360" w:lineRule="auto"/>
        <w:ind w:firstLine="315" w:firstLineChars="150"/>
        <w:rPr>
          <w:color w:val="auto"/>
          <w:highlight w:val="none"/>
        </w:rPr>
      </w:pPr>
      <w:r>
        <w:rPr>
          <w:rFonts w:hint="eastAsia"/>
          <w:color w:val="auto"/>
          <w:highlight w:val="none"/>
        </w:rPr>
        <w:t>（2）火灾危险性丙类以下的厂房、仓库、储罐、堆场。</w:t>
      </w:r>
    </w:p>
    <w:p w14:paraId="4788FA68">
      <w:pPr>
        <w:snapToGrid w:val="0"/>
        <w:spacing w:line="360" w:lineRule="auto"/>
        <w:ind w:firstLine="315" w:firstLineChars="150"/>
        <w:rPr>
          <w:color w:val="auto"/>
          <w:highlight w:val="none"/>
        </w:rPr>
      </w:pPr>
      <w:r>
        <w:rPr>
          <w:rFonts w:hint="eastAsia"/>
          <w:color w:val="auto"/>
          <w:highlight w:val="none"/>
        </w:rPr>
        <w:t>□ 一类高层民用建筑；</w:t>
      </w:r>
    </w:p>
    <w:p w14:paraId="6CFB3122">
      <w:pPr>
        <w:snapToGrid w:val="0"/>
        <w:spacing w:line="360" w:lineRule="auto"/>
        <w:ind w:firstLine="315" w:firstLineChars="150"/>
        <w:rPr>
          <w:color w:val="auto"/>
          <w:highlight w:val="none"/>
        </w:rPr>
      </w:pPr>
      <w:r>
        <w:rPr>
          <w:rFonts w:hint="eastAsia"/>
          <w:color w:val="auto"/>
          <w:highlight w:val="none"/>
        </w:rPr>
        <w:t>□ 火灾危险性乙类以上的厂房、仓库、储罐、堆场。</w:t>
      </w:r>
    </w:p>
    <w:p w14:paraId="7B98DEE2">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防水防腐保温工程</w:t>
      </w:r>
    </w:p>
    <w:p w14:paraId="32AB75EB">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万元建筑防水工程的施工;</w:t>
      </w:r>
    </w:p>
    <w:p w14:paraId="76D78EE9">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万元的各类防腐保温工程。</w:t>
      </w:r>
    </w:p>
    <w:p w14:paraId="469278FB">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钢结构工程专业</w:t>
      </w:r>
    </w:p>
    <w:p w14:paraId="7C38043B">
      <w:pPr>
        <w:snapToGrid w:val="0"/>
        <w:spacing w:line="360" w:lineRule="auto"/>
        <w:ind w:firstLine="315" w:firstLineChars="150"/>
        <w:rPr>
          <w:color w:val="auto"/>
          <w:highlight w:val="none"/>
        </w:rPr>
      </w:pPr>
      <w:r>
        <w:rPr>
          <w:rFonts w:hint="eastAsia"/>
          <w:color w:val="auto"/>
          <w:highlight w:val="none"/>
        </w:rPr>
        <w:t>□钢结构高度</w:t>
      </w:r>
      <w:r>
        <w:rPr>
          <w:rFonts w:hint="eastAsia"/>
          <w:color w:val="auto"/>
          <w:highlight w:val="none"/>
          <w:u w:val="single"/>
        </w:rPr>
        <w:t xml:space="preserve">     </w:t>
      </w:r>
      <w:r>
        <w:rPr>
          <w:rFonts w:hint="eastAsia"/>
          <w:color w:val="auto"/>
          <w:highlight w:val="none"/>
        </w:rPr>
        <w:t xml:space="preserve">米；  </w:t>
      </w:r>
    </w:p>
    <w:p w14:paraId="0C073D7A">
      <w:pPr>
        <w:snapToGrid w:val="0"/>
        <w:spacing w:line="360" w:lineRule="auto"/>
        <w:ind w:firstLine="315" w:firstLineChars="150"/>
        <w:rPr>
          <w:color w:val="auto"/>
          <w:highlight w:val="none"/>
        </w:rPr>
      </w:pPr>
      <w:r>
        <w:rPr>
          <w:rFonts w:hint="eastAsia"/>
          <w:color w:val="auto"/>
          <w:highlight w:val="none"/>
        </w:rPr>
        <w:t>□钢结构单跨跨度</w:t>
      </w:r>
      <w:r>
        <w:rPr>
          <w:rFonts w:hint="eastAsia"/>
          <w:color w:val="auto"/>
          <w:highlight w:val="none"/>
          <w:u w:val="single"/>
        </w:rPr>
        <w:t xml:space="preserve">     </w:t>
      </w:r>
      <w:r>
        <w:rPr>
          <w:rFonts w:hint="eastAsia"/>
          <w:color w:val="auto"/>
          <w:highlight w:val="none"/>
        </w:rPr>
        <w:t xml:space="preserve">米； </w:t>
      </w:r>
    </w:p>
    <w:p w14:paraId="0CCE367C">
      <w:pPr>
        <w:snapToGrid w:val="0"/>
        <w:spacing w:line="360" w:lineRule="auto"/>
        <w:ind w:firstLine="315" w:firstLineChars="150"/>
        <w:rPr>
          <w:color w:val="auto"/>
          <w:highlight w:val="none"/>
        </w:rPr>
      </w:pPr>
      <w:r>
        <w:rPr>
          <w:rFonts w:hint="eastAsia"/>
          <w:color w:val="auto"/>
          <w:highlight w:val="none"/>
        </w:rPr>
        <w:t>□网壳、网架结构短边边跨跨度</w:t>
      </w:r>
      <w:r>
        <w:rPr>
          <w:rFonts w:hint="eastAsia"/>
          <w:color w:val="auto"/>
          <w:highlight w:val="none"/>
          <w:u w:val="single"/>
        </w:rPr>
        <w:t xml:space="preserve">     </w:t>
      </w:r>
      <w:r>
        <w:rPr>
          <w:rFonts w:hint="eastAsia"/>
          <w:color w:val="auto"/>
          <w:highlight w:val="none"/>
        </w:rPr>
        <w:t>米；</w:t>
      </w:r>
    </w:p>
    <w:p w14:paraId="5E0CD942">
      <w:pPr>
        <w:snapToGrid w:val="0"/>
        <w:spacing w:line="360" w:lineRule="auto"/>
        <w:ind w:firstLine="315" w:firstLineChars="150"/>
        <w:rPr>
          <w:color w:val="auto"/>
          <w:highlight w:val="none"/>
        </w:rPr>
      </w:pPr>
      <w:r>
        <w:rPr>
          <w:rFonts w:hint="eastAsia"/>
          <w:color w:val="auto"/>
          <w:highlight w:val="none"/>
        </w:rPr>
        <w:t>□单体钢结构工程钢结构总重量</w:t>
      </w:r>
      <w:r>
        <w:rPr>
          <w:rFonts w:hint="eastAsia"/>
          <w:color w:val="auto"/>
          <w:highlight w:val="none"/>
          <w:u w:val="single"/>
        </w:rPr>
        <w:t xml:space="preserve">     </w:t>
      </w:r>
      <w:r>
        <w:rPr>
          <w:rFonts w:hint="eastAsia"/>
          <w:color w:val="auto"/>
          <w:highlight w:val="none"/>
        </w:rPr>
        <w:t>吨 ；</w:t>
      </w:r>
    </w:p>
    <w:p w14:paraId="2DF7AB3E">
      <w:pPr>
        <w:snapToGrid w:val="0"/>
        <w:spacing w:line="360" w:lineRule="auto"/>
        <w:ind w:firstLine="315" w:firstLineChars="150"/>
        <w:rPr>
          <w:color w:val="auto"/>
          <w:highlight w:val="none"/>
        </w:rPr>
      </w:pPr>
      <w:r>
        <w:rPr>
          <w:rFonts w:hint="eastAsia"/>
          <w:color w:val="auto"/>
          <w:highlight w:val="none"/>
        </w:rPr>
        <w:t>□单体建筑面积</w:t>
      </w:r>
      <w:r>
        <w:rPr>
          <w:rFonts w:hint="eastAsia"/>
          <w:color w:val="auto"/>
          <w:highlight w:val="none"/>
          <w:u w:val="single"/>
        </w:rPr>
        <w:t xml:space="preserve">     </w:t>
      </w:r>
      <w:r>
        <w:rPr>
          <w:rFonts w:hint="eastAsia"/>
          <w:color w:val="auto"/>
          <w:highlight w:val="none"/>
        </w:rPr>
        <w:t xml:space="preserve">平方米。 </w:t>
      </w:r>
    </w:p>
    <w:p w14:paraId="11714371">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模板脚手架专业</w:t>
      </w:r>
    </w:p>
    <w:p w14:paraId="4134F854">
      <w:pPr>
        <w:snapToGrid w:val="0"/>
        <w:spacing w:line="360" w:lineRule="auto"/>
        <w:ind w:firstLine="315" w:firstLineChars="150"/>
        <w:rPr>
          <w:color w:val="auto"/>
          <w:highlight w:val="none"/>
        </w:rPr>
      </w:pPr>
      <w:r>
        <w:rPr>
          <w:rFonts w:hint="eastAsia"/>
          <w:color w:val="auto"/>
          <w:highlight w:val="none"/>
        </w:rPr>
        <w:t>□各类模板、脚手架工程的设计、制作、安装、施工。</w:t>
      </w:r>
    </w:p>
    <w:p w14:paraId="282783C9">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建筑装修装饰工程专业</w:t>
      </w:r>
    </w:p>
    <w:p w14:paraId="0EF7849F">
      <w:pPr>
        <w:snapToGrid w:val="0"/>
        <w:spacing w:line="360" w:lineRule="auto"/>
        <w:ind w:firstLine="315" w:firstLineChars="150"/>
        <w:rPr>
          <w:color w:val="auto"/>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万元的建筑装修装饰工程，以及与装修工程直接配套的其他工程的施工。</w:t>
      </w:r>
    </w:p>
    <w:p w14:paraId="48A78FFE">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建筑机电安装工程专业</w:t>
      </w:r>
    </w:p>
    <w:p w14:paraId="5F4BE102">
      <w:pPr>
        <w:snapToGrid w:val="0"/>
        <w:spacing w:line="360" w:lineRule="auto"/>
        <w:ind w:firstLine="315" w:firstLineChars="150"/>
        <w:rPr>
          <w:color w:val="auto"/>
          <w:highlight w:val="none"/>
        </w:rPr>
      </w:pPr>
      <w:r>
        <w:rPr>
          <w:rFonts w:hint="eastAsia"/>
          <w:color w:val="auto"/>
          <w:highlight w:val="none"/>
        </w:rPr>
        <w:t xml:space="preserve">□单项合同额 </w:t>
      </w:r>
      <w:r>
        <w:rPr>
          <w:rFonts w:hint="eastAsia"/>
          <w:color w:val="auto"/>
          <w:highlight w:val="none"/>
          <w:u w:val="single"/>
        </w:rPr>
        <w:t xml:space="preserve">    </w:t>
      </w:r>
      <w:r>
        <w:rPr>
          <w:rFonts w:hint="eastAsia"/>
          <w:color w:val="auto"/>
          <w:highlight w:val="none"/>
        </w:rPr>
        <w:t>万元的各类建筑工程项目的设备、线路、管道的安装；</w:t>
      </w:r>
    </w:p>
    <w:p w14:paraId="7D03EC7B">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千伏变配电站工程；</w:t>
      </w:r>
    </w:p>
    <w:p w14:paraId="1A9413F6">
      <w:pPr>
        <w:snapToGrid w:val="0"/>
        <w:spacing w:line="360" w:lineRule="auto"/>
        <w:ind w:firstLine="315" w:firstLineChars="150"/>
        <w:rPr>
          <w:color w:val="auto"/>
          <w:highlight w:val="none"/>
        </w:rPr>
      </w:pPr>
      <w:r>
        <w:rPr>
          <w:rFonts w:hint="eastAsia"/>
          <w:color w:val="auto"/>
          <w:highlight w:val="none"/>
        </w:rPr>
        <w:t>□非标准钢结构件的制作、安装。</w:t>
      </w:r>
    </w:p>
    <w:p w14:paraId="3DCE7FC9">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建筑幕墙工程专业</w:t>
      </w:r>
    </w:p>
    <w:p w14:paraId="36091D6F">
      <w:pPr>
        <w:snapToGrid w:val="0"/>
        <w:spacing w:line="360" w:lineRule="auto"/>
        <w:ind w:firstLine="315" w:firstLineChars="150"/>
        <w:rPr>
          <w:color w:val="auto"/>
          <w:highlight w:val="none"/>
        </w:rPr>
      </w:pPr>
      <w:r>
        <w:rPr>
          <w:rFonts w:hint="eastAsia"/>
          <w:color w:val="auto"/>
          <w:highlight w:val="none"/>
        </w:rPr>
        <w:t>□单体建筑工程幕墙面积</w:t>
      </w:r>
      <w:r>
        <w:rPr>
          <w:rFonts w:hint="eastAsia"/>
          <w:color w:val="auto"/>
          <w:highlight w:val="none"/>
          <w:u w:val="single"/>
        </w:rPr>
        <w:t xml:space="preserve">     </w:t>
      </w:r>
      <w:r>
        <w:rPr>
          <w:rFonts w:hint="eastAsia"/>
          <w:color w:val="auto"/>
          <w:highlight w:val="none"/>
        </w:rPr>
        <w:t>平方米建筑幕墙工程的施工。</w:t>
      </w:r>
    </w:p>
    <w:p w14:paraId="16BAF5E1">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古建筑工程专业</w:t>
      </w:r>
    </w:p>
    <w:p w14:paraId="1D778851">
      <w:pPr>
        <w:snapToGrid w:val="0"/>
        <w:spacing w:line="360" w:lineRule="auto"/>
        <w:ind w:firstLine="315" w:firstLineChars="150"/>
        <w:rPr>
          <w:color w:val="auto"/>
          <w:highlight w:val="none"/>
        </w:rPr>
      </w:pPr>
      <w:r>
        <w:rPr>
          <w:rFonts w:hint="eastAsia"/>
          <w:color w:val="auto"/>
          <w:highlight w:val="none"/>
        </w:rPr>
        <w:t>□建筑面积</w:t>
      </w:r>
      <w:r>
        <w:rPr>
          <w:rFonts w:hint="eastAsia"/>
          <w:color w:val="auto"/>
          <w:highlight w:val="none"/>
          <w:u w:val="single"/>
        </w:rPr>
        <w:t xml:space="preserve">     </w:t>
      </w:r>
      <w:r>
        <w:rPr>
          <w:rFonts w:hint="eastAsia"/>
          <w:color w:val="auto"/>
          <w:highlight w:val="none"/>
        </w:rPr>
        <w:t>平方米的单体仿古建筑工程；</w:t>
      </w:r>
    </w:p>
    <w:p w14:paraId="0DB53B29">
      <w:pPr>
        <w:snapToGrid w:val="0"/>
        <w:spacing w:line="360" w:lineRule="auto"/>
        <w:ind w:firstLine="315" w:firstLineChars="150"/>
        <w:rPr>
          <w:color w:val="auto"/>
          <w:highlight w:val="none"/>
        </w:rPr>
      </w:pPr>
      <w:r>
        <w:rPr>
          <w:rFonts w:hint="eastAsia"/>
          <w:color w:val="auto"/>
          <w:highlight w:val="none"/>
        </w:rPr>
        <w:t>□国家级</w:t>
      </w:r>
      <w:r>
        <w:rPr>
          <w:rFonts w:hint="eastAsia"/>
          <w:color w:val="auto"/>
          <w:highlight w:val="none"/>
          <w:u w:val="single"/>
        </w:rPr>
        <w:t xml:space="preserve">     </w:t>
      </w:r>
      <w:r>
        <w:rPr>
          <w:rFonts w:hint="eastAsia"/>
          <w:color w:val="auto"/>
          <w:highlight w:val="none"/>
        </w:rPr>
        <w:t>平方米重点文物保护单位的古建筑修缮工程的施工。</w:t>
      </w:r>
    </w:p>
    <w:p w14:paraId="7CAB3C0D">
      <w:pPr>
        <w:snapToGrid w:val="0"/>
        <w:spacing w:line="360" w:lineRule="auto"/>
        <w:ind w:firstLine="315" w:firstLineChars="150"/>
        <w:rPr>
          <w:color w:val="auto"/>
          <w:highlight w:val="none"/>
        </w:rPr>
      </w:pPr>
      <w:r>
        <w:rPr>
          <w:rFonts w:hint="eastAsia"/>
          <w:color w:val="auto"/>
          <w:highlight w:val="none"/>
        </w:rPr>
        <w:t>□省级</w:t>
      </w:r>
      <w:r>
        <w:rPr>
          <w:rFonts w:hint="eastAsia"/>
          <w:color w:val="auto"/>
          <w:highlight w:val="none"/>
          <w:u w:val="single"/>
        </w:rPr>
        <w:t xml:space="preserve">     </w:t>
      </w:r>
      <w:r>
        <w:rPr>
          <w:rFonts w:hint="eastAsia"/>
          <w:color w:val="auto"/>
          <w:highlight w:val="none"/>
        </w:rPr>
        <w:t>平方米重点文物保护单位的古建筑修缮工程的施工</w:t>
      </w:r>
    </w:p>
    <w:p w14:paraId="502BCCB6">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城市及道路照明工程专业</w:t>
      </w:r>
    </w:p>
    <w:p w14:paraId="3B59440D">
      <w:pPr>
        <w:snapToGrid w:val="0"/>
        <w:spacing w:line="360" w:lineRule="auto"/>
        <w:ind w:firstLine="315" w:firstLineChars="150"/>
        <w:rPr>
          <w:b/>
          <w:bCs/>
          <w:color w:val="auto"/>
          <w:sz w:val="28"/>
          <w:szCs w:val="28"/>
          <w:highlight w:val="none"/>
        </w:rPr>
      </w:pPr>
      <w:r>
        <w:rPr>
          <w:rFonts w:hint="eastAsia"/>
          <w:color w:val="auto"/>
          <w:highlight w:val="none"/>
        </w:rPr>
        <w:t>□单项合同额</w:t>
      </w:r>
      <w:r>
        <w:rPr>
          <w:rFonts w:hint="eastAsia"/>
          <w:color w:val="auto"/>
          <w:highlight w:val="none"/>
          <w:u w:val="single"/>
        </w:rPr>
        <w:t xml:space="preserve">     </w:t>
      </w:r>
      <w:r>
        <w:rPr>
          <w:rFonts w:hint="eastAsia"/>
          <w:color w:val="auto"/>
          <w:highlight w:val="none"/>
        </w:rPr>
        <w:t>万元的城市与道路照明工程的施工。</w:t>
      </w:r>
    </w:p>
    <w:p w14:paraId="6A9469B5">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特种专业工程</w:t>
      </w:r>
    </w:p>
    <w:p w14:paraId="5AA82D6D">
      <w:pPr>
        <w:snapToGrid w:val="0"/>
        <w:spacing w:line="360" w:lineRule="auto"/>
        <w:ind w:firstLine="315" w:firstLineChars="150"/>
        <w:rPr>
          <w:color w:val="auto"/>
          <w:highlight w:val="none"/>
        </w:rPr>
      </w:pPr>
      <w:r>
        <w:rPr>
          <w:rFonts w:hint="eastAsia"/>
          <w:color w:val="auto"/>
          <w:highlight w:val="none"/>
        </w:rPr>
        <w:t>□建筑物纠偏和平移、结构补强、特殊设备起重吊装、特种防雷等工程。</w:t>
      </w:r>
    </w:p>
    <w:p w14:paraId="00E3A54A">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桥梁工程专业</w:t>
      </w:r>
    </w:p>
    <w:p w14:paraId="3848B092">
      <w:pPr>
        <w:snapToGrid w:val="0"/>
        <w:spacing w:line="360" w:lineRule="auto"/>
        <w:ind w:firstLine="315" w:firstLineChars="150"/>
        <w:rPr>
          <w:color w:val="auto"/>
          <w:highlight w:val="none"/>
        </w:rPr>
      </w:pPr>
      <w:r>
        <w:rPr>
          <w:rFonts w:hint="eastAsia"/>
          <w:color w:val="auto"/>
          <w:highlight w:val="none"/>
        </w:rPr>
        <w:t>□单跨</w:t>
      </w:r>
      <w:r>
        <w:rPr>
          <w:rFonts w:hint="eastAsia"/>
          <w:color w:val="auto"/>
          <w:highlight w:val="none"/>
          <w:u w:val="single"/>
        </w:rPr>
        <w:t xml:space="preserve">    </w:t>
      </w:r>
      <w:r>
        <w:rPr>
          <w:rFonts w:hint="eastAsia"/>
          <w:color w:val="auto"/>
          <w:highlight w:val="none"/>
        </w:rPr>
        <w:t>米</w:t>
      </w:r>
    </w:p>
    <w:p w14:paraId="57AA9CB7">
      <w:pPr>
        <w:snapToGrid w:val="0"/>
        <w:spacing w:line="360" w:lineRule="auto"/>
        <w:ind w:firstLine="315" w:firstLineChars="150"/>
        <w:rPr>
          <w:color w:val="auto"/>
          <w:highlight w:val="none"/>
        </w:rPr>
      </w:pPr>
      <w:r>
        <w:rPr>
          <w:rFonts w:hint="eastAsia"/>
          <w:color w:val="auto"/>
          <w:highlight w:val="none"/>
        </w:rPr>
        <w:t>□单座桥梁总长</w:t>
      </w:r>
      <w:r>
        <w:rPr>
          <w:rFonts w:hint="eastAsia"/>
          <w:color w:val="auto"/>
          <w:highlight w:val="none"/>
          <w:u w:val="single"/>
        </w:rPr>
        <w:t xml:space="preserve">     </w:t>
      </w:r>
      <w:r>
        <w:rPr>
          <w:rFonts w:hint="eastAsia"/>
          <w:color w:val="auto"/>
          <w:highlight w:val="none"/>
        </w:rPr>
        <w:t>米的桥梁工程的施工</w:t>
      </w:r>
    </w:p>
    <w:p w14:paraId="474B0F51">
      <w:pPr>
        <w:snapToGrid w:val="0"/>
        <w:spacing w:line="360" w:lineRule="auto"/>
        <w:ind w:firstLine="422" w:firstLineChars="150"/>
        <w:rPr>
          <w:b/>
          <w:bCs/>
          <w:color w:val="auto"/>
          <w:sz w:val="28"/>
          <w:szCs w:val="28"/>
          <w:highlight w:val="none"/>
        </w:rPr>
      </w:pPr>
      <w:r>
        <w:rPr>
          <w:rFonts w:hint="eastAsia"/>
          <w:b/>
          <w:bCs/>
          <w:color w:val="auto"/>
          <w:sz w:val="28"/>
          <w:szCs w:val="28"/>
          <w:highlight w:val="none"/>
        </w:rPr>
        <w:t>隧道工程专业</w:t>
      </w:r>
    </w:p>
    <w:p w14:paraId="2597736A">
      <w:pPr>
        <w:snapToGrid w:val="0"/>
        <w:spacing w:line="360" w:lineRule="auto"/>
        <w:ind w:firstLine="315" w:firstLineChars="150"/>
        <w:rPr>
          <w:color w:val="auto"/>
          <w:highlight w:val="none"/>
        </w:rPr>
      </w:pPr>
      <w:r>
        <w:rPr>
          <w:rFonts w:hint="eastAsia"/>
          <w:color w:val="auto"/>
          <w:highlight w:val="none"/>
        </w:rPr>
        <w:t>□断面</w:t>
      </w:r>
      <w:r>
        <w:rPr>
          <w:rFonts w:hint="eastAsia"/>
          <w:color w:val="auto"/>
          <w:highlight w:val="none"/>
          <w:u w:val="single"/>
        </w:rPr>
        <w:t xml:space="preserve">     </w:t>
      </w:r>
      <w:r>
        <w:rPr>
          <w:rFonts w:hint="eastAsia"/>
          <w:color w:val="auto"/>
          <w:highlight w:val="none"/>
        </w:rPr>
        <w:t>平方米</w:t>
      </w:r>
    </w:p>
    <w:p w14:paraId="3E336CF2">
      <w:pPr>
        <w:snapToGrid w:val="0"/>
        <w:spacing w:line="360" w:lineRule="auto"/>
        <w:ind w:firstLine="315" w:firstLineChars="150"/>
        <w:rPr>
          <w:color w:val="auto"/>
          <w:highlight w:val="none"/>
        </w:rPr>
      </w:pPr>
      <w:r>
        <w:rPr>
          <w:rFonts w:hint="eastAsia"/>
          <w:color w:val="auto"/>
          <w:highlight w:val="none"/>
        </w:rPr>
        <w:t>□单洞长度</w:t>
      </w:r>
      <w:r>
        <w:rPr>
          <w:rFonts w:hint="eastAsia"/>
          <w:color w:val="auto"/>
          <w:highlight w:val="none"/>
          <w:u w:val="single"/>
        </w:rPr>
        <w:t xml:space="preserve">     </w:t>
      </w:r>
      <w:r>
        <w:rPr>
          <w:rFonts w:hint="eastAsia"/>
          <w:color w:val="auto"/>
          <w:highlight w:val="none"/>
        </w:rPr>
        <w:t>米的隧道工程施工</w:t>
      </w:r>
    </w:p>
    <w:p w14:paraId="55E745AC">
      <w:pPr>
        <w:snapToGrid w:val="0"/>
        <w:spacing w:line="360" w:lineRule="auto"/>
        <w:ind w:firstLine="281" w:firstLineChars="100"/>
        <w:rPr>
          <w:b/>
          <w:bCs/>
          <w:color w:val="auto"/>
          <w:sz w:val="28"/>
          <w:szCs w:val="28"/>
          <w:highlight w:val="none"/>
        </w:rPr>
      </w:pPr>
      <w:r>
        <w:rPr>
          <w:rFonts w:hint="eastAsia"/>
          <w:b/>
          <w:bCs/>
          <w:color w:val="auto"/>
          <w:sz w:val="28"/>
          <w:szCs w:val="28"/>
          <w:highlight w:val="none"/>
        </w:rPr>
        <w:t>公路路面工程专业（适用于市政公用工程中单独招标的路面工程）</w:t>
      </w:r>
    </w:p>
    <w:p w14:paraId="2468B572">
      <w:pPr>
        <w:snapToGrid w:val="0"/>
        <w:spacing w:line="360" w:lineRule="auto"/>
        <w:ind w:firstLine="315" w:firstLineChars="150"/>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级公路路面工程的施工</w:t>
      </w:r>
    </w:p>
    <w:p w14:paraId="6005A7B6">
      <w:pPr>
        <w:snapToGrid w:val="0"/>
        <w:spacing w:line="360" w:lineRule="auto"/>
        <w:rPr>
          <w:b/>
          <w:bCs/>
          <w:color w:val="auto"/>
          <w:sz w:val="28"/>
          <w:szCs w:val="28"/>
          <w:highlight w:val="none"/>
        </w:rPr>
      </w:pPr>
      <w:r>
        <w:rPr>
          <w:rFonts w:hint="eastAsia"/>
          <w:b/>
          <w:bCs/>
          <w:color w:val="auto"/>
          <w:sz w:val="28"/>
          <w:szCs w:val="28"/>
          <w:highlight w:val="none"/>
        </w:rPr>
        <w:t xml:space="preserve">  公路交通工程专业（适用于市政公用工程中单独招标的交通工程）</w:t>
      </w:r>
    </w:p>
    <w:p w14:paraId="53FFCE07">
      <w:pPr>
        <w:snapToGrid w:val="0"/>
        <w:spacing w:line="360" w:lineRule="auto"/>
        <w:ind w:firstLine="315" w:firstLineChars="150"/>
        <w:rPr>
          <w:color w:val="auto"/>
          <w:highlight w:val="none"/>
        </w:rPr>
      </w:pPr>
      <w:r>
        <w:rPr>
          <w:rFonts w:hint="eastAsia"/>
          <w:color w:val="auto"/>
          <w:highlight w:val="none"/>
        </w:rPr>
        <w:t>□公路安全设施分项</w:t>
      </w:r>
    </w:p>
    <w:p w14:paraId="178FC560">
      <w:pPr>
        <w:snapToGrid w:val="0"/>
        <w:spacing w:line="360" w:lineRule="auto"/>
        <w:ind w:firstLine="315" w:firstLineChars="150"/>
        <w:rPr>
          <w:color w:val="auto"/>
          <w:highlight w:val="none"/>
        </w:rPr>
      </w:pPr>
      <w:r>
        <w:rPr>
          <w:rFonts w:hint="eastAsia"/>
          <w:color w:val="auto"/>
          <w:highlight w:val="none"/>
          <w:u w:val="single"/>
        </w:rPr>
        <w:t xml:space="preserve">     </w:t>
      </w:r>
      <w:r>
        <w:rPr>
          <w:rFonts w:hint="eastAsia"/>
          <w:color w:val="auto"/>
          <w:highlight w:val="none"/>
        </w:rPr>
        <w:t>级公路标志、标线、护栏、隔离栅、防眩板等公路安全设施工程的施工及安装</w:t>
      </w:r>
    </w:p>
    <w:p w14:paraId="0193BDC2">
      <w:pPr>
        <w:snapToGrid w:val="0"/>
        <w:spacing w:line="360" w:lineRule="auto"/>
        <w:ind w:firstLine="315" w:firstLineChars="150"/>
        <w:rPr>
          <w:color w:val="auto"/>
          <w:highlight w:val="none"/>
        </w:rPr>
      </w:pPr>
      <w:r>
        <w:rPr>
          <w:rFonts w:hint="eastAsia"/>
          <w:color w:val="auto"/>
          <w:highlight w:val="none"/>
        </w:rPr>
        <w:t>□公路机电工程分项</w:t>
      </w:r>
    </w:p>
    <w:p w14:paraId="1BE372B4">
      <w:pPr>
        <w:snapToGrid w:val="0"/>
        <w:spacing w:line="360" w:lineRule="auto"/>
        <w:ind w:firstLine="315" w:firstLineChars="150"/>
        <w:rPr>
          <w:color w:val="auto"/>
          <w:highlight w:val="none"/>
        </w:rPr>
      </w:pPr>
      <w:r>
        <w:rPr>
          <w:rFonts w:hint="eastAsia"/>
          <w:color w:val="auto"/>
          <w:highlight w:val="none"/>
          <w:u w:val="single"/>
        </w:rPr>
        <w:t xml:space="preserve">     </w:t>
      </w:r>
      <w:r>
        <w:rPr>
          <w:rFonts w:hint="eastAsia"/>
          <w:color w:val="auto"/>
          <w:highlight w:val="none"/>
        </w:rPr>
        <w:t>级公路通信、监控、收费、干线传输系统、移动通信系统、光（电）缆敷设工程、紧急电话系统、交通信息采集系统、信息发布系统、中央控制系统、供配电、照明、智能交通管理等机电系统及配套工程系统的施工及安装；公路桥梁及隧道工程健康监测、通风、通信管道等机电系统及配套设备的施工及安装。</w:t>
      </w:r>
    </w:p>
    <w:p w14:paraId="3363A253">
      <w:pPr>
        <w:snapToGrid w:val="0"/>
        <w:spacing w:line="360" w:lineRule="auto"/>
        <w:ind w:firstLine="422" w:firstLineChars="150"/>
        <w:rPr>
          <w:rFonts w:hint="eastAsia"/>
          <w:b/>
          <w:bCs/>
          <w:color w:val="auto"/>
          <w:sz w:val="28"/>
          <w:szCs w:val="28"/>
          <w:highlight w:val="none"/>
        </w:rPr>
      </w:pPr>
      <w:r>
        <w:rPr>
          <w:rFonts w:hint="eastAsia"/>
          <w:b/>
          <w:bCs/>
          <w:color w:val="auto"/>
          <w:sz w:val="28"/>
          <w:szCs w:val="28"/>
          <w:highlight w:val="none"/>
        </w:rPr>
        <w:t>装配式建筑项目</w:t>
      </w:r>
    </w:p>
    <w:p w14:paraId="162AABE9">
      <w:pPr>
        <w:snapToGrid w:val="0"/>
        <w:spacing w:line="360" w:lineRule="auto"/>
        <w:ind w:firstLine="315" w:firstLineChars="150"/>
        <w:rPr>
          <w:rFonts w:hint="eastAsia"/>
          <w:color w:val="auto"/>
          <w:highlight w:val="none"/>
          <w:u w:val="none"/>
        </w:rPr>
      </w:pPr>
      <w:r>
        <w:rPr>
          <w:rFonts w:hint="eastAsia"/>
          <w:color w:val="auto"/>
          <w:highlight w:val="none"/>
          <w:u w:val="none"/>
        </w:rPr>
        <w:t>□建筑工程主要部品部件生产企业或装配式建筑产业基地。</w:t>
      </w:r>
    </w:p>
    <w:p w14:paraId="24FBD611">
      <w:pPr>
        <w:snapToGrid w:val="0"/>
        <w:spacing w:line="360" w:lineRule="auto"/>
        <w:ind w:firstLine="315" w:firstLineChars="150"/>
        <w:rPr>
          <w:rFonts w:hint="eastAsia"/>
          <w:color w:val="auto"/>
          <w:highlight w:val="none"/>
          <w:u w:val="none"/>
        </w:rPr>
      </w:pPr>
      <w:r>
        <w:rPr>
          <w:rFonts w:hint="eastAsia"/>
          <w:color w:val="auto"/>
          <w:highlight w:val="none"/>
          <w:u w:val="none"/>
        </w:rPr>
        <w:t>注：</w:t>
      </w:r>
      <w:r>
        <w:rPr>
          <w:rFonts w:hint="eastAsia"/>
          <w:color w:val="auto"/>
          <w:highlight w:val="none"/>
          <w:u w:val="none"/>
          <w:lang w:val="en-US" w:eastAsia="zh-CN"/>
        </w:rPr>
        <w:t>招标人可以选择</w:t>
      </w:r>
      <w:r>
        <w:rPr>
          <w:rFonts w:hint="eastAsia"/>
          <w:color w:val="auto"/>
          <w:highlight w:val="none"/>
          <w:u w:val="none"/>
        </w:rPr>
        <w:t>在装配式建筑项目</w:t>
      </w:r>
      <w:r>
        <w:rPr>
          <w:rFonts w:hint="eastAsia"/>
          <w:color w:val="auto"/>
          <w:highlight w:val="none"/>
          <w:u w:val="none"/>
          <w:lang w:val="en-US" w:eastAsia="zh-CN"/>
        </w:rPr>
        <w:t>招标</w:t>
      </w:r>
      <w:r>
        <w:rPr>
          <w:rFonts w:hint="eastAsia"/>
          <w:color w:val="auto"/>
          <w:highlight w:val="none"/>
          <w:u w:val="none"/>
        </w:rPr>
        <w:t>中将建筑工程主要部品部件生产企业或装配式建筑产业基地作为平等的市场主体纳入施工项目组成的投标联合体。</w:t>
      </w:r>
    </w:p>
    <w:p w14:paraId="33FDF22B">
      <w:pPr>
        <w:snapToGrid w:val="0"/>
        <w:spacing w:line="360" w:lineRule="auto"/>
        <w:ind w:firstLine="315" w:firstLineChars="150"/>
        <w:rPr>
          <w:color w:val="auto"/>
          <w:highlight w:val="none"/>
        </w:rPr>
      </w:pPr>
    </w:p>
    <w:p w14:paraId="52451E24">
      <w:pPr>
        <w:snapToGrid w:val="0"/>
        <w:spacing w:line="360" w:lineRule="auto"/>
        <w:ind w:firstLine="562" w:firstLineChars="200"/>
        <w:rPr>
          <w:color w:val="auto"/>
          <w:highlight w:val="none"/>
        </w:rPr>
      </w:pPr>
      <w:r>
        <w:rPr>
          <w:rFonts w:hint="eastAsia"/>
          <w:b/>
          <w:bCs/>
          <w:color w:val="auto"/>
          <w:sz w:val="28"/>
          <w:szCs w:val="28"/>
          <w:highlight w:val="none"/>
        </w:rPr>
        <w:t>□建筑工程施工总承包工程</w:t>
      </w:r>
      <w:r>
        <w:rPr>
          <w:b/>
          <w:bCs/>
          <w:color w:val="auto"/>
          <w:sz w:val="28"/>
          <w:szCs w:val="28"/>
          <w:highlight w:val="none"/>
        </w:rPr>
        <w:t>+</w:t>
      </w:r>
      <w:r>
        <w:rPr>
          <w:rFonts w:hint="eastAsia"/>
          <w:b/>
          <w:bCs/>
          <w:color w:val="auto"/>
          <w:sz w:val="28"/>
          <w:szCs w:val="28"/>
          <w:highlight w:val="none"/>
        </w:rPr>
        <w:t>其他总承包资质序列下的专业工程：</w:t>
      </w:r>
    </w:p>
    <w:p w14:paraId="40A22AD6">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285232D4">
      <w:pPr>
        <w:snapToGrid w:val="0"/>
        <w:spacing w:line="360" w:lineRule="auto"/>
        <w:ind w:firstLine="562" w:firstLineChars="200"/>
        <w:rPr>
          <w:b/>
          <w:bCs/>
          <w:color w:val="auto"/>
          <w:sz w:val="28"/>
          <w:szCs w:val="28"/>
          <w:highlight w:val="none"/>
        </w:rPr>
      </w:pPr>
      <w:r>
        <w:rPr>
          <w:rFonts w:hint="eastAsia"/>
          <w:b/>
          <w:bCs/>
          <w:color w:val="auto"/>
          <w:sz w:val="28"/>
          <w:szCs w:val="28"/>
          <w:highlight w:val="none"/>
        </w:rPr>
        <w:t>□市政公用工程施工总承包工程</w:t>
      </w:r>
      <w:r>
        <w:rPr>
          <w:b/>
          <w:bCs/>
          <w:color w:val="auto"/>
          <w:sz w:val="28"/>
          <w:szCs w:val="28"/>
          <w:highlight w:val="none"/>
        </w:rPr>
        <w:t>+</w:t>
      </w:r>
      <w:r>
        <w:rPr>
          <w:rFonts w:hint="eastAsia"/>
          <w:b/>
          <w:bCs/>
          <w:color w:val="auto"/>
          <w:sz w:val="28"/>
          <w:szCs w:val="28"/>
          <w:highlight w:val="none"/>
        </w:rPr>
        <w:t>其他总承包资质序列下的专业工程：</w:t>
      </w:r>
    </w:p>
    <w:p w14:paraId="7474B5BF">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3C6D4C36">
      <w:pPr>
        <w:snapToGrid w:val="0"/>
        <w:spacing w:line="360" w:lineRule="auto"/>
        <w:ind w:firstLine="562" w:firstLineChars="200"/>
        <w:rPr>
          <w:b/>
          <w:bCs/>
          <w:color w:val="auto"/>
          <w:sz w:val="28"/>
          <w:szCs w:val="28"/>
          <w:highlight w:val="none"/>
        </w:rPr>
      </w:pPr>
      <w:r>
        <w:rPr>
          <w:rFonts w:hint="eastAsia"/>
          <w:b/>
          <w:bCs/>
          <w:color w:val="auto"/>
          <w:sz w:val="28"/>
          <w:szCs w:val="28"/>
          <w:highlight w:val="none"/>
        </w:rPr>
        <w:t>□专业工程</w:t>
      </w:r>
      <w:r>
        <w:rPr>
          <w:b/>
          <w:bCs/>
          <w:color w:val="auto"/>
          <w:sz w:val="28"/>
          <w:szCs w:val="28"/>
          <w:highlight w:val="none"/>
        </w:rPr>
        <w:t>+</w:t>
      </w:r>
      <w:r>
        <w:rPr>
          <w:rFonts w:hint="eastAsia"/>
          <w:b/>
          <w:bCs/>
          <w:color w:val="auto"/>
          <w:sz w:val="28"/>
          <w:szCs w:val="28"/>
          <w:highlight w:val="none"/>
        </w:rPr>
        <w:t>专业工程：</w:t>
      </w:r>
    </w:p>
    <w:p w14:paraId="481175C7">
      <w:pPr>
        <w:snapToGrid w:val="0"/>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招标人根据项目情况选择施工的专业类别并设置资质或资格组合。</w:t>
      </w:r>
    </w:p>
    <w:p w14:paraId="60E03C0B">
      <w:pPr>
        <w:snapToGrid w:val="0"/>
        <w:spacing w:line="360" w:lineRule="auto"/>
        <w:ind w:firstLine="422" w:firstLineChars="200"/>
        <w:rPr>
          <w:b/>
          <w:bCs/>
          <w:color w:val="auto"/>
          <w:highlight w:val="none"/>
        </w:rPr>
      </w:pPr>
      <w:r>
        <w:rPr>
          <w:rFonts w:hint="eastAsia"/>
          <w:b/>
          <w:bCs/>
          <w:color w:val="auto"/>
          <w:highlight w:val="none"/>
        </w:rPr>
        <w:t>注：采用多资质组合招标的工程项目，最多不超过三个资质。</w:t>
      </w:r>
    </w:p>
    <w:p w14:paraId="156C494A">
      <w:pPr>
        <w:kinsoku w:val="0"/>
        <w:autoSpaceDE w:val="0"/>
        <w:autoSpaceDN w:val="0"/>
        <w:spacing w:line="360" w:lineRule="auto"/>
        <w:ind w:firstLine="420" w:firstLineChars="200"/>
        <w:textAlignment w:val="baseline"/>
        <w:rPr>
          <w:rFonts w:hint="eastAsia" w:ascii="宋体" w:hAnsi="宋体" w:cs="Arial"/>
          <w:snapToGrid w:val="0"/>
          <w:color w:val="auto"/>
          <w:kern w:val="0"/>
          <w:szCs w:val="21"/>
          <w:highlight w:val="none"/>
        </w:rPr>
      </w:pPr>
    </w:p>
    <w:p w14:paraId="764466CF">
      <w:pPr>
        <w:kinsoku w:val="0"/>
        <w:autoSpaceDE w:val="0"/>
        <w:autoSpaceDN w:val="0"/>
        <w:spacing w:line="360" w:lineRule="auto"/>
        <w:ind w:firstLine="420" w:firstLineChars="200"/>
        <w:textAlignment w:val="baseline"/>
        <w:rPr>
          <w:rFonts w:ascii="Arial" w:hAnsi="Arial" w:eastAsia="Arial" w:cs="Arial"/>
          <w:snapToGrid w:val="0"/>
          <w:color w:val="auto"/>
          <w:kern w:val="0"/>
          <w:szCs w:val="21"/>
          <w:highlight w:val="none"/>
        </w:rPr>
      </w:pPr>
      <w:r>
        <w:rPr>
          <w:rFonts w:hint="eastAsia" w:ascii="宋体" w:hAnsi="宋体" w:cs="Arial"/>
          <w:snapToGrid w:val="0"/>
          <w:color w:val="auto"/>
          <w:kern w:val="0"/>
          <w:szCs w:val="21"/>
          <w:highlight w:val="none"/>
        </w:rPr>
        <w:t xml:space="preserve">2.4 </w:t>
      </w:r>
      <w:r>
        <w:rPr>
          <w:rFonts w:hint="eastAsia" w:ascii="宋体" w:hAnsi="宋体" w:eastAsia="Arial" w:cs="Arial"/>
          <w:snapToGrid w:val="0"/>
          <w:color w:val="auto"/>
          <w:kern w:val="0"/>
          <w:szCs w:val="21"/>
          <w:highlight w:val="none"/>
        </w:rPr>
        <w:t>标段划分：</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3929059E">
      <w:pPr>
        <w:kinsoku w:val="0"/>
        <w:autoSpaceDE w:val="0"/>
        <w:autoSpaceDN w:val="0"/>
        <w:spacing w:line="360" w:lineRule="auto"/>
        <w:ind w:firstLine="420" w:firstLineChars="200"/>
        <w:textAlignment w:val="baseline"/>
        <w:rPr>
          <w:rFonts w:ascii="宋体" w:hAnsi="宋体" w:eastAsia="Arial" w:cs="Arial"/>
          <w:snapToGrid w:val="0"/>
          <w:color w:val="auto"/>
          <w:kern w:val="0"/>
          <w:szCs w:val="21"/>
          <w:highlight w:val="none"/>
        </w:rPr>
      </w:pPr>
      <w:r>
        <w:rPr>
          <w:rFonts w:hint="eastAsia" w:ascii="宋体" w:hAnsi="宋体" w:cs="Arial"/>
          <w:snapToGrid w:val="0"/>
          <w:color w:val="auto"/>
          <w:kern w:val="0"/>
          <w:szCs w:val="21"/>
          <w:highlight w:val="none"/>
        </w:rPr>
        <w:t xml:space="preserve">2.5 </w:t>
      </w:r>
      <w:r>
        <w:rPr>
          <w:rFonts w:hint="eastAsia" w:ascii="宋体" w:hAnsi="宋体" w:eastAsia="Arial" w:cs="Arial"/>
          <w:snapToGrid w:val="0"/>
          <w:color w:val="auto"/>
          <w:kern w:val="0"/>
          <w:szCs w:val="21"/>
          <w:highlight w:val="none"/>
        </w:rPr>
        <w:t>工期要求：</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天（日历日，下同），计划开工日期：</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年</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月</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日，计划合同完（交、竣）工日期：</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年</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月</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日 ；</w:t>
      </w:r>
    </w:p>
    <w:p w14:paraId="75C93FF5">
      <w:pPr>
        <w:kinsoku w:val="0"/>
        <w:autoSpaceDE w:val="0"/>
        <w:autoSpaceDN w:val="0"/>
        <w:spacing w:line="360" w:lineRule="auto"/>
        <w:ind w:firstLine="420" w:firstLineChars="200"/>
        <w:textAlignment w:val="baseline"/>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 xml:space="preserve">2.6 </w:t>
      </w:r>
      <w:r>
        <w:rPr>
          <w:rFonts w:hint="eastAsia" w:ascii="宋体" w:hAnsi="宋体" w:eastAsia="Arial" w:cs="Arial"/>
          <w:snapToGrid w:val="0"/>
          <w:color w:val="auto"/>
          <w:kern w:val="0"/>
          <w:szCs w:val="21"/>
          <w:highlight w:val="none"/>
        </w:rPr>
        <w:t>质量要求：</w:t>
      </w:r>
      <w:r>
        <w:rPr>
          <w:rFonts w:hint="eastAsia" w:ascii="宋体" w:hAnsi="宋体" w:eastAsia="Arial" w:cs="Arial"/>
          <w:snapToGrid w:val="0"/>
          <w:color w:val="auto"/>
          <w:kern w:val="0"/>
          <w:szCs w:val="21"/>
          <w:highlight w:val="none"/>
          <w:u w:val="single"/>
        </w:rPr>
        <w:t xml:space="preserve">             </w:t>
      </w:r>
      <w:r>
        <w:rPr>
          <w:rFonts w:hint="eastAsia" w:ascii="宋体" w:hAnsi="宋体" w:cs="Arial"/>
          <w:snapToGrid w:val="0"/>
          <w:color w:val="auto"/>
          <w:kern w:val="0"/>
          <w:szCs w:val="21"/>
          <w:highlight w:val="none"/>
        </w:rPr>
        <w:t>；</w:t>
      </w:r>
    </w:p>
    <w:p w14:paraId="44A797BC">
      <w:pPr>
        <w:kinsoku w:val="0"/>
        <w:autoSpaceDE w:val="0"/>
        <w:autoSpaceDN w:val="0"/>
        <w:spacing w:line="360" w:lineRule="auto"/>
        <w:ind w:firstLine="420" w:firstLineChars="200"/>
        <w:textAlignment w:val="baseline"/>
        <w:rPr>
          <w:rFonts w:ascii="Arial" w:hAnsi="Arial"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2.7 其他：</w:t>
      </w: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 xml:space="preserve"> 。 </w:t>
      </w:r>
    </w:p>
    <w:p w14:paraId="6C74D957">
      <w:pPr>
        <w:snapToGrid w:val="0"/>
        <w:spacing w:line="360" w:lineRule="auto"/>
        <w:ind w:firstLine="315" w:firstLineChars="150"/>
        <w:rPr>
          <w:color w:val="auto"/>
          <w:szCs w:val="21"/>
          <w:highlight w:val="none"/>
        </w:rPr>
      </w:pPr>
    </w:p>
    <w:p w14:paraId="59C2DAD6">
      <w:pPr>
        <w:keepLines/>
        <w:kinsoku w:val="0"/>
        <w:autoSpaceDE w:val="0"/>
        <w:autoSpaceDN w:val="0"/>
        <w:spacing w:line="360" w:lineRule="auto"/>
        <w:jc w:val="left"/>
        <w:textAlignment w:val="baseline"/>
        <w:outlineLvl w:val="1"/>
        <w:rPr>
          <w:rFonts w:hint="eastAsia" w:ascii="黑体" w:hAnsi="黑体" w:eastAsia="黑体" w:cs="宋体"/>
          <w:b/>
          <w:snapToGrid w:val="0"/>
          <w:color w:val="auto"/>
          <w:kern w:val="0"/>
          <w:sz w:val="32"/>
          <w:szCs w:val="32"/>
          <w:highlight w:val="none"/>
        </w:rPr>
      </w:pPr>
      <w:bookmarkStart w:id="100" w:name="_Toc193802634"/>
      <w:r>
        <w:rPr>
          <w:rFonts w:hint="eastAsia" w:ascii="黑体" w:hAnsi="黑体" w:eastAsia="黑体" w:cs="宋体"/>
          <w:b/>
          <w:snapToGrid w:val="0"/>
          <w:color w:val="auto"/>
          <w:kern w:val="0"/>
          <w:sz w:val="32"/>
          <w:szCs w:val="32"/>
          <w:highlight w:val="none"/>
        </w:rPr>
        <w:t>3.招标范围</w:t>
      </w:r>
      <w:bookmarkEnd w:id="100"/>
    </w:p>
    <w:p w14:paraId="235223E1">
      <w:pPr>
        <w:widowControl/>
        <w:kinsoku w:val="0"/>
        <w:autoSpaceDE w:val="0"/>
        <w:autoSpaceDN w:val="0"/>
        <w:spacing w:line="360" w:lineRule="auto"/>
        <w:ind w:firstLine="420" w:firstLineChars="200"/>
        <w:jc w:val="left"/>
        <w:textAlignment w:val="baseline"/>
        <w:rPr>
          <w:rFonts w:eastAsia="黑体"/>
          <w:color w:val="auto"/>
          <w:sz w:val="30"/>
          <w:highlight w:val="none"/>
          <w:u w:val="single"/>
        </w:rPr>
      </w:pPr>
      <w:r>
        <w:rPr>
          <w:rFonts w:hint="eastAsia" w:ascii="宋体" w:hAnsi="宋体" w:eastAsia="Arial" w:cs="Arial"/>
          <w:snapToGrid w:val="0"/>
          <w:color w:val="auto"/>
          <w:kern w:val="0"/>
          <w:szCs w:val="21"/>
          <w:highlight w:val="none"/>
          <w:u w:val="single"/>
        </w:rPr>
        <w:t xml:space="preserve">                                  </w:t>
      </w:r>
      <w:r>
        <w:rPr>
          <w:rFonts w:hint="eastAsia" w:ascii="宋体" w:hAnsi="宋体" w:eastAsia="Arial" w:cs="Arial"/>
          <w:snapToGrid w:val="0"/>
          <w:color w:val="auto"/>
          <w:kern w:val="0"/>
          <w:szCs w:val="21"/>
          <w:highlight w:val="none"/>
        </w:rPr>
        <w:t>（系统从招标项目自动获取），</w:t>
      </w:r>
      <w:r>
        <w:rPr>
          <w:rFonts w:hint="eastAsia" w:eastAsia="黑体"/>
          <w:color w:val="auto"/>
          <w:sz w:val="30"/>
          <w:highlight w:val="none"/>
          <w:u w:val="single"/>
        </w:rPr>
        <w:t xml:space="preserve">                 </w:t>
      </w:r>
      <w:r>
        <w:rPr>
          <w:rFonts w:hint="eastAsia" w:ascii="宋体" w:hAnsi="宋体" w:eastAsia="Arial" w:cs="Arial"/>
          <w:snapToGrid w:val="0"/>
          <w:color w:val="auto"/>
          <w:kern w:val="0"/>
          <w:szCs w:val="21"/>
          <w:highlight w:val="none"/>
        </w:rPr>
        <w:t xml:space="preserve">                            （招标人根据项目情况补充填写）。 </w:t>
      </w:r>
      <w:r>
        <w:rPr>
          <w:rFonts w:hint="eastAsia" w:eastAsia="黑体"/>
          <w:color w:val="auto"/>
          <w:sz w:val="30"/>
          <w:highlight w:val="none"/>
        </w:rPr>
        <w:t xml:space="preserve"> </w:t>
      </w:r>
    </w:p>
    <w:p w14:paraId="213723F1">
      <w:pPr>
        <w:widowControl/>
        <w:kinsoku w:val="0"/>
        <w:autoSpaceDE w:val="0"/>
        <w:autoSpaceDN w:val="0"/>
        <w:spacing w:line="360" w:lineRule="auto"/>
        <w:jc w:val="left"/>
        <w:textAlignment w:val="baseline"/>
        <w:rPr>
          <w:rFonts w:eastAsia="黑体"/>
          <w:color w:val="auto"/>
          <w:sz w:val="30"/>
          <w:highlight w:val="none"/>
          <w:u w:val="single"/>
        </w:rPr>
      </w:pPr>
    </w:p>
    <w:p w14:paraId="5B6A86AD">
      <w:pPr>
        <w:keepLines/>
        <w:widowControl w:val="0"/>
        <w:kinsoku w:val="0"/>
        <w:autoSpaceDE w:val="0"/>
        <w:autoSpaceDN w:val="0"/>
        <w:spacing w:line="360" w:lineRule="auto"/>
        <w:jc w:val="left"/>
        <w:textAlignment w:val="baseline"/>
        <w:outlineLvl w:val="1"/>
        <w:rPr>
          <w:rFonts w:ascii="黑体" w:hAnsi="黑体" w:eastAsia="黑体" w:cs="宋体"/>
          <w:b/>
          <w:bCs w:val="0"/>
          <w:snapToGrid w:val="0"/>
          <w:color w:val="auto"/>
          <w:kern w:val="0"/>
          <w:sz w:val="32"/>
          <w:szCs w:val="32"/>
          <w:highlight w:val="none"/>
        </w:rPr>
      </w:pPr>
      <w:bookmarkStart w:id="101" w:name="_Toc193802635"/>
      <w:r>
        <w:rPr>
          <w:rFonts w:ascii="黑体" w:hAnsi="黑体" w:eastAsia="黑体" w:cs="宋体"/>
          <w:b/>
          <w:bCs w:val="0"/>
          <w:snapToGrid w:val="0"/>
          <w:color w:val="auto"/>
          <w:kern w:val="0"/>
          <w:sz w:val="32"/>
          <w:szCs w:val="32"/>
          <w:highlight w:val="none"/>
        </w:rPr>
        <w:t>4.</w:t>
      </w:r>
      <w:r>
        <w:rPr>
          <w:rFonts w:hint="eastAsia" w:ascii="黑体" w:hAnsi="黑体" w:eastAsia="黑体" w:cs="宋体"/>
          <w:b/>
          <w:bCs w:val="0"/>
          <w:snapToGrid w:val="0"/>
          <w:color w:val="auto"/>
          <w:kern w:val="0"/>
          <w:sz w:val="32"/>
          <w:szCs w:val="32"/>
          <w:highlight w:val="none"/>
        </w:rPr>
        <w:t>申请人资格要求</w:t>
      </w:r>
      <w:bookmarkEnd w:id="101"/>
    </w:p>
    <w:p w14:paraId="20BD888B">
      <w:pPr>
        <w:widowControl/>
        <w:kinsoku w:val="0"/>
        <w:autoSpaceDE w:val="0"/>
        <w:autoSpaceDN w:val="0"/>
        <w:spacing w:line="360" w:lineRule="auto"/>
        <w:ind w:firstLine="420" w:firstLineChars="200"/>
        <w:jc w:val="left"/>
        <w:textAlignment w:val="baseline"/>
        <w:outlineLvl w:val="2"/>
        <w:rPr>
          <w:rFonts w:ascii="宋体" w:hAnsi="宋体" w:eastAsia="Arial" w:cs="Arial"/>
          <w:snapToGrid w:val="0"/>
          <w:color w:val="auto"/>
          <w:kern w:val="0"/>
          <w:szCs w:val="21"/>
          <w:highlight w:val="none"/>
        </w:rPr>
      </w:pPr>
      <w:bookmarkStart w:id="102" w:name="_Toc193802636"/>
      <w:bookmarkStart w:id="103" w:name="_Toc193802256"/>
      <w:bookmarkStart w:id="104" w:name="_Toc193801679"/>
      <w:r>
        <w:rPr>
          <w:rFonts w:hint="eastAsia" w:ascii="宋体" w:hAnsi="宋体" w:cs="Arial"/>
          <w:snapToGrid w:val="0"/>
          <w:color w:val="auto"/>
          <w:kern w:val="0"/>
          <w:szCs w:val="21"/>
          <w:highlight w:val="none"/>
        </w:rPr>
        <w:t>4</w:t>
      </w:r>
      <w:r>
        <w:rPr>
          <w:rFonts w:ascii="宋体" w:hAnsi="宋体" w:eastAsia="Arial" w:cs="Arial"/>
          <w:snapToGrid w:val="0"/>
          <w:color w:val="auto"/>
          <w:kern w:val="0"/>
          <w:szCs w:val="21"/>
          <w:highlight w:val="none"/>
        </w:rPr>
        <w:t xml:space="preserve">.1 </w:t>
      </w:r>
      <w:r>
        <w:rPr>
          <w:rFonts w:ascii="Arial" w:hAnsi="Arial" w:eastAsia="Arial" w:cs="Arial"/>
          <w:snapToGrid w:val="0"/>
          <w:color w:val="auto"/>
          <w:kern w:val="0"/>
          <w:szCs w:val="21"/>
          <w:highlight w:val="none"/>
        </w:rPr>
        <w:t>本次招标要求投标人具备以下</w:t>
      </w:r>
      <w:r>
        <w:rPr>
          <w:rFonts w:hint="eastAsia" w:ascii="Arial" w:hAnsi="Arial" w:cs="Arial"/>
          <w:snapToGrid w:val="0"/>
          <w:color w:val="auto"/>
          <w:kern w:val="0"/>
          <w:szCs w:val="21"/>
          <w:highlight w:val="none"/>
        </w:rPr>
        <w:t>资格条件</w:t>
      </w:r>
      <w:r>
        <w:rPr>
          <w:rFonts w:ascii="Arial" w:hAnsi="Arial" w:eastAsia="Arial" w:cs="Arial"/>
          <w:snapToGrid w:val="0"/>
          <w:color w:val="auto"/>
          <w:kern w:val="0"/>
          <w:szCs w:val="21"/>
          <w:highlight w:val="none"/>
        </w:rPr>
        <w:t>：</w:t>
      </w:r>
      <w:bookmarkEnd w:id="102"/>
      <w:bookmarkEnd w:id="103"/>
      <w:bookmarkEnd w:id="104"/>
    </w:p>
    <w:p w14:paraId="222C1357">
      <w:pPr>
        <w:spacing w:line="360" w:lineRule="auto"/>
        <w:ind w:firstLine="420" w:firstLineChars="200"/>
        <w:rPr>
          <w:color w:val="auto"/>
          <w:highlight w:val="none"/>
        </w:rPr>
      </w:pPr>
      <w:r>
        <w:rPr>
          <w:rFonts w:hint="eastAsia"/>
          <w:color w:val="auto"/>
          <w:highlight w:val="none"/>
        </w:rPr>
        <w:t>（1）</w:t>
      </w:r>
      <w:r>
        <w:rPr>
          <w:color w:val="auto"/>
          <w:highlight w:val="none"/>
        </w:rPr>
        <w:t>具有独立法人资格并依法取得企业营业执照，营业执照处于有效期</w:t>
      </w:r>
      <w:r>
        <w:rPr>
          <w:rFonts w:hint="eastAsia"/>
          <w:color w:val="auto"/>
          <w:highlight w:val="none"/>
        </w:rPr>
        <w:t>。</w:t>
      </w:r>
      <w:r>
        <w:rPr>
          <w:color w:val="auto"/>
          <w:highlight w:val="none"/>
        </w:rPr>
        <w:t xml:space="preserve"> </w:t>
      </w:r>
    </w:p>
    <w:p w14:paraId="0FEEB817">
      <w:pPr>
        <w:spacing w:line="360" w:lineRule="auto"/>
        <w:ind w:firstLine="420" w:firstLineChars="200"/>
        <w:rPr>
          <w:color w:val="auto"/>
          <w:highlight w:val="none"/>
        </w:rPr>
      </w:pPr>
      <w:r>
        <w:rPr>
          <w:rFonts w:hint="eastAsia"/>
          <w:color w:val="auto"/>
          <w:highlight w:val="none"/>
        </w:rPr>
        <w:t>（2）</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b/>
          <w:bCs/>
          <w:color w:val="auto"/>
          <w:highlight w:val="none"/>
          <w:u w:val="single"/>
        </w:rPr>
        <w:t xml:space="preserve"> </w:t>
      </w:r>
      <w:r>
        <w:rPr>
          <w:rFonts w:hint="eastAsia"/>
          <w:b/>
          <w:bCs/>
          <w:color w:val="auto"/>
          <w:highlight w:val="none"/>
          <w:u w:val="single"/>
        </w:rPr>
        <w:t>由系统根据资质指标牵引项自动匹配的</w:t>
      </w:r>
      <w:r>
        <w:rPr>
          <w:color w:val="auto"/>
          <w:highlight w:val="none"/>
        </w:rPr>
        <w:t>资质</w:t>
      </w:r>
      <w:r>
        <w:rPr>
          <w:rFonts w:hint="eastAsia" w:ascii="Arial" w:hAnsi="Arial" w:cs="Arial"/>
          <w:snapToGrid w:val="0"/>
          <w:color w:val="auto"/>
          <w:kern w:val="0"/>
          <w:szCs w:val="21"/>
          <w:highlight w:val="none"/>
        </w:rPr>
        <w:t>且处于有效期</w:t>
      </w:r>
      <w:r>
        <w:rPr>
          <w:color w:val="auto"/>
          <w:highlight w:val="none"/>
        </w:rPr>
        <w:t>，</w:t>
      </w:r>
      <w:r>
        <w:rPr>
          <w:color w:val="auto"/>
          <w:highlight w:val="none"/>
          <w:u w:val="single"/>
        </w:rPr>
        <w:t>安全生产许可证处于有效期</w:t>
      </w:r>
      <w:r>
        <w:rPr>
          <w:rFonts w:hint="eastAsia"/>
          <w:color w:val="auto"/>
          <w:highlight w:val="none"/>
          <w:u w:val="single"/>
        </w:rPr>
        <w:t>（注：园林绿化工程、土石方工程安全生产许可证不作要求）</w:t>
      </w:r>
      <w:r>
        <w:rPr>
          <w:rFonts w:hint="eastAsia"/>
          <w:color w:val="auto"/>
          <w:highlight w:val="none"/>
        </w:rPr>
        <w:t>。</w:t>
      </w:r>
    </w:p>
    <w:p w14:paraId="5F72532B">
      <w:pPr>
        <w:spacing w:line="360" w:lineRule="auto"/>
        <w:ind w:firstLine="420" w:firstLineChars="200"/>
        <w:rPr>
          <w:rFonts w:hint="eastAsia" w:ascii="宋体" w:hAnsi="宋体" w:cs="宋体"/>
          <w:color w:val="auto"/>
          <w:szCs w:val="21"/>
          <w:highlight w:val="none"/>
        </w:rPr>
      </w:pPr>
      <w:r>
        <w:rPr>
          <w:rFonts w:hint="eastAsia"/>
          <w:color w:val="auto"/>
          <w:highlight w:val="none"/>
        </w:rPr>
        <w:t>（3）</w:t>
      </w:r>
      <w:r>
        <w:rPr>
          <w:color w:val="auto"/>
          <w:highlight w:val="none"/>
        </w:rPr>
        <w:t xml:space="preserve"> </w:t>
      </w:r>
      <w:r>
        <w:rPr>
          <w:rFonts w:hint="eastAsia" w:ascii="宋体" w:hAnsi="宋体" w:cs="宋体"/>
          <w:color w:val="auto"/>
          <w:szCs w:val="21"/>
          <w:highlight w:val="none"/>
        </w:rPr>
        <w:sym w:font="Wingdings 2" w:char="00A3"/>
      </w:r>
      <w:r>
        <w:rPr>
          <w:rFonts w:hint="eastAsia" w:ascii="宋体" w:hAnsi="宋体" w:cs="Arial"/>
          <w:snapToGrid w:val="0"/>
          <w:color w:val="auto"/>
          <w:kern w:val="0"/>
          <w:szCs w:val="21"/>
          <w:highlight w:val="none"/>
        </w:rPr>
        <w:t>拟任项目经理</w:t>
      </w:r>
      <w:r>
        <w:rPr>
          <w:rFonts w:hint="eastAsia"/>
          <w:color w:val="auto"/>
          <w:highlight w:val="none"/>
        </w:rPr>
        <w:t>资格：具有</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建筑工程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公路工程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 xml:space="preserve">市政公用工程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机电工程</w:t>
      </w:r>
      <w:r>
        <w:rPr>
          <w:rFonts w:hint="eastAsia"/>
          <w:color w:val="auto"/>
          <w:highlight w:val="none"/>
        </w:rPr>
        <w:t>专</w:t>
      </w:r>
      <w:r>
        <w:rPr>
          <w:color w:val="auto"/>
          <w:highlight w:val="none"/>
        </w:rPr>
        <w:t>业</w:t>
      </w:r>
      <w:r>
        <w:rPr>
          <w:rFonts w:hint="eastAsia"/>
          <w:color w:val="auto"/>
          <w:highlight w:val="none"/>
          <w:u w:val="single"/>
        </w:rPr>
        <w:t>□壹级□贰级及以上 注册建造师执业资格证书</w:t>
      </w:r>
      <w:r>
        <w:rPr>
          <w:rFonts w:hint="eastAsia" w:ascii="Arial" w:hAnsi="Arial" w:eastAsia="Arial" w:cs="Arial"/>
          <w:snapToGrid w:val="0"/>
          <w:color w:val="auto"/>
          <w:kern w:val="0"/>
          <w:szCs w:val="21"/>
          <w:highlight w:val="none"/>
          <w:u w:val="single"/>
        </w:rPr>
        <w:t>以</w:t>
      </w:r>
      <w:r>
        <w:rPr>
          <w:rFonts w:hint="eastAsia"/>
          <w:color w:val="auto"/>
          <w:highlight w:val="none"/>
          <w:u w:val="single"/>
        </w:rPr>
        <w:t>及有效的项目负责人安全生产考核合格证书，且须满足第二章投标人须知前附表第10.5款要求。</w:t>
      </w:r>
    </w:p>
    <w:p w14:paraId="3FED7E26">
      <w:pPr>
        <w:spacing w:line="360" w:lineRule="auto"/>
        <w:ind w:firstLine="420" w:firstLineChars="200"/>
        <w:rPr>
          <w:color w:val="auto"/>
          <w:highlight w:val="none"/>
          <w:u w:val="single"/>
        </w:rPr>
      </w:pPr>
      <w:r>
        <w:rPr>
          <w:rFonts w:hint="eastAsia" w:ascii="宋体" w:hAnsi="宋体" w:cs="宋体"/>
          <w:color w:val="auto"/>
          <w:szCs w:val="21"/>
          <w:highlight w:val="none"/>
        </w:rPr>
        <w:sym w:font="Wingdings 2" w:char="00A3"/>
      </w:r>
      <w:r>
        <w:rPr>
          <w:rFonts w:hint="eastAsia" w:ascii="宋体" w:hAnsi="宋体" w:cs="Arial"/>
          <w:snapToGrid w:val="0"/>
          <w:color w:val="auto"/>
          <w:kern w:val="0"/>
          <w:szCs w:val="21"/>
          <w:highlight w:val="none"/>
        </w:rPr>
        <w:t>拟任项目经理</w:t>
      </w:r>
      <w:r>
        <w:rPr>
          <w:rFonts w:hint="eastAsia"/>
          <w:color w:val="auto"/>
          <w:highlight w:val="none"/>
        </w:rPr>
        <w:t>资格：具有具有风景园林专业或者园林绿化专业</w:t>
      </w:r>
      <w:r>
        <w:rPr>
          <w:color w:val="auto"/>
          <w:highlight w:val="none"/>
          <w:u w:val="single"/>
        </w:rPr>
        <w:t xml:space="preserve">     </w:t>
      </w:r>
      <w:r>
        <w:rPr>
          <w:rFonts w:hint="eastAsia"/>
          <w:color w:val="auto"/>
          <w:highlight w:val="none"/>
        </w:rPr>
        <w:t>级及以上职称（或具备市政公用工程专业</w:t>
      </w:r>
      <w:r>
        <w:rPr>
          <w:rFonts w:hint="eastAsia"/>
          <w:color w:val="auto"/>
          <w:highlight w:val="none"/>
          <w:u w:val="single"/>
        </w:rPr>
        <w:t>□壹级□贰级及以上</w:t>
      </w:r>
      <w:r>
        <w:rPr>
          <w:rFonts w:hint="eastAsia"/>
          <w:color w:val="auto"/>
          <w:highlight w:val="none"/>
        </w:rPr>
        <w:t xml:space="preserve">  注册建造师执业资格证书）</w:t>
      </w:r>
      <w:r>
        <w:rPr>
          <w:rFonts w:hint="eastAsia"/>
          <w:color w:val="auto"/>
          <w:highlight w:val="none"/>
          <w:u w:val="single"/>
        </w:rPr>
        <w:t>，且须满足第二章投标人须知前附表第10.5款要求。（仅适用于园林绿化项目）</w:t>
      </w:r>
    </w:p>
    <w:p w14:paraId="150D565E">
      <w:pPr>
        <w:spacing w:line="360" w:lineRule="auto"/>
        <w:ind w:firstLine="420" w:firstLineChars="200"/>
        <w:rPr>
          <w:color w:val="auto"/>
          <w:highlight w:val="none"/>
          <w:u w:val="single"/>
        </w:rPr>
      </w:pPr>
      <w:r>
        <w:rPr>
          <w:rFonts w:hint="eastAsia"/>
          <w:color w:val="auto"/>
          <w:highlight w:val="none"/>
        </w:rPr>
        <w:t>4.2</w:t>
      </w:r>
      <w:r>
        <w:rPr>
          <w:color w:val="auto"/>
          <w:highlight w:val="none"/>
        </w:rPr>
        <w:t xml:space="preserve">  本次招标</w:t>
      </w:r>
      <w:r>
        <w:rPr>
          <w:rFonts w:hint="eastAsia"/>
          <w:color w:val="auto"/>
          <w:highlight w:val="none"/>
        </w:rPr>
        <w:t>：</w:t>
      </w:r>
      <w:r>
        <w:rPr>
          <w:rFonts w:hint="eastAsia" w:ascii="宋体" w:hAnsi="宋体" w:cs="宋体"/>
          <w:color w:val="auto"/>
          <w:szCs w:val="21"/>
          <w:highlight w:val="none"/>
        </w:rPr>
        <w:sym w:font="Wingdings 2" w:char="00A3"/>
      </w:r>
      <w:r>
        <w:rPr>
          <w:color w:val="auto"/>
          <w:highlight w:val="none"/>
        </w:rPr>
        <w:t>接受联合体投标</w:t>
      </w:r>
      <w:r>
        <w:rPr>
          <w:rFonts w:hint="eastAsia"/>
          <w:color w:val="auto"/>
          <w:highlight w:val="none"/>
        </w:rPr>
        <w:t>，联合体投标的相关要求见投标人须知前附表</w:t>
      </w:r>
    </w:p>
    <w:p w14:paraId="3BB71077">
      <w:pPr>
        <w:spacing w:line="360" w:lineRule="auto"/>
        <w:rPr>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2" w:char="00A3"/>
      </w:r>
      <w:r>
        <w:rPr>
          <w:color w:val="auto"/>
          <w:highlight w:val="none"/>
        </w:rPr>
        <w:t>不接受联合体投标</w:t>
      </w:r>
    </w:p>
    <w:p w14:paraId="78FF8789">
      <w:pPr>
        <w:spacing w:line="360" w:lineRule="auto"/>
        <w:ind w:left="199" w:leftChars="95" w:firstLine="210" w:firstLineChars="100"/>
        <w:rPr>
          <w:color w:val="auto"/>
          <w:highlight w:val="none"/>
        </w:rPr>
      </w:pPr>
      <w:r>
        <w:rPr>
          <w:rFonts w:hint="eastAsia"/>
          <w:color w:val="auto"/>
          <w:highlight w:val="none"/>
        </w:rPr>
        <w:t>4.3  入围业绩要求：</w:t>
      </w:r>
    </w:p>
    <w:p w14:paraId="7DFF7898">
      <w:pPr>
        <w:spacing w:line="360" w:lineRule="auto"/>
        <w:ind w:left="199" w:leftChars="95" w:firstLine="210" w:firstLineChars="100"/>
        <w:rPr>
          <w:color w:val="auto"/>
          <w:highlight w:val="none"/>
        </w:rPr>
      </w:pPr>
      <w:r>
        <w:rPr>
          <w:color w:val="auto"/>
          <w:highlight w:val="none"/>
        </w:rPr>
        <w:t xml:space="preserve">4.3.1 </w:t>
      </w:r>
      <w:r>
        <w:rPr>
          <w:rFonts w:hint="eastAsia"/>
          <w:color w:val="auto"/>
          <w:highlight w:val="none"/>
        </w:rPr>
        <w:t>企业类似工程业绩</w:t>
      </w:r>
    </w:p>
    <w:p w14:paraId="4CC259BA">
      <w:pPr>
        <w:spacing w:line="360" w:lineRule="auto"/>
        <w:ind w:left="199" w:leftChars="95" w:firstLine="210" w:firstLineChars="100"/>
        <w:rPr>
          <w:color w:val="auto"/>
          <w:highlight w:val="none"/>
        </w:rPr>
      </w:pPr>
      <w:r>
        <w:rPr>
          <w:color w:val="auto"/>
          <w:highlight w:val="none"/>
        </w:rPr>
        <w:sym w:font="Wingdings" w:char="00A8"/>
      </w:r>
      <w:r>
        <w:rPr>
          <w:rFonts w:hint="eastAsia"/>
          <w:color w:val="auto"/>
          <w:highlight w:val="none"/>
        </w:rPr>
        <w:t>不要求类似工程业绩；</w:t>
      </w:r>
    </w:p>
    <w:p w14:paraId="56F90DCF">
      <w:pPr>
        <w:spacing w:line="360" w:lineRule="auto"/>
        <w:ind w:firstLine="420" w:firstLineChars="200"/>
        <w:rPr>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r>
        <w:rPr>
          <w:rFonts w:hint="eastAsia"/>
          <w:color w:val="auto"/>
          <w:szCs w:val="21"/>
          <w:highlight w:val="none"/>
        </w:rPr>
        <w:t>近</w:t>
      </w:r>
      <w:r>
        <w:rPr>
          <w:color w:val="auto"/>
          <w:szCs w:val="21"/>
          <w:highlight w:val="none"/>
          <w:u w:val="single"/>
        </w:rPr>
        <w:t xml:space="preserve">     </w:t>
      </w:r>
      <w:r>
        <w:rPr>
          <w:rFonts w:hint="eastAsia"/>
          <w:color w:val="auto"/>
          <w:szCs w:val="21"/>
          <w:highlight w:val="none"/>
        </w:rPr>
        <w:t>年内完成过</w:t>
      </w:r>
      <w:r>
        <w:rPr>
          <w:color w:val="auto"/>
          <w:szCs w:val="21"/>
          <w:highlight w:val="none"/>
        </w:rPr>
        <w:t>1</w:t>
      </w:r>
      <w:r>
        <w:rPr>
          <w:rFonts w:hint="eastAsia"/>
          <w:color w:val="auto"/>
          <w:szCs w:val="21"/>
          <w:highlight w:val="none"/>
        </w:rPr>
        <w:t>个</w:t>
      </w:r>
      <w:r>
        <w:rPr>
          <w:rFonts w:hint="eastAsia"/>
          <w:b/>
          <w:bCs/>
          <w:color w:val="auto"/>
          <w:szCs w:val="21"/>
          <w:highlight w:val="none"/>
          <w:u w:val="single"/>
        </w:rPr>
        <w:t>招标人选择的业绩牵引指标项+规模+工程内容（或工程类别）</w:t>
      </w:r>
      <w:r>
        <w:rPr>
          <w:b/>
          <w:bCs/>
          <w:color w:val="auto"/>
          <w:szCs w:val="21"/>
          <w:highlight w:val="none"/>
          <w:u w:val="single"/>
        </w:rPr>
        <w:t xml:space="preserve"> </w:t>
      </w:r>
      <w:r>
        <w:rPr>
          <w:rFonts w:hint="eastAsia"/>
          <w:b/>
          <w:bCs/>
          <w:color w:val="auto"/>
          <w:szCs w:val="21"/>
          <w:highlight w:val="none"/>
          <w:u w:val="single"/>
        </w:rPr>
        <w:t>的</w:t>
      </w:r>
      <w:r>
        <w:rPr>
          <w:rFonts w:hint="eastAsia"/>
          <w:color w:val="auto"/>
          <w:szCs w:val="21"/>
          <w:highlight w:val="none"/>
        </w:rPr>
        <w:t>施工业绩。</w:t>
      </w:r>
    </w:p>
    <w:p w14:paraId="2B93A4DA">
      <w:pPr>
        <w:spacing w:line="360" w:lineRule="auto"/>
        <w:ind w:firstLine="420" w:firstLineChars="200"/>
        <w:rPr>
          <w:color w:val="auto"/>
          <w:szCs w:val="21"/>
          <w:highlight w:val="none"/>
        </w:rPr>
      </w:pPr>
      <w:r>
        <w:rPr>
          <w:color w:val="auto"/>
          <w:szCs w:val="21"/>
          <w:highlight w:val="none"/>
        </w:rPr>
        <w:t xml:space="preserve">4.3.2 </w:t>
      </w:r>
      <w:r>
        <w:rPr>
          <w:rFonts w:hint="eastAsia"/>
          <w:color w:val="auto"/>
          <w:szCs w:val="21"/>
          <w:highlight w:val="none"/>
        </w:rPr>
        <w:t>项目经理类似工程业绩</w:t>
      </w:r>
    </w:p>
    <w:p w14:paraId="5A281330">
      <w:pPr>
        <w:spacing w:line="360" w:lineRule="auto"/>
        <w:ind w:left="199" w:leftChars="95" w:firstLine="210" w:firstLineChars="100"/>
        <w:rPr>
          <w:color w:val="auto"/>
          <w:highlight w:val="none"/>
        </w:rPr>
      </w:pPr>
      <w:r>
        <w:rPr>
          <w:rFonts w:hint="eastAsia"/>
          <w:color w:val="auto"/>
          <w:highlight w:val="none"/>
        </w:rPr>
        <w:sym w:font="Wingdings" w:char="00A8"/>
      </w:r>
      <w:r>
        <w:rPr>
          <w:rFonts w:hint="eastAsia"/>
          <w:color w:val="auto"/>
          <w:highlight w:val="none"/>
        </w:rPr>
        <w:t>不要求类似工程业绩；</w:t>
      </w:r>
    </w:p>
    <w:p w14:paraId="4E750A07">
      <w:pPr>
        <w:spacing w:line="360" w:lineRule="auto"/>
        <w:ind w:firstLine="420" w:firstLineChars="200"/>
        <w:rPr>
          <w:b/>
          <w:bCs/>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r>
        <w:rPr>
          <w:rFonts w:hint="eastAsia"/>
          <w:color w:val="auto"/>
          <w:szCs w:val="21"/>
          <w:highlight w:val="none"/>
        </w:rPr>
        <w:t>近</w:t>
      </w:r>
      <w:r>
        <w:rPr>
          <w:rFonts w:hint="eastAsia"/>
          <w:color w:val="auto"/>
          <w:szCs w:val="21"/>
          <w:highlight w:val="none"/>
          <w:u w:val="single"/>
        </w:rPr>
        <w:t xml:space="preserve">     </w:t>
      </w:r>
      <w:r>
        <w:rPr>
          <w:rFonts w:hint="eastAsia"/>
          <w:color w:val="auto"/>
          <w:szCs w:val="21"/>
          <w:highlight w:val="none"/>
        </w:rPr>
        <w:t>年内完成过</w:t>
      </w:r>
      <w:r>
        <w:rPr>
          <w:color w:val="auto"/>
          <w:szCs w:val="21"/>
          <w:highlight w:val="none"/>
        </w:rPr>
        <w:t>1</w:t>
      </w:r>
      <w:r>
        <w:rPr>
          <w:rFonts w:hint="eastAsia"/>
          <w:color w:val="auto"/>
          <w:szCs w:val="21"/>
          <w:highlight w:val="none"/>
        </w:rPr>
        <w:t>个</w:t>
      </w:r>
      <w:r>
        <w:rPr>
          <w:rFonts w:hint="eastAsia"/>
          <w:b/>
          <w:bCs/>
          <w:color w:val="auto"/>
          <w:szCs w:val="21"/>
          <w:highlight w:val="none"/>
          <w:u w:val="single"/>
        </w:rPr>
        <w:t>招标人选择的业绩牵引指标项+规模+工程内容（或工程类别） 的</w:t>
      </w:r>
      <w:r>
        <w:rPr>
          <w:rFonts w:hint="eastAsia"/>
          <w:color w:val="auto"/>
          <w:szCs w:val="21"/>
          <w:highlight w:val="none"/>
        </w:rPr>
        <w:t>施工业绩。</w:t>
      </w:r>
    </w:p>
    <w:p w14:paraId="7B0E9677">
      <w:pPr>
        <w:spacing w:line="360" w:lineRule="auto"/>
        <w:ind w:firstLine="420" w:firstLineChars="200"/>
        <w:rPr>
          <w:b/>
          <w:bCs/>
          <w:color w:val="auto"/>
          <w:szCs w:val="21"/>
          <w:highlight w:val="none"/>
        </w:rPr>
      </w:pPr>
      <w:r>
        <w:rPr>
          <w:rFonts w:hint="eastAsia"/>
          <w:color w:val="auto"/>
          <w:szCs w:val="21"/>
          <w:highlight w:val="none"/>
        </w:rPr>
        <w:t>注：</w:t>
      </w:r>
      <w:r>
        <w:rPr>
          <w:rFonts w:hint="eastAsia"/>
          <w:b/>
          <w:bCs/>
          <w:color w:val="auto"/>
          <w:szCs w:val="21"/>
          <w:highlight w:val="none"/>
        </w:rPr>
        <w:t>类似工程业绩牵引指标规模不高于招标项目选择指标或最高投标限价的50%，年限要求一般为近3年，轨道交通项目可放宽至5年。</w:t>
      </w:r>
    </w:p>
    <w:p w14:paraId="79AF50F5">
      <w:pPr>
        <w:spacing w:line="360" w:lineRule="auto"/>
        <w:ind w:firstLine="422" w:firstLineChars="200"/>
        <w:rPr>
          <w:color w:val="auto"/>
          <w:szCs w:val="21"/>
          <w:highlight w:val="none"/>
        </w:rPr>
      </w:pPr>
      <w:r>
        <w:rPr>
          <w:rFonts w:hint="eastAsia"/>
          <w:b/>
          <w:bCs/>
          <w:color w:val="auto"/>
          <w:szCs w:val="21"/>
          <w:highlight w:val="none"/>
        </w:rPr>
        <w:t>类似工程业绩具体要求详见第二章投标人须知前附表第</w:t>
      </w:r>
      <w:r>
        <w:rPr>
          <w:b/>
          <w:bCs/>
          <w:color w:val="auto"/>
          <w:szCs w:val="21"/>
          <w:highlight w:val="none"/>
        </w:rPr>
        <w:t>6.4</w:t>
      </w:r>
      <w:r>
        <w:rPr>
          <w:rFonts w:hint="eastAsia"/>
          <w:b/>
          <w:bCs/>
          <w:color w:val="auto"/>
          <w:szCs w:val="21"/>
          <w:highlight w:val="none"/>
        </w:rPr>
        <w:t>款。</w:t>
      </w:r>
    </w:p>
    <w:p w14:paraId="001BBF45">
      <w:pPr>
        <w:spacing w:line="360" w:lineRule="auto"/>
        <w:ind w:firstLine="422" w:firstLineChars="200"/>
        <w:rPr>
          <w:b/>
          <w:bCs/>
          <w:color w:val="auto"/>
          <w:szCs w:val="21"/>
          <w:highlight w:val="none"/>
        </w:rPr>
      </w:pPr>
      <w:r>
        <w:rPr>
          <w:rFonts w:hint="eastAsia"/>
          <w:b/>
          <w:bCs/>
          <w:color w:val="auto"/>
          <w:highlight w:val="none"/>
        </w:rPr>
        <w:t>业绩牵引指标：可由招标人根据项目情况从下述指标项中选择1-2项，多资质组合招标时，各专业对应选取1-2个指标项。</w:t>
      </w:r>
    </w:p>
    <w:p w14:paraId="43855F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建筑工程施工总承包</w:t>
      </w:r>
    </w:p>
    <w:p w14:paraId="6EBD16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（高度、建筑面积、单跨跨度）。</w:t>
      </w:r>
    </w:p>
    <w:p w14:paraId="671CF4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（附属工程或者管网管线的单项合同额）（仅适用于与建筑工程配套，单独招标的附属工程或者管网管线工程）</w:t>
      </w:r>
    </w:p>
    <w:p w14:paraId="5CD4D9A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市政公用工程总承包</w:t>
      </w:r>
    </w:p>
    <w:p w14:paraId="6CAED7E6">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（桥梁跨度、管道直径或者压力、供水能力、供气能力、供热能力、污水处理能力、垃圾处理能力、</w:t>
      </w:r>
      <w:r>
        <w:rPr>
          <w:rFonts w:hint="eastAsia" w:ascii="宋体" w:hAnsi="宋体" w:cs="宋体"/>
          <w:color w:val="auto"/>
          <w:szCs w:val="21"/>
          <w:highlight w:val="none"/>
        </w:rPr>
        <w:t>城市广场面积、地面停车场硬质铺装面积、隧道工程断面面积、地下交通工程断面面积、地下交通工程单项合同额、市政综合工程</w:t>
      </w:r>
      <w:r>
        <w:rPr>
          <w:rFonts w:ascii="宋体" w:hAnsi="宋体" w:cs="宋体"/>
          <w:color w:val="auto"/>
          <w:szCs w:val="21"/>
          <w:highlight w:val="none"/>
        </w:rPr>
        <w:t>单项合同额）。</w:t>
      </w:r>
    </w:p>
    <w:p w14:paraId="0A9D728B">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地基基础工程</w:t>
      </w:r>
    </w:p>
    <w:p w14:paraId="553FE5D5">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（工业、民用建筑工程</w:t>
      </w:r>
      <w:r>
        <w:rPr>
          <w:rFonts w:hint="eastAsia" w:ascii="宋体" w:hAnsi="宋体" w:cs="宋体"/>
          <w:color w:val="auto"/>
          <w:szCs w:val="21"/>
          <w:highlight w:val="none"/>
        </w:rPr>
        <w:t>的高度，构筑物高度、深度、单桩设计荷载、开挖深度</w:t>
      </w:r>
      <w:r>
        <w:rPr>
          <w:rFonts w:ascii="宋体" w:hAnsi="宋体" w:cs="宋体"/>
          <w:color w:val="auto"/>
          <w:szCs w:val="21"/>
          <w:highlight w:val="none"/>
        </w:rPr>
        <w:t>）。</w:t>
      </w:r>
    </w:p>
    <w:p w14:paraId="0F610415">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起重设备安装工程</w:t>
      </w:r>
    </w:p>
    <w:p w14:paraId="17E65C18">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塔式起重机、各类施工升降机和门式起重机的安装与拆卸的力矩</w:t>
      </w:r>
      <w:r>
        <w:rPr>
          <w:rFonts w:ascii="宋体" w:hAnsi="宋体" w:cs="宋体"/>
          <w:color w:val="auto"/>
          <w:szCs w:val="21"/>
          <w:highlight w:val="none"/>
        </w:rPr>
        <w:t>）。</w:t>
      </w:r>
    </w:p>
    <w:p w14:paraId="7B67BC9D">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预拌混凝土</w:t>
      </w:r>
      <w:r>
        <w:rPr>
          <w:rFonts w:hint="eastAsia" w:ascii="宋体" w:hAnsi="宋体" w:cs="宋体"/>
          <w:b/>
          <w:bCs/>
          <w:color w:val="auto"/>
          <w:szCs w:val="21"/>
          <w:highlight w:val="none"/>
        </w:rPr>
        <w:t>工程</w:t>
      </w:r>
    </w:p>
    <w:p w14:paraId="55BBC034">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单项合同额</w:t>
      </w:r>
      <w:r>
        <w:rPr>
          <w:rFonts w:hint="eastAsia" w:ascii="宋体" w:hAnsi="宋体" w:cs="宋体"/>
          <w:color w:val="auto"/>
          <w:szCs w:val="21"/>
          <w:highlight w:val="none"/>
        </w:rPr>
        <w:t>）</w:t>
      </w:r>
      <w:r>
        <w:rPr>
          <w:rFonts w:ascii="宋体" w:hAnsi="宋体" w:cs="宋体"/>
          <w:color w:val="auto"/>
          <w:szCs w:val="21"/>
          <w:highlight w:val="none"/>
        </w:rPr>
        <w:t>。</w:t>
      </w:r>
    </w:p>
    <w:p w14:paraId="1EC97DC2">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电子与智能化工程</w:t>
      </w:r>
    </w:p>
    <w:p w14:paraId="32EA4069">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r>
        <w:rPr>
          <w:rFonts w:hint="eastAsia" w:ascii="宋体" w:hAnsi="宋体" w:cs="宋体"/>
          <w:color w:val="auto"/>
          <w:szCs w:val="21"/>
          <w:highlight w:val="none"/>
        </w:rPr>
        <w:t>。</w:t>
      </w:r>
    </w:p>
    <w:p w14:paraId="5FB5DA2E">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消防设施工程</w:t>
      </w:r>
    </w:p>
    <w:p w14:paraId="5E7FEEFA">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color w:val="auto"/>
          <w:highlight w:val="none"/>
        </w:rPr>
        <w:t>单体建筑面积、建筑物等级、火灾危险性级别</w:t>
      </w:r>
      <w:r>
        <w:rPr>
          <w:rFonts w:ascii="宋体" w:hAnsi="宋体" w:cs="宋体"/>
          <w:color w:val="auto"/>
          <w:szCs w:val="21"/>
          <w:highlight w:val="none"/>
        </w:rPr>
        <w:t>）</w:t>
      </w:r>
      <w:r>
        <w:rPr>
          <w:rFonts w:hint="eastAsia" w:ascii="宋体" w:hAnsi="宋体" w:cs="宋体"/>
          <w:color w:val="auto"/>
          <w:szCs w:val="21"/>
          <w:highlight w:val="none"/>
        </w:rPr>
        <w:t>。</w:t>
      </w:r>
    </w:p>
    <w:p w14:paraId="6CFFC59C">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防水防腐保温工程</w:t>
      </w:r>
    </w:p>
    <w:p w14:paraId="2B4CD4E1">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r>
        <w:rPr>
          <w:rFonts w:hint="eastAsia" w:ascii="宋体" w:hAnsi="宋体" w:cs="宋体"/>
          <w:color w:val="auto"/>
          <w:szCs w:val="21"/>
          <w:highlight w:val="none"/>
        </w:rPr>
        <w:t>。</w:t>
      </w:r>
    </w:p>
    <w:p w14:paraId="3D8F8219">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钢结构工程</w:t>
      </w:r>
    </w:p>
    <w:p w14:paraId="457EC210">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高度、单跨、</w:t>
      </w:r>
      <w:r>
        <w:rPr>
          <w:rFonts w:hint="eastAsia"/>
          <w:color w:val="auto"/>
          <w:highlight w:val="none"/>
        </w:rPr>
        <w:t>短边边跨、总重量、单体建筑面积</w:t>
      </w:r>
      <w:r>
        <w:rPr>
          <w:rFonts w:ascii="宋体" w:hAnsi="宋体" w:cs="宋体"/>
          <w:color w:val="auto"/>
          <w:szCs w:val="21"/>
          <w:highlight w:val="none"/>
        </w:rPr>
        <w:t>）</w:t>
      </w:r>
      <w:r>
        <w:rPr>
          <w:rFonts w:hint="eastAsia" w:ascii="宋体" w:hAnsi="宋体" w:cs="宋体"/>
          <w:color w:val="auto"/>
          <w:szCs w:val="21"/>
          <w:highlight w:val="none"/>
        </w:rPr>
        <w:t>。</w:t>
      </w:r>
    </w:p>
    <w:p w14:paraId="2AE7B682">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模板脚手架</w:t>
      </w:r>
    </w:p>
    <w:p w14:paraId="165152C6">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单项合同额</w:t>
      </w:r>
      <w:r>
        <w:rPr>
          <w:rFonts w:hint="eastAsia" w:ascii="宋体" w:hAnsi="宋体" w:cs="宋体"/>
          <w:color w:val="auto"/>
          <w:szCs w:val="21"/>
          <w:highlight w:val="none"/>
        </w:rPr>
        <w:t>）。</w:t>
      </w:r>
    </w:p>
    <w:p w14:paraId="48E13C96">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建筑装修装饰工程</w:t>
      </w:r>
    </w:p>
    <w:p w14:paraId="03DE2B5A">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（单项合同额）。</w:t>
      </w:r>
    </w:p>
    <w:p w14:paraId="7D31BB89">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建筑机电安装工程</w:t>
      </w:r>
    </w:p>
    <w:p w14:paraId="77F47E89">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电压等级、</w:t>
      </w:r>
      <w:r>
        <w:rPr>
          <w:rFonts w:ascii="宋体" w:hAnsi="宋体" w:cs="宋体"/>
          <w:color w:val="auto"/>
          <w:szCs w:val="21"/>
          <w:highlight w:val="none"/>
        </w:rPr>
        <w:t>单项合同额）。</w:t>
      </w:r>
    </w:p>
    <w:p w14:paraId="79A75310">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建筑幕墙工程</w:t>
      </w:r>
    </w:p>
    <w:p w14:paraId="232A9269">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幕墙</w:t>
      </w:r>
      <w:r>
        <w:rPr>
          <w:rFonts w:ascii="宋体" w:hAnsi="宋体" w:cs="宋体"/>
          <w:color w:val="auto"/>
          <w:szCs w:val="21"/>
          <w:highlight w:val="none"/>
        </w:rPr>
        <w:t>面积）。</w:t>
      </w:r>
    </w:p>
    <w:p w14:paraId="333F9AE4">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古建筑工程</w:t>
      </w:r>
    </w:p>
    <w:p w14:paraId="2A25E104">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（建筑面积</w:t>
      </w:r>
      <w:r>
        <w:rPr>
          <w:rFonts w:hint="eastAsia" w:ascii="宋体" w:hAnsi="宋体" w:cs="宋体"/>
          <w:color w:val="auto"/>
          <w:szCs w:val="21"/>
          <w:highlight w:val="none"/>
        </w:rPr>
        <w:t>、国家级工程、省级工程</w:t>
      </w:r>
      <w:r>
        <w:rPr>
          <w:rFonts w:ascii="宋体" w:hAnsi="宋体" w:cs="宋体"/>
          <w:color w:val="auto"/>
          <w:szCs w:val="21"/>
          <w:highlight w:val="none"/>
        </w:rPr>
        <w:t>）。</w:t>
      </w:r>
    </w:p>
    <w:p w14:paraId="0A36152C">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城市及道路照明工程</w:t>
      </w:r>
    </w:p>
    <w:p w14:paraId="57D6EDBC">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（单项合同额）。</w:t>
      </w:r>
    </w:p>
    <w:p w14:paraId="6B6B1A57">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特种专业工程</w:t>
      </w:r>
    </w:p>
    <w:p w14:paraId="06DE5BAB">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r>
        <w:rPr>
          <w:rFonts w:hint="eastAsia" w:ascii="宋体" w:hAnsi="宋体" w:cs="宋体"/>
          <w:color w:val="auto"/>
          <w:szCs w:val="21"/>
          <w:highlight w:val="none"/>
        </w:rPr>
        <w:t>。</w:t>
      </w:r>
    </w:p>
    <w:p w14:paraId="1B6F5D81">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桥梁工程</w:t>
      </w:r>
    </w:p>
    <w:p w14:paraId="1A62E20D">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（单跨、桥梁长度）。</w:t>
      </w:r>
    </w:p>
    <w:p w14:paraId="5E86CB70">
      <w:pPr>
        <w:spacing w:line="360" w:lineRule="auto"/>
        <w:ind w:firstLine="420"/>
        <w:rPr>
          <w:rFonts w:hint="eastAsia" w:ascii="宋体" w:hAnsi="宋体" w:cs="宋体"/>
          <w:color w:val="auto"/>
          <w:szCs w:val="21"/>
          <w:highlight w:val="none"/>
        </w:rPr>
      </w:pPr>
      <w:r>
        <w:rPr>
          <w:rFonts w:ascii="宋体" w:hAnsi="宋体" w:cs="宋体"/>
          <w:b/>
          <w:bCs/>
          <w:color w:val="auto"/>
          <w:szCs w:val="21"/>
          <w:highlight w:val="none"/>
        </w:rPr>
        <w:t>隧道工程</w:t>
      </w:r>
    </w:p>
    <w:p w14:paraId="743762C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（断面面积、单洞长度）。</w:t>
      </w:r>
    </w:p>
    <w:p w14:paraId="0BD62785">
      <w:pPr>
        <w:spacing w:line="360" w:lineRule="auto"/>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路面工程（适用于市政公用工程中单独招标的路面工程）</w:t>
      </w:r>
    </w:p>
    <w:p w14:paraId="31B6D316">
      <w:pPr>
        <w:snapToGrid w:val="0"/>
        <w:spacing w:line="360" w:lineRule="auto"/>
        <w:ind w:firstLine="420" w:firstLineChars="200"/>
        <w:rPr>
          <w:color w:val="auto"/>
          <w:highlight w:val="none"/>
        </w:rPr>
      </w:pPr>
      <w:r>
        <w:rPr>
          <w:rFonts w:hint="eastAsia"/>
          <w:color w:val="auto"/>
          <w:highlight w:val="none"/>
        </w:rPr>
        <w:t>□</w:t>
      </w:r>
      <w:r>
        <w:rPr>
          <w:color w:val="auto"/>
          <w:highlight w:val="none"/>
          <w:u w:val="single"/>
        </w:rPr>
        <w:t xml:space="preserve">              </w:t>
      </w:r>
      <w:r>
        <w:rPr>
          <w:rFonts w:hint="eastAsia"/>
          <w:color w:val="auto"/>
          <w:highlight w:val="none"/>
        </w:rPr>
        <w:t>（道路等级）</w:t>
      </w:r>
    </w:p>
    <w:p w14:paraId="4DCCCE8E">
      <w:pPr>
        <w:snapToGrid w:val="0"/>
        <w:spacing w:line="360" w:lineRule="auto"/>
        <w:rPr>
          <w:rFonts w:hint="eastAsia" w:ascii="宋体" w:hAnsi="宋体" w:cs="宋体"/>
          <w:b/>
          <w:bCs/>
          <w:color w:val="auto"/>
          <w:szCs w:val="21"/>
          <w:highlight w:val="none"/>
        </w:rPr>
      </w:pPr>
      <w:r>
        <w:rPr>
          <w:b/>
          <w:bCs/>
          <w:color w:val="auto"/>
          <w:sz w:val="28"/>
          <w:szCs w:val="28"/>
          <w:highlight w:val="none"/>
        </w:rPr>
        <w:t xml:space="preserve">   </w:t>
      </w:r>
      <w:r>
        <w:rPr>
          <w:rFonts w:hint="eastAsia" w:ascii="宋体" w:hAnsi="宋体" w:cs="宋体"/>
          <w:b/>
          <w:bCs/>
          <w:color w:val="auto"/>
          <w:szCs w:val="21"/>
          <w:highlight w:val="none"/>
        </w:rPr>
        <w:t>交通工程（适用于市政公用工程中单独招标的交通工程）</w:t>
      </w:r>
    </w:p>
    <w:p w14:paraId="451CF614">
      <w:pPr>
        <w:snapToGrid w:val="0"/>
        <w:spacing w:line="360" w:lineRule="auto"/>
        <w:ind w:firstLine="315" w:firstLineChars="150"/>
        <w:rPr>
          <w:color w:val="auto"/>
          <w:highlight w:val="none"/>
        </w:rPr>
      </w:pPr>
      <w:r>
        <w:rPr>
          <w:rFonts w:hint="eastAsia"/>
          <w:color w:val="auto"/>
          <w:highlight w:val="none"/>
        </w:rPr>
        <w:t>□安全设施工程</w:t>
      </w:r>
    </w:p>
    <w:p w14:paraId="0319249A">
      <w:pPr>
        <w:snapToGrid w:val="0"/>
        <w:spacing w:line="360" w:lineRule="auto"/>
        <w:ind w:firstLine="420" w:firstLineChars="200"/>
        <w:rPr>
          <w:color w:val="auto"/>
          <w:highlight w:val="none"/>
        </w:rPr>
      </w:pPr>
      <w:r>
        <w:rPr>
          <w:color w:val="auto"/>
          <w:highlight w:val="none"/>
          <w:u w:val="single"/>
        </w:rPr>
        <w:t xml:space="preserve">      </w:t>
      </w:r>
      <w:r>
        <w:rPr>
          <w:rFonts w:hint="eastAsia"/>
          <w:color w:val="auto"/>
          <w:highlight w:val="none"/>
        </w:rPr>
        <w:t>（道路等级）</w:t>
      </w:r>
    </w:p>
    <w:p w14:paraId="769DD86C">
      <w:pPr>
        <w:snapToGrid w:val="0"/>
        <w:spacing w:line="360" w:lineRule="auto"/>
        <w:ind w:firstLine="315" w:firstLineChars="150"/>
        <w:rPr>
          <w:color w:val="auto"/>
          <w:highlight w:val="none"/>
        </w:rPr>
      </w:pPr>
      <w:r>
        <w:rPr>
          <w:rFonts w:hint="eastAsia"/>
          <w:color w:val="auto"/>
          <w:highlight w:val="none"/>
        </w:rPr>
        <w:t>□机电工程</w:t>
      </w:r>
    </w:p>
    <w:p w14:paraId="20849515">
      <w:pPr>
        <w:snapToGrid w:val="0"/>
        <w:spacing w:line="360" w:lineRule="auto"/>
        <w:ind w:firstLine="420" w:firstLineChars="200"/>
        <w:rPr>
          <w:color w:val="auto"/>
          <w:highlight w:val="none"/>
        </w:rPr>
      </w:pPr>
      <w:r>
        <w:rPr>
          <w:color w:val="auto"/>
          <w:highlight w:val="none"/>
          <w:u w:val="single"/>
        </w:rPr>
        <w:t xml:space="preserve">     </w:t>
      </w:r>
      <w:r>
        <w:rPr>
          <w:rFonts w:hint="eastAsia"/>
          <w:color w:val="auto"/>
          <w:highlight w:val="none"/>
        </w:rPr>
        <w:t>（道路等级）</w:t>
      </w:r>
    </w:p>
    <w:p w14:paraId="19581C20">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园林绿化工程</w:t>
      </w:r>
    </w:p>
    <w:p w14:paraId="643BB4C4">
      <w:pPr>
        <w:snapToGrid w:val="0"/>
        <w:spacing w:line="360" w:lineRule="auto"/>
        <w:ind w:firstLine="315" w:firstLineChars="150"/>
        <w:rPr>
          <w:b/>
          <w:bCs/>
          <w:color w:val="auto"/>
          <w:sz w:val="28"/>
          <w:szCs w:val="28"/>
          <w:highlight w:val="none"/>
        </w:rPr>
      </w:pPr>
      <w:r>
        <w:rPr>
          <w:rFonts w:hint="eastAsia"/>
          <w:color w:val="auto"/>
          <w:highlight w:val="none"/>
        </w:rPr>
        <w:t>□</w:t>
      </w:r>
      <w:r>
        <w:rPr>
          <w:rFonts w:hint="eastAsia"/>
          <w:color w:val="auto"/>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p>
    <w:p w14:paraId="6192A56F">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土石方工程</w:t>
      </w:r>
    </w:p>
    <w:p w14:paraId="51E1722F">
      <w:pPr>
        <w:snapToGrid w:val="0"/>
        <w:spacing w:line="360" w:lineRule="auto"/>
        <w:ind w:firstLine="315" w:firstLineChars="150"/>
        <w:rPr>
          <w:rFonts w:hint="eastAsia" w:ascii="宋体" w:hAnsi="宋体" w:cs="宋体"/>
          <w:color w:val="auto"/>
          <w:szCs w:val="21"/>
          <w:highlight w:val="none"/>
        </w:rPr>
      </w:pPr>
      <w:r>
        <w:rPr>
          <w:rFonts w:hint="eastAsia"/>
          <w:color w:val="auto"/>
          <w:highlight w:val="none"/>
        </w:rPr>
        <w:t>□</w:t>
      </w:r>
      <w:r>
        <w:rPr>
          <w:rFonts w:hint="eastAsia"/>
          <w:color w:val="auto"/>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单项合同额</w:t>
      </w:r>
      <w:r>
        <w:rPr>
          <w:rFonts w:ascii="宋体" w:hAnsi="宋体" w:cs="宋体"/>
          <w:color w:val="auto"/>
          <w:szCs w:val="21"/>
          <w:highlight w:val="none"/>
        </w:rPr>
        <w:t>）</w:t>
      </w:r>
    </w:p>
    <w:p w14:paraId="12A2B1B6">
      <w:pPr>
        <w:spacing w:line="360" w:lineRule="auto"/>
        <w:ind w:firstLine="420"/>
        <w:rPr>
          <w:rFonts w:hint="eastAsia" w:ascii="宋体" w:hAnsi="宋体" w:cs="宋体"/>
          <w:color w:val="auto"/>
          <w:szCs w:val="21"/>
          <w:highlight w:val="none"/>
          <w:u w:val="single"/>
        </w:rPr>
      </w:pPr>
      <w:r>
        <w:rPr>
          <w:rFonts w:hint="eastAsia" w:ascii="宋体" w:hAnsi="宋体" w:cs="宋体"/>
          <w:b/>
          <w:bCs/>
          <w:color w:val="auto"/>
          <w:szCs w:val="21"/>
          <w:highlight w:val="none"/>
        </w:rPr>
        <w:t>注：多资质组合项目，可由</w:t>
      </w:r>
      <w:r>
        <w:rPr>
          <w:rFonts w:hint="eastAsia" w:ascii="宋体" w:hAnsi="宋体" w:cs="宋体"/>
          <w:color w:val="auto"/>
          <w:szCs w:val="21"/>
          <w:highlight w:val="none"/>
        </w:rPr>
        <w:t>招标人根据项目情况依法依规设置相应指标或特征。</w:t>
      </w:r>
    </w:p>
    <w:p w14:paraId="415B3A7E">
      <w:pPr>
        <w:spacing w:line="360" w:lineRule="auto"/>
        <w:ind w:left="199" w:leftChars="95" w:firstLine="210" w:firstLineChars="100"/>
        <w:rPr>
          <w:color w:val="auto"/>
          <w:highlight w:val="none"/>
        </w:rPr>
      </w:pPr>
      <w:r>
        <w:rPr>
          <w:rFonts w:hint="eastAsia"/>
          <w:color w:val="auto"/>
          <w:highlight w:val="none"/>
        </w:rPr>
        <w:t>4</w:t>
      </w:r>
      <w:r>
        <w:rPr>
          <w:color w:val="auto"/>
          <w:highlight w:val="none"/>
        </w:rPr>
        <w:t>.</w:t>
      </w:r>
      <w:r>
        <w:rPr>
          <w:rFonts w:hint="eastAsia"/>
          <w:color w:val="auto"/>
          <w:highlight w:val="none"/>
        </w:rPr>
        <w:t>4</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color w:val="auto"/>
          <w:highlight w:val="none"/>
        </w:rPr>
        <w:t>（具体数量）</w:t>
      </w:r>
      <w:r>
        <w:rPr>
          <w:rFonts w:hint="eastAsia"/>
          <w:color w:val="auto"/>
          <w:highlight w:val="none"/>
        </w:rPr>
        <w:t xml:space="preserve"> </w:t>
      </w:r>
      <w:r>
        <w:rPr>
          <w:color w:val="auto"/>
          <w:highlight w:val="none"/>
        </w:rPr>
        <w:t>个标段（适用于分标段的招标项目）</w:t>
      </w:r>
      <w:r>
        <w:rPr>
          <w:rFonts w:hint="eastAsia"/>
          <w:color w:val="auto"/>
          <w:highlight w:val="none"/>
        </w:rPr>
        <w:t>。</w:t>
      </w:r>
    </w:p>
    <w:p w14:paraId="63DFD3AE">
      <w:pPr>
        <w:spacing w:line="360" w:lineRule="auto"/>
        <w:ind w:left="199" w:leftChars="95" w:firstLine="210" w:firstLineChars="100"/>
        <w:rPr>
          <w:color w:val="auto"/>
          <w:highlight w:val="none"/>
        </w:rPr>
      </w:pPr>
      <w:r>
        <w:rPr>
          <w:rFonts w:hint="eastAsia"/>
          <w:color w:val="auto"/>
          <w:highlight w:val="none"/>
        </w:rPr>
        <w:t>4.5 其他</w:t>
      </w:r>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58C46749">
      <w:pPr>
        <w:spacing w:line="360" w:lineRule="auto"/>
        <w:ind w:left="199" w:leftChars="95" w:firstLine="210" w:firstLineChars="100"/>
        <w:rPr>
          <w:color w:val="auto"/>
          <w:highlight w:val="none"/>
        </w:rPr>
      </w:pPr>
    </w:p>
    <w:p w14:paraId="01BB4818">
      <w:pPr>
        <w:keepNext/>
        <w:keepLines/>
        <w:spacing w:line="360" w:lineRule="auto"/>
        <w:outlineLvl w:val="1"/>
        <w:rPr>
          <w:rFonts w:eastAsia="黑体"/>
          <w:color w:val="auto"/>
          <w:sz w:val="30"/>
          <w:szCs w:val="32"/>
          <w:highlight w:val="none"/>
        </w:rPr>
      </w:pPr>
      <w:bookmarkStart w:id="105" w:name="_Toc193802637"/>
      <w:r>
        <w:rPr>
          <w:rFonts w:hint="eastAsia" w:eastAsia="黑体"/>
          <w:b/>
          <w:bCs/>
          <w:color w:val="auto"/>
          <w:sz w:val="32"/>
          <w:szCs w:val="32"/>
          <w:highlight w:val="none"/>
        </w:rPr>
        <w:t>5.资格预审方法</w:t>
      </w:r>
      <w:bookmarkEnd w:id="105"/>
      <w:r>
        <w:rPr>
          <w:rFonts w:hint="eastAsia" w:eastAsia="黑体"/>
          <w:b/>
          <w:bCs/>
          <w:color w:val="auto"/>
          <w:sz w:val="32"/>
          <w:szCs w:val="32"/>
          <w:highlight w:val="none"/>
        </w:rPr>
        <w:t xml:space="preserve"> </w:t>
      </w:r>
      <w:r>
        <w:rPr>
          <w:rFonts w:hint="eastAsia" w:eastAsia="黑体"/>
          <w:color w:val="auto"/>
          <w:sz w:val="30"/>
          <w:szCs w:val="32"/>
          <w:highlight w:val="none"/>
        </w:rPr>
        <w:t xml:space="preserve">   </w:t>
      </w:r>
    </w:p>
    <w:p w14:paraId="08C97BC4">
      <w:pPr>
        <w:snapToGrid w:val="0"/>
        <w:spacing w:line="360" w:lineRule="auto"/>
        <w:ind w:firstLine="525" w:firstLineChars="250"/>
        <w:rPr>
          <w:color w:val="auto"/>
          <w:highlight w:val="none"/>
        </w:rPr>
      </w:pPr>
      <w:r>
        <w:rPr>
          <w:rFonts w:hint="eastAsia"/>
          <w:color w:val="auto"/>
          <w:highlight w:val="none"/>
        </w:rPr>
        <w:sym w:font="Wingdings 2" w:char="00A3"/>
      </w:r>
      <w:r>
        <w:rPr>
          <w:rFonts w:hint="eastAsia" w:ascii="宋体" w:hAnsi="宋体" w:cs="仿宋_GB2312"/>
          <w:color w:val="auto"/>
          <w:szCs w:val="21"/>
          <w:highlight w:val="none"/>
        </w:rPr>
        <w:t>本次资格预审采用</w:t>
      </w:r>
      <w:r>
        <w:rPr>
          <w:rFonts w:hint="eastAsia"/>
          <w:color w:val="auto"/>
          <w:highlight w:val="none"/>
        </w:rPr>
        <w:t>合格制：所有通过</w:t>
      </w:r>
      <w:r>
        <w:rPr>
          <w:rFonts w:hint="eastAsia" w:ascii="宋体" w:hAnsi="宋体"/>
          <w:color w:val="auto"/>
          <w:highlight w:val="none"/>
        </w:rPr>
        <w:t>规定审查标准的申请人均通过资格预审。</w:t>
      </w:r>
    </w:p>
    <w:p w14:paraId="349DC6C7">
      <w:pPr>
        <w:snapToGrid w:val="0"/>
        <w:ind w:firstLine="315" w:firstLineChars="150"/>
        <w:rPr>
          <w:color w:val="auto"/>
          <w:highlight w:val="none"/>
        </w:rPr>
      </w:pPr>
      <w:r>
        <w:rPr>
          <w:rFonts w:hint="eastAsia"/>
          <w:color w:val="auto"/>
          <w:highlight w:val="none"/>
        </w:rPr>
        <w:t xml:space="preserve">  </w:t>
      </w:r>
      <w:r>
        <w:rPr>
          <w:rFonts w:hint="eastAsia"/>
          <w:color w:val="auto"/>
          <w:highlight w:val="none"/>
        </w:rPr>
        <w:sym w:font="Wingdings 2" w:char="00A3"/>
      </w:r>
      <w:r>
        <w:rPr>
          <w:rFonts w:hint="eastAsia" w:ascii="宋体" w:hAnsi="宋体" w:cs="仿宋_GB2312"/>
          <w:color w:val="auto"/>
          <w:szCs w:val="21"/>
          <w:highlight w:val="none"/>
        </w:rPr>
        <w:t>本次资格预审采用</w:t>
      </w:r>
      <w:r>
        <w:rPr>
          <w:rFonts w:hint="eastAsia"/>
          <w:color w:val="auto"/>
          <w:highlight w:val="none"/>
        </w:rPr>
        <w:t>有限数量制：按照资格预审文件审查标准规定的数量和方法确定通过资格预审的申请人。</w:t>
      </w:r>
    </w:p>
    <w:p w14:paraId="23DF9016">
      <w:pPr>
        <w:snapToGrid w:val="0"/>
        <w:ind w:firstLine="315" w:firstLineChars="150"/>
        <w:rPr>
          <w:color w:val="auto"/>
          <w:highlight w:val="none"/>
        </w:rPr>
      </w:pPr>
    </w:p>
    <w:p w14:paraId="52A75161">
      <w:pPr>
        <w:pStyle w:val="3"/>
        <w:spacing w:before="0" w:after="0" w:line="360" w:lineRule="auto"/>
        <w:rPr>
          <w:rFonts w:ascii="Times New Roman" w:hAnsi="Times New Roman" w:eastAsia="黑体"/>
          <w:color w:val="auto"/>
          <w:highlight w:val="none"/>
        </w:rPr>
      </w:pPr>
      <w:bookmarkStart w:id="106" w:name="_Toc193802638"/>
      <w:r>
        <w:rPr>
          <w:rFonts w:ascii="Times New Roman" w:hAnsi="Times New Roman" w:eastAsia="黑体"/>
          <w:color w:val="auto"/>
          <w:highlight w:val="none"/>
        </w:rPr>
        <w:t>6.资格预审文件的获取</w:t>
      </w:r>
      <w:bookmarkEnd w:id="106"/>
    </w:p>
    <w:p w14:paraId="77E9CCF7">
      <w:pPr>
        <w:spacing w:line="360" w:lineRule="auto"/>
        <w:ind w:firstLine="420" w:firstLineChars="200"/>
        <w:rPr>
          <w:color w:val="auto"/>
          <w:highlight w:val="none"/>
        </w:rPr>
      </w:pPr>
      <w:r>
        <w:rPr>
          <w:rFonts w:hint="eastAsia"/>
          <w:color w:val="auto"/>
          <w:highlight w:val="none"/>
        </w:rPr>
        <w:t>6</w:t>
      </w:r>
      <w:r>
        <w:rPr>
          <w:color w:val="auto"/>
          <w:highlight w:val="none"/>
        </w:rPr>
        <w:t>.1 请</w:t>
      </w:r>
      <w:r>
        <w:rPr>
          <w:rFonts w:hint="eastAsia"/>
          <w:color w:val="auto"/>
          <w:highlight w:val="none"/>
        </w:rPr>
        <w:t>申请人</w:t>
      </w:r>
      <w:r>
        <w:rPr>
          <w:color w:val="auto"/>
          <w:highlight w:val="none"/>
        </w:rPr>
        <w:t>于</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color w:val="auto"/>
          <w:szCs w:val="21"/>
          <w:highlight w:val="none"/>
        </w:rPr>
        <w:t xml:space="preserve">月 </w:t>
      </w:r>
      <w:r>
        <w:rPr>
          <w:color w:val="auto"/>
          <w:szCs w:val="21"/>
          <w:highlight w:val="none"/>
          <w:u w:val="single"/>
        </w:rPr>
        <w:t xml:space="preserve">  </w:t>
      </w:r>
      <w:r>
        <w:rPr>
          <w:color w:val="auto"/>
          <w:szCs w:val="21"/>
          <w:highlight w:val="none"/>
        </w:rPr>
        <w:t>日</w:t>
      </w:r>
      <w:r>
        <w:rPr>
          <w:rFonts w:hint="eastAsia"/>
          <w:color w:val="auto"/>
          <w:szCs w:val="21"/>
          <w:highlight w:val="none"/>
        </w:rPr>
        <w:t>起至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时止（北京时间，下同）</w:t>
      </w:r>
      <w:r>
        <w:rPr>
          <w:color w:val="auto"/>
          <w:highlight w:val="none"/>
        </w:rPr>
        <w:t>在</w:t>
      </w:r>
      <w:r>
        <w:rPr>
          <w:color w:val="auto"/>
          <w:highlight w:val="none"/>
          <w:u w:val="single"/>
        </w:rPr>
        <w:t xml:space="preserve">  </w:t>
      </w:r>
      <w:r>
        <w:rPr>
          <w:rFonts w:hint="eastAsia"/>
          <w:color w:val="auto"/>
          <w:highlight w:val="none"/>
          <w:u w:val="single"/>
        </w:rPr>
        <w:t xml:space="preserve">  </w:t>
      </w:r>
      <w:r>
        <w:rPr>
          <w:rFonts w:hint="eastAsia"/>
          <w:i/>
          <w:iCs/>
          <w:color w:val="auto"/>
          <w:highlight w:val="none"/>
          <w:u w:val="single"/>
        </w:rPr>
        <w:t>电子招标投标交易</w:t>
      </w:r>
      <w:r>
        <w:rPr>
          <w:i/>
          <w:iCs/>
          <w:color w:val="auto"/>
          <w:highlight w:val="none"/>
          <w:u w:val="single"/>
        </w:rPr>
        <w:t>平台</w:t>
      </w:r>
      <w:r>
        <w:rPr>
          <w:rFonts w:hint="eastAsia"/>
          <w:i/>
          <w:iCs/>
          <w:color w:val="auto"/>
          <w:highlight w:val="none"/>
          <w:u w:val="single"/>
        </w:rPr>
        <w:t>名称</w:t>
      </w:r>
      <w:r>
        <w:rPr>
          <w:rFonts w:hint="eastAsia"/>
          <w:color w:val="auto"/>
          <w:highlight w:val="none"/>
          <w:u w:val="single"/>
        </w:rPr>
        <w:t xml:space="preserve">  </w:t>
      </w:r>
      <w:r>
        <w:rPr>
          <w:color w:val="auto"/>
          <w:highlight w:val="none"/>
        </w:rPr>
        <w:t>下载</w:t>
      </w:r>
      <w:r>
        <w:rPr>
          <w:rFonts w:hint="eastAsia"/>
          <w:color w:val="auto"/>
          <w:highlight w:val="none"/>
        </w:rPr>
        <w:t>数据电文形式的资格预审</w:t>
      </w:r>
      <w:r>
        <w:rPr>
          <w:color w:val="auto"/>
          <w:highlight w:val="none"/>
        </w:rPr>
        <w:t>文件。</w:t>
      </w:r>
    </w:p>
    <w:p w14:paraId="5D881654">
      <w:pPr>
        <w:pStyle w:val="3"/>
        <w:spacing w:before="0" w:after="0" w:line="360" w:lineRule="auto"/>
        <w:rPr>
          <w:rFonts w:ascii="Times New Roman" w:hAnsi="Times New Roman" w:eastAsia="黑体"/>
          <w:color w:val="auto"/>
          <w:highlight w:val="none"/>
        </w:rPr>
      </w:pPr>
      <w:bookmarkStart w:id="107" w:name="_Toc193802639"/>
      <w:r>
        <w:rPr>
          <w:rFonts w:hint="eastAsia" w:ascii="Times New Roman" w:hAnsi="Times New Roman" w:eastAsia="黑体"/>
          <w:color w:val="auto"/>
          <w:highlight w:val="none"/>
        </w:rPr>
        <w:t>7.资格预审申请文件的递交</w:t>
      </w:r>
      <w:bookmarkEnd w:id="107"/>
    </w:p>
    <w:p w14:paraId="48CD765F">
      <w:pPr>
        <w:spacing w:line="360" w:lineRule="auto"/>
        <w:ind w:firstLine="420" w:firstLineChars="200"/>
        <w:rPr>
          <w:color w:val="auto"/>
          <w:highlight w:val="none"/>
        </w:rPr>
      </w:pPr>
      <w:r>
        <w:rPr>
          <w:rFonts w:hint="eastAsia"/>
          <w:color w:val="auto"/>
          <w:highlight w:val="none"/>
        </w:rPr>
        <w:t>7</w:t>
      </w:r>
      <w:r>
        <w:rPr>
          <w:color w:val="auto"/>
          <w:highlight w:val="none"/>
        </w:rPr>
        <w:t xml:space="preserve">.1 </w:t>
      </w:r>
      <w:r>
        <w:rPr>
          <w:color w:val="auto"/>
          <w:szCs w:val="21"/>
          <w:highlight w:val="none"/>
        </w:rPr>
        <w:t>电子</w:t>
      </w:r>
      <w:r>
        <w:rPr>
          <w:rFonts w:hint="eastAsia"/>
          <w:color w:val="auto"/>
          <w:szCs w:val="21"/>
          <w:highlight w:val="none"/>
        </w:rPr>
        <w:t>资格预审申请</w:t>
      </w:r>
      <w:r>
        <w:rPr>
          <w:color w:val="auto"/>
          <w:highlight w:val="none"/>
        </w:rPr>
        <w:t>文件递交的截止时间（即：</w:t>
      </w:r>
      <w:r>
        <w:rPr>
          <w:rFonts w:hint="eastAsia"/>
          <w:color w:val="auto"/>
          <w:highlight w:val="none"/>
        </w:rPr>
        <w:t>申请</w:t>
      </w:r>
      <w:r>
        <w:rPr>
          <w:color w:val="auto"/>
          <w:highlight w:val="none"/>
        </w:rPr>
        <w:t>截止时间，下同）为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分。请</w:t>
      </w:r>
      <w:r>
        <w:rPr>
          <w:rFonts w:hint="eastAsia"/>
          <w:color w:val="auto"/>
          <w:highlight w:val="none"/>
        </w:rPr>
        <w:t>申请人</w:t>
      </w:r>
      <w:r>
        <w:rPr>
          <w:color w:val="auto"/>
          <w:highlight w:val="none"/>
        </w:rPr>
        <w:t>登录</w:t>
      </w:r>
      <w:r>
        <w:rPr>
          <w:rFonts w:hint="eastAsia"/>
          <w:color w:val="auto"/>
          <w:highlight w:val="none"/>
          <w:u w:val="single"/>
        </w:rPr>
        <w:t xml:space="preserve">   </w:t>
      </w:r>
      <w:r>
        <w:rPr>
          <w:rFonts w:hint="eastAsia"/>
          <w:i/>
          <w:iCs/>
          <w:color w:val="auto"/>
          <w:highlight w:val="none"/>
          <w:u w:val="single"/>
        </w:rPr>
        <w:t xml:space="preserve"> 电子招标投标交易平台名称</w:t>
      </w:r>
      <w:r>
        <w:rPr>
          <w:rFonts w:hint="eastAsia"/>
          <w:color w:val="auto"/>
          <w:highlight w:val="none"/>
          <w:u w:val="single"/>
        </w:rPr>
        <w:t xml:space="preserve">  </w:t>
      </w:r>
      <w:r>
        <w:rPr>
          <w:color w:val="auto"/>
          <w:highlight w:val="none"/>
        </w:rPr>
        <w:t>下载</w:t>
      </w:r>
      <w:r>
        <w:rPr>
          <w:rFonts w:hint="eastAsia"/>
          <w:color w:val="auto"/>
          <w:highlight w:val="none"/>
        </w:rPr>
        <w:t>电子投标文件制作工具</w:t>
      </w:r>
      <w:r>
        <w:rPr>
          <w:color w:val="auto"/>
          <w:highlight w:val="none"/>
        </w:rPr>
        <w:t>编制</w:t>
      </w:r>
      <w:r>
        <w:rPr>
          <w:rFonts w:hint="eastAsia"/>
          <w:color w:val="auto"/>
          <w:highlight w:val="none"/>
        </w:rPr>
        <w:t>资格预审申请</w:t>
      </w:r>
      <w:r>
        <w:rPr>
          <w:color w:val="auto"/>
          <w:highlight w:val="none"/>
        </w:rPr>
        <w:t>文件，</w:t>
      </w:r>
      <w:r>
        <w:rPr>
          <w:rFonts w:hint="eastAsia"/>
          <w:color w:val="auto"/>
          <w:highlight w:val="none"/>
        </w:rPr>
        <w:t>申请人应</w:t>
      </w:r>
      <w:r>
        <w:rPr>
          <w:color w:val="auto"/>
          <w:highlight w:val="none"/>
        </w:rPr>
        <w:t>在</w:t>
      </w:r>
      <w:r>
        <w:rPr>
          <w:rFonts w:hint="eastAsia"/>
          <w:color w:val="auto"/>
          <w:highlight w:val="none"/>
        </w:rPr>
        <w:t>申请</w:t>
      </w:r>
      <w:r>
        <w:rPr>
          <w:color w:val="auto"/>
          <w:highlight w:val="none"/>
        </w:rPr>
        <w:t>截止时间前通过</w:t>
      </w:r>
      <w:r>
        <w:rPr>
          <w:rFonts w:hint="eastAsia"/>
          <w:color w:val="auto"/>
          <w:highlight w:val="none"/>
          <w:u w:val="single"/>
        </w:rPr>
        <w:t>（电子招标投标交易平台名称）</w:t>
      </w:r>
      <w:r>
        <w:rPr>
          <w:color w:val="auto"/>
          <w:highlight w:val="none"/>
        </w:rPr>
        <w:t>递交</w:t>
      </w:r>
      <w:r>
        <w:rPr>
          <w:rFonts w:hint="eastAsia"/>
          <w:color w:val="auto"/>
          <w:highlight w:val="none"/>
        </w:rPr>
        <w:t>数据电文形式的资格预审申请文件</w:t>
      </w:r>
      <w:r>
        <w:rPr>
          <w:color w:val="auto"/>
          <w:highlight w:val="none"/>
        </w:rPr>
        <w:t>。逾期递交的</w:t>
      </w:r>
      <w:r>
        <w:rPr>
          <w:rFonts w:hint="eastAsia"/>
          <w:color w:val="auto"/>
          <w:highlight w:val="none"/>
        </w:rPr>
        <w:t>资格预审申请</w:t>
      </w:r>
      <w:r>
        <w:rPr>
          <w:color w:val="auto"/>
          <w:highlight w:val="none"/>
        </w:rPr>
        <w:t>文件，</w:t>
      </w:r>
      <w:r>
        <w:rPr>
          <w:rFonts w:hint="eastAsia"/>
          <w:color w:val="auto"/>
          <w:highlight w:val="none"/>
        </w:rPr>
        <w:t>电子招标投标交易平台</w:t>
      </w:r>
      <w:r>
        <w:rPr>
          <w:color w:val="auto"/>
          <w:highlight w:val="none"/>
        </w:rPr>
        <w:t>予以拒收。</w:t>
      </w:r>
    </w:p>
    <w:p w14:paraId="0D42FCE5">
      <w:pPr>
        <w:spacing w:line="360" w:lineRule="auto"/>
        <w:ind w:firstLine="420" w:firstLineChars="200"/>
        <w:rPr>
          <w:color w:val="auto"/>
          <w:highlight w:val="none"/>
        </w:rPr>
      </w:pPr>
      <w:r>
        <w:rPr>
          <w:rFonts w:hint="eastAsia"/>
          <w:color w:val="auto"/>
          <w:highlight w:val="none"/>
        </w:rPr>
        <w:t xml:space="preserve">7.2 </w:t>
      </w:r>
      <w:r>
        <w:rPr>
          <w:color w:val="auto"/>
          <w:highlight w:val="none"/>
        </w:rPr>
        <w:t>电子</w:t>
      </w:r>
      <w:r>
        <w:rPr>
          <w:rFonts w:hint="eastAsia"/>
          <w:color w:val="auto"/>
          <w:highlight w:val="none"/>
        </w:rPr>
        <w:t>资格预审申请</w:t>
      </w:r>
      <w:r>
        <w:rPr>
          <w:color w:val="auto"/>
          <w:highlight w:val="none"/>
        </w:rPr>
        <w:t>文件的解密截止时间为</w:t>
      </w:r>
      <w:r>
        <w:rPr>
          <w:rFonts w:hint="eastAsia"/>
          <w:color w:val="auto"/>
          <w:highlight w:val="none"/>
        </w:rPr>
        <w:t>申请</w:t>
      </w:r>
      <w:r>
        <w:rPr>
          <w:color w:val="auto"/>
          <w:highlight w:val="none"/>
        </w:rPr>
        <w:t>截止时间后</w:t>
      </w:r>
      <w:r>
        <w:rPr>
          <w:color w:val="auto"/>
          <w:highlight w:val="none"/>
          <w:u w:val="single"/>
        </w:rPr>
        <w:t xml:space="preserve">   </w:t>
      </w:r>
      <w:r>
        <w:rPr>
          <w:rFonts w:hint="eastAsia"/>
          <w:color w:val="auto"/>
          <w:highlight w:val="none"/>
          <w:u w:val="single"/>
        </w:rPr>
        <w:t xml:space="preserve"> </w:t>
      </w:r>
      <w:r>
        <w:rPr>
          <w:color w:val="auto"/>
          <w:highlight w:val="none"/>
        </w:rPr>
        <w:t>分钟。请</w:t>
      </w:r>
      <w:r>
        <w:rPr>
          <w:rFonts w:hint="eastAsia"/>
          <w:color w:val="auto"/>
          <w:highlight w:val="none"/>
        </w:rPr>
        <w:t>申请人</w:t>
      </w:r>
      <w:r>
        <w:rPr>
          <w:color w:val="auto"/>
          <w:highlight w:val="none"/>
        </w:rPr>
        <w:t>确保</w:t>
      </w:r>
      <w:r>
        <w:rPr>
          <w:rFonts w:hint="eastAsia"/>
          <w:color w:val="auto"/>
          <w:highlight w:val="none"/>
        </w:rPr>
        <w:t>资格预审申请</w:t>
      </w:r>
      <w:r>
        <w:rPr>
          <w:color w:val="auto"/>
          <w:highlight w:val="none"/>
        </w:rPr>
        <w:t>文件如期解密。</w:t>
      </w:r>
      <w:r>
        <w:rPr>
          <w:rFonts w:hint="eastAsia"/>
          <w:color w:val="auto"/>
          <w:highlight w:val="none"/>
        </w:rPr>
        <w:t xml:space="preserve"> </w:t>
      </w:r>
    </w:p>
    <w:p w14:paraId="5DECA39F">
      <w:pPr>
        <w:pStyle w:val="3"/>
        <w:spacing w:before="0" w:after="0" w:line="360" w:lineRule="auto"/>
        <w:rPr>
          <w:rFonts w:ascii="Times New Roman" w:hAnsi="Times New Roman" w:eastAsia="黑体"/>
          <w:color w:val="auto"/>
          <w:highlight w:val="none"/>
        </w:rPr>
      </w:pPr>
      <w:bookmarkStart w:id="108" w:name="_Toc193802640"/>
      <w:r>
        <w:rPr>
          <w:rFonts w:hint="eastAsia" w:ascii="Times New Roman" w:hAnsi="Times New Roman" w:eastAsia="黑体"/>
          <w:color w:val="auto"/>
          <w:highlight w:val="none"/>
        </w:rPr>
        <w:t>8</w:t>
      </w:r>
      <w:r>
        <w:rPr>
          <w:rFonts w:ascii="Times New Roman" w:hAnsi="Times New Roman" w:eastAsia="黑体"/>
          <w:color w:val="auto"/>
          <w:highlight w:val="none"/>
        </w:rPr>
        <w:t>.评标办法</w:t>
      </w:r>
      <w:bookmarkEnd w:id="108"/>
    </w:p>
    <w:p w14:paraId="5A4E0112">
      <w:pPr>
        <w:snapToGrid w:val="0"/>
        <w:spacing w:line="360" w:lineRule="auto"/>
        <w:ind w:firstLine="315" w:firstLineChars="150"/>
        <w:rPr>
          <w:color w:val="auto"/>
          <w:highlight w:val="none"/>
        </w:rPr>
      </w:pPr>
      <w:r>
        <w:rPr>
          <w:rFonts w:hint="eastAsia"/>
          <w:color w:val="auto"/>
          <w:highlight w:val="none"/>
        </w:rPr>
        <w:t>本招标项目采用：</w:t>
      </w:r>
      <w:r>
        <w:rPr>
          <w:rFonts w:hint="eastAsia"/>
          <w:color w:val="auto"/>
          <w:highlight w:val="none"/>
        </w:rPr>
        <w:sym w:font="Wingdings 2" w:char="00A3"/>
      </w:r>
      <w:r>
        <w:rPr>
          <w:color w:val="auto"/>
          <w:highlight w:val="none"/>
        </w:rPr>
        <w:t>经评审的最低投标价法；</w:t>
      </w:r>
      <w:r>
        <w:rPr>
          <w:rFonts w:hint="eastAsia"/>
          <w:color w:val="auto"/>
          <w:highlight w:val="none"/>
        </w:rPr>
        <w:sym w:font="Wingdings 2" w:char="00A3"/>
      </w:r>
      <w:r>
        <w:rPr>
          <w:rFonts w:hint="eastAsia"/>
          <w:color w:val="auto"/>
          <w:highlight w:val="none"/>
        </w:rPr>
        <w:t>合理低价法；</w:t>
      </w:r>
      <w:r>
        <w:rPr>
          <w:rFonts w:hint="eastAsia"/>
          <w:color w:val="auto"/>
          <w:highlight w:val="none"/>
        </w:rPr>
        <w:sym w:font="Wingdings 2" w:char="00A3"/>
      </w:r>
      <w:r>
        <w:rPr>
          <w:rFonts w:hint="eastAsia"/>
          <w:color w:val="auto"/>
          <w:highlight w:val="none"/>
        </w:rPr>
        <w:t>技术评分最低标价法；</w:t>
      </w:r>
      <w:r>
        <w:rPr>
          <w:rFonts w:hint="eastAsia"/>
          <w:color w:val="auto"/>
          <w:highlight w:val="none"/>
        </w:rPr>
        <w:sym w:font="Wingdings 2" w:char="00A3"/>
      </w:r>
      <w:r>
        <w:rPr>
          <w:color w:val="auto"/>
          <w:highlight w:val="none"/>
        </w:rPr>
        <w:t>综合评估法</w:t>
      </w:r>
      <w:r>
        <w:rPr>
          <w:rFonts w:hint="eastAsia"/>
          <w:color w:val="auto"/>
          <w:highlight w:val="none"/>
        </w:rPr>
        <w:t>1；</w:t>
      </w:r>
      <w:r>
        <w:rPr>
          <w:rFonts w:hint="eastAsia"/>
          <w:color w:val="auto"/>
          <w:highlight w:val="none"/>
        </w:rPr>
        <w:sym w:font="Wingdings 2" w:char="00A3"/>
      </w:r>
      <w:r>
        <w:rPr>
          <w:color w:val="auto"/>
          <w:highlight w:val="none"/>
        </w:rPr>
        <w:t>综合评估法</w:t>
      </w:r>
      <w:r>
        <w:rPr>
          <w:rFonts w:hint="eastAsia"/>
          <w:color w:val="auto"/>
          <w:highlight w:val="none"/>
        </w:rPr>
        <w:t>2</w:t>
      </w:r>
      <w:r>
        <w:rPr>
          <w:color w:val="auto"/>
          <w:highlight w:val="none"/>
        </w:rPr>
        <w:t>。</w:t>
      </w:r>
    </w:p>
    <w:p w14:paraId="7D8C0878">
      <w:pPr>
        <w:pStyle w:val="3"/>
        <w:spacing w:before="0" w:after="0" w:line="360" w:lineRule="auto"/>
        <w:rPr>
          <w:rFonts w:ascii="Times New Roman" w:hAnsi="Times New Roman" w:eastAsia="黑体"/>
          <w:color w:val="auto"/>
          <w:highlight w:val="none"/>
        </w:rPr>
      </w:pPr>
      <w:bookmarkStart w:id="109" w:name="_Toc193802641"/>
      <w:r>
        <w:rPr>
          <w:rFonts w:hint="eastAsia" w:ascii="Times New Roman" w:hAnsi="Times New Roman" w:eastAsia="黑体"/>
          <w:color w:val="auto"/>
          <w:highlight w:val="none"/>
        </w:rPr>
        <w:t>9</w:t>
      </w:r>
      <w:r>
        <w:rPr>
          <w:rFonts w:ascii="Times New Roman" w:hAnsi="Times New Roman" w:eastAsia="黑体"/>
          <w:color w:val="auto"/>
          <w:highlight w:val="none"/>
        </w:rPr>
        <w:t>.发布公告的媒介</w:t>
      </w:r>
      <w:bookmarkEnd w:id="109"/>
    </w:p>
    <w:p w14:paraId="002DEA3E">
      <w:pPr>
        <w:spacing w:line="360" w:lineRule="auto"/>
        <w:ind w:firstLine="420" w:firstLineChars="200"/>
        <w:rPr>
          <w:color w:val="auto"/>
          <w:highlight w:val="none"/>
        </w:rPr>
      </w:pPr>
      <w:r>
        <w:rPr>
          <w:color w:val="auto"/>
          <w:highlight w:val="none"/>
        </w:rPr>
        <w:t>本次招标公告同时在</w:t>
      </w:r>
      <w:r>
        <w:rPr>
          <w:color w:val="auto"/>
          <w:highlight w:val="none"/>
          <w:u w:val="single"/>
        </w:rPr>
        <w:t xml:space="preserve">       </w:t>
      </w:r>
      <w:r>
        <w:rPr>
          <w:i/>
          <w:iCs/>
          <w:color w:val="auto"/>
          <w:highlight w:val="none"/>
          <w:u w:val="single"/>
        </w:rPr>
        <w:t>发布公告的媒介名称</w:t>
      </w:r>
      <w:r>
        <w:rPr>
          <w:rFonts w:hint="eastAsia"/>
          <w:color w:val="auto"/>
          <w:highlight w:val="none"/>
          <w:u w:val="single"/>
        </w:rPr>
        <w:t xml:space="preserve">  </w:t>
      </w:r>
      <w:r>
        <w:rPr>
          <w:color w:val="auto"/>
          <w:highlight w:val="none"/>
        </w:rPr>
        <w:t>上发布。</w:t>
      </w:r>
    </w:p>
    <w:p w14:paraId="7C800FBB">
      <w:pPr>
        <w:pStyle w:val="3"/>
        <w:spacing w:before="0" w:after="0" w:line="360" w:lineRule="auto"/>
        <w:rPr>
          <w:rFonts w:ascii="Times New Roman" w:hAnsi="Times New Roman" w:eastAsia="黑体"/>
          <w:color w:val="auto"/>
          <w:highlight w:val="none"/>
        </w:rPr>
      </w:pPr>
      <w:bookmarkStart w:id="110" w:name="_Toc193802642"/>
      <w:r>
        <w:rPr>
          <w:rFonts w:hint="eastAsia" w:ascii="Times New Roman" w:hAnsi="Times New Roman" w:eastAsia="黑体"/>
          <w:color w:val="auto"/>
          <w:highlight w:val="none"/>
        </w:rPr>
        <w:t>10</w:t>
      </w:r>
      <w:r>
        <w:rPr>
          <w:rFonts w:ascii="Times New Roman" w:hAnsi="Times New Roman" w:eastAsia="黑体"/>
          <w:color w:val="auto"/>
          <w:highlight w:val="none"/>
        </w:rPr>
        <w:t>.其它</w:t>
      </w:r>
      <w:bookmarkEnd w:id="110"/>
    </w:p>
    <w:p w14:paraId="57E87684">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本招标项目采用电子化招投标，投标人在投标前可在</w:t>
      </w:r>
      <w:r>
        <w:rPr>
          <w:rFonts w:hint="eastAsia" w:ascii="Arial" w:hAnsi="Arial" w:eastAsia="Arial" w:cs="Arial"/>
          <w:snapToGrid w:val="0"/>
          <w:color w:val="auto"/>
          <w:kern w:val="0"/>
          <w:szCs w:val="21"/>
          <w:highlight w:val="none"/>
          <w:u w:val="single"/>
        </w:rPr>
        <w:t xml:space="preserve">  </w:t>
      </w:r>
      <w:r>
        <w:rPr>
          <w:rFonts w:hint="eastAsia"/>
          <w:i/>
          <w:iCs/>
          <w:color w:val="auto"/>
          <w:highlight w:val="none"/>
          <w:u w:val="single"/>
        </w:rPr>
        <w:t xml:space="preserve"> 电子招标投标交易平台名称</w:t>
      </w:r>
      <w:r>
        <w:rPr>
          <w:rFonts w:hint="eastAsia"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u w:val="single"/>
        </w:rPr>
        <w:t xml:space="preserve"> </w:t>
      </w:r>
      <w:r>
        <w:rPr>
          <w:rFonts w:hint="eastAsia" w:ascii="Arial" w:hAnsi="Arial" w:eastAsia="Arial" w:cs="Arial"/>
          <w:snapToGrid w:val="0"/>
          <w:color w:val="auto"/>
          <w:kern w:val="0"/>
          <w:szCs w:val="21"/>
          <w:highlight w:val="none"/>
        </w:rPr>
        <w:t>下载招标文件等相关资料。</w:t>
      </w:r>
    </w:p>
    <w:p w14:paraId="0C17784E">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请各投标人及时下载安装</w:t>
      </w:r>
      <w:r>
        <w:rPr>
          <w:rFonts w:hint="eastAsia" w:ascii="Arial" w:hAnsi="Arial" w:cs="Arial"/>
          <w:snapToGrid w:val="0"/>
          <w:color w:val="auto"/>
          <w:kern w:val="0"/>
          <w:szCs w:val="21"/>
          <w:highlight w:val="none"/>
        </w:rPr>
        <w:t>符合电子数据标准规范</w:t>
      </w:r>
      <w:r>
        <w:rPr>
          <w:rFonts w:hint="eastAsia" w:ascii="Arial" w:hAnsi="Arial" w:eastAsia="Arial" w:cs="Arial"/>
          <w:snapToGrid w:val="0"/>
          <w:color w:val="auto"/>
          <w:kern w:val="0"/>
          <w:szCs w:val="21"/>
          <w:highlight w:val="none"/>
        </w:rPr>
        <w:t>正确版本</w:t>
      </w:r>
      <w:r>
        <w:rPr>
          <w:rFonts w:hint="eastAsia" w:ascii="Arial" w:hAnsi="Arial" w:cs="Arial"/>
          <w:snapToGrid w:val="0"/>
          <w:color w:val="auto"/>
          <w:kern w:val="0"/>
          <w:szCs w:val="21"/>
          <w:highlight w:val="none"/>
        </w:rPr>
        <w:t>的电子投标文件制作软件、造价软件（如需）</w:t>
      </w:r>
      <w:r>
        <w:rPr>
          <w:rFonts w:hint="eastAsia" w:ascii="Arial" w:hAnsi="Arial" w:eastAsia="Arial" w:cs="Arial"/>
          <w:snapToGrid w:val="0"/>
          <w:color w:val="auto"/>
          <w:kern w:val="0"/>
          <w:szCs w:val="21"/>
          <w:highlight w:val="none"/>
        </w:rPr>
        <w:t>，参与投标的投标人</w:t>
      </w:r>
      <w:r>
        <w:rPr>
          <w:rFonts w:hint="eastAsia" w:ascii="Arial" w:hAnsi="Arial" w:cs="Arial"/>
          <w:snapToGrid w:val="0"/>
          <w:color w:val="auto"/>
          <w:kern w:val="0"/>
          <w:szCs w:val="21"/>
          <w:highlight w:val="none"/>
        </w:rPr>
        <w:t>需使用电子投标文件制作软件制作投标文件</w:t>
      </w:r>
      <w:r>
        <w:rPr>
          <w:rFonts w:hint="eastAsia" w:ascii="Arial" w:hAnsi="Arial" w:eastAsia="Arial" w:cs="Arial"/>
          <w:snapToGrid w:val="0"/>
          <w:color w:val="auto"/>
          <w:kern w:val="0"/>
          <w:szCs w:val="21"/>
          <w:highlight w:val="none"/>
        </w:rPr>
        <w:t>。</w:t>
      </w:r>
    </w:p>
    <w:p w14:paraId="7B6EED59">
      <w:pPr>
        <w:widowControl/>
        <w:kinsoku w:val="0"/>
        <w:autoSpaceDE w:val="0"/>
        <w:autoSpaceDN w:val="0"/>
        <w:spacing w:line="360" w:lineRule="auto"/>
        <w:ind w:firstLine="420" w:firstLineChars="200"/>
        <w:jc w:val="left"/>
        <w:textAlignment w:val="baseline"/>
        <w:rPr>
          <w:rFonts w:ascii="Arial" w:hAnsi="Arial" w:eastAsia="Arial" w:cs="Arial"/>
          <w:snapToGrid w:val="0"/>
          <w:color w:val="auto"/>
          <w:kern w:val="0"/>
          <w:szCs w:val="21"/>
          <w:highlight w:val="none"/>
        </w:rPr>
      </w:pPr>
      <w:r>
        <w:rPr>
          <w:rFonts w:hint="eastAsia" w:ascii="Arial" w:hAnsi="Arial" w:eastAsia="Arial" w:cs="Arial"/>
          <w:snapToGrid w:val="0"/>
          <w:color w:val="auto"/>
          <w:kern w:val="0"/>
          <w:szCs w:val="21"/>
          <w:highlight w:val="none"/>
        </w:rPr>
        <w:t>各投标人须在</w:t>
      </w:r>
      <w:r>
        <w:rPr>
          <w:rFonts w:hint="eastAsia"/>
          <w:i/>
          <w:iCs/>
          <w:color w:val="auto"/>
          <w:highlight w:val="none"/>
          <w:u w:val="single"/>
        </w:rPr>
        <w:t>电子招标投标交易平台名称</w:t>
      </w:r>
      <w:r>
        <w:rPr>
          <w:rFonts w:hint="eastAsia" w:ascii="Arial" w:hAnsi="Arial" w:cs="Arial"/>
          <w:i/>
          <w:iCs/>
          <w:snapToGrid w:val="0"/>
          <w:color w:val="auto"/>
          <w:kern w:val="0"/>
          <w:szCs w:val="21"/>
          <w:highlight w:val="none"/>
          <w:u w:val="single"/>
        </w:rPr>
        <w:t xml:space="preserve"> </w:t>
      </w:r>
      <w:r>
        <w:rPr>
          <w:rFonts w:hint="eastAsia" w:ascii="Arial" w:hAnsi="Arial" w:eastAsia="Arial" w:cs="Arial"/>
          <w:snapToGrid w:val="0"/>
          <w:color w:val="auto"/>
          <w:kern w:val="0"/>
          <w:szCs w:val="21"/>
          <w:highlight w:val="none"/>
        </w:rPr>
        <w:t>进行注册并办理企业数字证书（CA证书，含</w:t>
      </w:r>
      <w:r>
        <w:rPr>
          <w:rFonts w:hint="eastAsia" w:ascii="Arial" w:hAnsi="Arial" w:cs="Arial"/>
          <w:snapToGrid w:val="0"/>
          <w:color w:val="auto"/>
          <w:kern w:val="0"/>
          <w:szCs w:val="21"/>
          <w:highlight w:val="none"/>
        </w:rPr>
        <w:t>电子公章</w:t>
      </w:r>
      <w:r>
        <w:rPr>
          <w:rFonts w:hint="eastAsia" w:ascii="Arial" w:hAnsi="Arial" w:eastAsia="Arial" w:cs="Arial"/>
          <w:snapToGrid w:val="0"/>
          <w:color w:val="auto"/>
          <w:kern w:val="0"/>
          <w:szCs w:val="21"/>
          <w:highlight w:val="none"/>
        </w:rPr>
        <w:t>）、法人数字证书（含</w:t>
      </w:r>
      <w:r>
        <w:rPr>
          <w:rFonts w:hint="eastAsia" w:ascii="Arial" w:hAnsi="Arial" w:cs="Arial"/>
          <w:snapToGrid w:val="0"/>
          <w:color w:val="auto"/>
          <w:kern w:val="0"/>
          <w:szCs w:val="21"/>
          <w:highlight w:val="none"/>
        </w:rPr>
        <w:t>电子公章</w:t>
      </w:r>
      <w:r>
        <w:rPr>
          <w:rFonts w:hint="eastAsia" w:ascii="Arial" w:hAnsi="Arial" w:eastAsia="Arial" w:cs="Arial"/>
          <w:snapToGrid w:val="0"/>
          <w:color w:val="auto"/>
          <w:kern w:val="0"/>
          <w:szCs w:val="21"/>
          <w:highlight w:val="none"/>
        </w:rPr>
        <w:t>）、签字章等。具体办理流程详见湖南省公共资源交易平台数字证书专区相关信息。</w:t>
      </w:r>
    </w:p>
    <w:p w14:paraId="69946531">
      <w:pPr>
        <w:ind w:firstLine="525" w:firstLineChars="250"/>
        <w:rPr>
          <w:color w:val="auto"/>
          <w:highlight w:val="none"/>
        </w:rPr>
      </w:pPr>
      <w:r>
        <w:rPr>
          <w:rFonts w:hint="eastAsia" w:ascii="Arial" w:hAnsi="Arial" w:eastAsia="Arial" w:cs="Arial"/>
          <w:snapToGrid w:val="0"/>
          <w:color w:val="auto"/>
          <w:kern w:val="0"/>
          <w:szCs w:val="21"/>
          <w:highlight w:val="none"/>
        </w:rPr>
        <w:t>注：本项目投标过程中，电子系统</w:t>
      </w:r>
      <w:r>
        <w:rPr>
          <w:rFonts w:ascii="Arial" w:hAnsi="Arial" w:eastAsia="Arial" w:cs="Arial"/>
          <w:snapToGrid w:val="0"/>
          <w:color w:val="auto"/>
          <w:kern w:val="0"/>
          <w:szCs w:val="21"/>
          <w:highlight w:val="none"/>
        </w:rPr>
        <w:t>使用操作遇到问题时可及时向</w:t>
      </w:r>
      <w:r>
        <w:rPr>
          <w:rFonts w:hint="eastAsia" w:ascii="Arial" w:hAnsi="Arial" w:cs="Arial"/>
          <w:i/>
          <w:iCs/>
          <w:snapToGrid w:val="0"/>
          <w:color w:val="auto"/>
          <w:kern w:val="0"/>
          <w:szCs w:val="21"/>
          <w:highlight w:val="none"/>
        </w:rPr>
        <w:t xml:space="preserve"> </w:t>
      </w:r>
      <w:r>
        <w:rPr>
          <w:rFonts w:hint="eastAsia" w:ascii="Arial" w:hAnsi="Arial" w:cs="Arial"/>
          <w:i/>
          <w:iCs/>
          <w:snapToGrid w:val="0"/>
          <w:color w:val="auto"/>
          <w:kern w:val="0"/>
          <w:szCs w:val="21"/>
          <w:highlight w:val="none"/>
          <w:u w:val="single"/>
        </w:rPr>
        <w:t>电子招标投标交易平台名称</w:t>
      </w:r>
      <w:r>
        <w:rPr>
          <w:rFonts w:hint="eastAsia" w:ascii="Arial" w:hAnsi="Arial" w:cs="Arial"/>
          <w:snapToGrid w:val="0"/>
          <w:color w:val="auto"/>
          <w:kern w:val="0"/>
          <w:szCs w:val="21"/>
          <w:highlight w:val="none"/>
        </w:rPr>
        <w:t>咨询</w:t>
      </w:r>
      <w:r>
        <w:rPr>
          <w:rFonts w:ascii="Arial" w:hAnsi="Arial" w:eastAsia="Arial" w:cs="Arial"/>
          <w:snapToGrid w:val="0"/>
          <w:color w:val="auto"/>
          <w:kern w:val="0"/>
          <w:szCs w:val="21"/>
          <w:highlight w:val="none"/>
        </w:rPr>
        <w:t>，联系方式：</w:t>
      </w:r>
      <w:r>
        <w:rPr>
          <w:rFonts w:hint="eastAsia"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u w:val="single"/>
        </w:rPr>
        <w:t xml:space="preserve">              </w:t>
      </w:r>
      <w:r>
        <w:rPr>
          <w:rFonts w:ascii="Arial" w:hAnsi="Arial" w:eastAsia="Arial" w:cs="Arial"/>
          <w:snapToGrid w:val="0"/>
          <w:color w:val="auto"/>
          <w:kern w:val="0"/>
          <w:szCs w:val="21"/>
          <w:highlight w:val="none"/>
        </w:rPr>
        <w:t>。</w:t>
      </w:r>
    </w:p>
    <w:p w14:paraId="7CFAFE5C">
      <w:pPr>
        <w:pStyle w:val="3"/>
        <w:spacing w:before="0" w:after="0" w:line="360" w:lineRule="auto"/>
        <w:rPr>
          <w:rFonts w:ascii="Times New Roman" w:hAnsi="Times New Roman" w:eastAsia="黑体"/>
          <w:b w:val="0"/>
          <w:bCs w:val="0"/>
          <w:color w:val="auto"/>
          <w:sz w:val="30"/>
          <w:highlight w:val="none"/>
        </w:rPr>
      </w:pPr>
    </w:p>
    <w:p w14:paraId="43FD0F66">
      <w:pPr>
        <w:pStyle w:val="3"/>
        <w:spacing w:before="0" w:after="0" w:line="360" w:lineRule="auto"/>
        <w:rPr>
          <w:rFonts w:ascii="Times New Roman" w:hAnsi="Times New Roman" w:eastAsia="黑体"/>
          <w:color w:val="auto"/>
          <w:highlight w:val="none"/>
        </w:rPr>
      </w:pPr>
      <w:bookmarkStart w:id="111" w:name="_Toc193802643"/>
      <w:r>
        <w:rPr>
          <w:rFonts w:ascii="Times New Roman" w:hAnsi="Times New Roman" w:eastAsia="黑体"/>
          <w:color w:val="auto"/>
          <w:highlight w:val="none"/>
        </w:rPr>
        <w:t>1</w:t>
      </w:r>
      <w:r>
        <w:rPr>
          <w:rFonts w:hint="eastAsia" w:ascii="Times New Roman" w:hAnsi="Times New Roman" w:eastAsia="黑体"/>
          <w:color w:val="auto"/>
          <w:highlight w:val="none"/>
        </w:rPr>
        <w:t>1</w:t>
      </w:r>
      <w:r>
        <w:rPr>
          <w:rFonts w:ascii="Times New Roman" w:hAnsi="Times New Roman" w:eastAsia="黑体"/>
          <w:color w:val="auto"/>
          <w:highlight w:val="none"/>
        </w:rPr>
        <w:t>.联系方式</w:t>
      </w:r>
      <w:bookmarkEnd w:id="111"/>
    </w:p>
    <w:p w14:paraId="5E449F2F">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（1）招 标 人：</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99BB3D5">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地    址：</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54E991E">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联 系 人：</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2354EA38">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    话：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BAA236A">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传    真：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191D4E69">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电子邮件：</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1455CEC4">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（2）招标代理机构：</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AE9E6A8">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地    址：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A429060">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项目负责人：</w:t>
      </w:r>
      <w:r>
        <w:rPr>
          <w:rFonts w:hint="eastAsia" w:ascii="Arial" w:hAnsi="Arial" w:cs="Arial"/>
          <w:snapToGrid w:val="0"/>
          <w:color w:val="auto"/>
          <w:kern w:val="0"/>
          <w:szCs w:val="21"/>
          <w:highlight w:val="none"/>
        </w:rPr>
        <w:t>_______________________________</w:t>
      </w:r>
      <w:r>
        <w:rPr>
          <w:rFonts w:hint="eastAsia" w:ascii="宋体" w:hAnsi="宋体" w:eastAsia="Arial" w:cs="Arial"/>
          <w:snapToGrid w:val="0"/>
          <w:color w:val="auto"/>
          <w:kern w:val="0"/>
          <w:szCs w:val="21"/>
          <w:highlight w:val="none"/>
        </w:rPr>
        <w:t xml:space="preserve">  （按招标代理委托协议填写） </w:t>
      </w:r>
    </w:p>
    <w:p w14:paraId="26A98872">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项目组其他成员：</w:t>
      </w:r>
      <w:r>
        <w:rPr>
          <w:rFonts w:hint="eastAsia" w:ascii="Arial" w:hAnsi="Arial" w:cs="Arial"/>
          <w:snapToGrid w:val="0"/>
          <w:color w:val="auto"/>
          <w:kern w:val="0"/>
          <w:szCs w:val="21"/>
          <w:highlight w:val="none"/>
        </w:rPr>
        <w:t>_____________________________</w:t>
      </w:r>
      <w:r>
        <w:rPr>
          <w:rFonts w:hint="eastAsia" w:ascii="宋体" w:hAnsi="宋体" w:eastAsia="Arial" w:cs="Arial"/>
          <w:snapToGrid w:val="0"/>
          <w:color w:val="auto"/>
          <w:kern w:val="0"/>
          <w:szCs w:val="21"/>
          <w:highlight w:val="none"/>
        </w:rPr>
        <w:t xml:space="preserve">（按招标代理委托协议填写） </w:t>
      </w:r>
    </w:p>
    <w:p w14:paraId="50E44186">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    话：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5FB28FCA">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传    真：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6043179D">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电子邮件：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08EDDD12">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（3）行政监督部门：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2846B8C2">
      <w:pPr>
        <w:widowControl/>
        <w:kinsoku w:val="0"/>
        <w:autoSpaceDE w:val="0"/>
        <w:autoSpaceDN w:val="0"/>
        <w:spacing w:line="36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 xml:space="preserve">地    址： </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3C2AAD50">
      <w:pPr>
        <w:ind w:firstLine="420" w:firstLineChars="200"/>
        <w:rPr>
          <w:rFonts w:eastAsia="黑体"/>
          <w:color w:val="auto"/>
          <w:highlight w:val="none"/>
        </w:rPr>
      </w:pPr>
      <w:r>
        <w:rPr>
          <w:rFonts w:hint="eastAsia" w:ascii="宋体" w:hAnsi="宋体" w:eastAsia="Arial" w:cs="Arial"/>
          <w:snapToGrid w:val="0"/>
          <w:color w:val="auto"/>
          <w:kern w:val="0"/>
          <w:szCs w:val="21"/>
          <w:highlight w:val="none"/>
        </w:rPr>
        <w:t>电    话：</w:t>
      </w:r>
      <w:r>
        <w:rPr>
          <w:rFonts w:hint="eastAsia" w:ascii="Arial" w:hAnsi="Arial" w:cs="Arial"/>
          <w:snapToGrid w:val="0"/>
          <w:color w:val="auto"/>
          <w:kern w:val="0"/>
          <w:szCs w:val="21"/>
          <w:highlight w:val="none"/>
        </w:rPr>
        <w:t>_________________________________________</w:t>
      </w:r>
      <w:r>
        <w:rPr>
          <w:rFonts w:hint="eastAsia" w:ascii="宋体" w:hAnsi="宋体" w:eastAsia="Arial" w:cs="Arial"/>
          <w:snapToGrid w:val="0"/>
          <w:color w:val="auto"/>
          <w:kern w:val="0"/>
          <w:szCs w:val="21"/>
          <w:highlight w:val="none"/>
        </w:rPr>
        <w:t xml:space="preserve">                             </w:t>
      </w:r>
    </w:p>
    <w:p w14:paraId="4C47B0CD">
      <w:pPr>
        <w:jc w:val="center"/>
        <w:rPr>
          <w:rFonts w:eastAsia="黑体"/>
          <w:color w:val="auto"/>
          <w:highlight w:val="none"/>
        </w:rPr>
      </w:pPr>
      <w:r>
        <w:rPr>
          <w:rFonts w:eastAsia="黑体"/>
          <w:color w:val="auto"/>
          <w:highlight w:val="none"/>
        </w:rPr>
        <w:br w:type="page"/>
      </w:r>
    </w:p>
    <w:p w14:paraId="75568109">
      <w:pPr>
        <w:pStyle w:val="2"/>
        <w:spacing w:before="0" w:after="0"/>
        <w:jc w:val="center"/>
        <w:rPr>
          <w:rFonts w:ascii="Times New Roman" w:hAnsi="Times New Roman" w:eastAsia="黑体"/>
          <w:b w:val="0"/>
          <w:bCs w:val="0"/>
          <w:color w:val="auto"/>
          <w:highlight w:val="none"/>
        </w:rPr>
      </w:pPr>
      <w:bookmarkStart w:id="112" w:name="_Toc193802644"/>
      <w:r>
        <w:rPr>
          <w:rFonts w:ascii="Times New Roman" w:hAnsi="Times New Roman" w:eastAsia="黑体"/>
          <w:b w:val="0"/>
          <w:bCs w:val="0"/>
          <w:color w:val="auto"/>
          <w:highlight w:val="none"/>
        </w:rPr>
        <w:t>第一章  资格预审通过通知书</w:t>
      </w:r>
      <w:bookmarkEnd w:id="97"/>
      <w:bookmarkEnd w:id="112"/>
    </w:p>
    <w:p w14:paraId="12A12AF0">
      <w:pPr>
        <w:rPr>
          <w:color w:val="auto"/>
          <w:highlight w:val="none"/>
        </w:rPr>
      </w:pPr>
    </w:p>
    <w:p w14:paraId="4BF8E59F">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）施工投标邀请书</w:t>
      </w:r>
    </w:p>
    <w:p w14:paraId="268DD397">
      <w:pPr>
        <w:rPr>
          <w:color w:val="auto"/>
          <w:highlight w:val="none"/>
        </w:rPr>
      </w:pPr>
    </w:p>
    <w:p w14:paraId="29FAFEA1">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14:paraId="1D0737DD">
      <w:pPr>
        <w:spacing w:line="360" w:lineRule="auto"/>
        <w:ind w:firstLine="420" w:firstLineChars="200"/>
        <w:rPr>
          <w:rFonts w:hint="eastAsia" w:ascii="宋体" w:hAnsi="宋体"/>
          <w:color w:val="auto"/>
          <w:szCs w:val="21"/>
          <w:highlight w:val="none"/>
        </w:rPr>
      </w:pPr>
    </w:p>
    <w:p w14:paraId="38F6D6C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你单位已经通过资格预审，现邀请你单位按招标文件的规定，参加</w:t>
      </w:r>
      <w:r>
        <w:rPr>
          <w:rFonts w:hint="eastAsia" w:ascii="宋体" w:hAnsi="宋体"/>
          <w:color w:val="auto"/>
          <w:szCs w:val="21"/>
          <w:highlight w:val="none"/>
          <w:u w:val="single"/>
        </w:rPr>
        <w:t xml:space="preserve">                 </w:t>
      </w:r>
      <w:r>
        <w:rPr>
          <w:color w:val="auto"/>
          <w:szCs w:val="21"/>
          <w:highlight w:val="none"/>
        </w:rPr>
        <w:t>（招标项目</w:t>
      </w:r>
      <w:r>
        <w:rPr>
          <w:rFonts w:hint="eastAsia"/>
          <w:color w:val="auto"/>
          <w:szCs w:val="21"/>
          <w:highlight w:val="none"/>
        </w:rPr>
        <w:t>或标段，以下简称：招标项目</w:t>
      </w:r>
      <w:r>
        <w:rPr>
          <w:color w:val="auto"/>
          <w:szCs w:val="21"/>
          <w:highlight w:val="none"/>
        </w:rPr>
        <w:t>）</w:t>
      </w:r>
      <w:r>
        <w:rPr>
          <w:rFonts w:hint="eastAsia" w:ascii="宋体" w:hAnsi="宋体"/>
          <w:color w:val="auto"/>
          <w:szCs w:val="21"/>
          <w:highlight w:val="none"/>
        </w:rPr>
        <w:t>施工投标。</w:t>
      </w:r>
    </w:p>
    <w:p w14:paraId="709B552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请你单位于</w:t>
      </w:r>
      <w:r>
        <w:rPr>
          <w:rFonts w:hint="eastAsia" w:ascii="宋体" w:hAnsi="宋体"/>
          <w:color w:val="auto"/>
          <w:szCs w:val="21"/>
          <w:highlight w:val="none"/>
          <w:u w:val="single"/>
        </w:rPr>
        <w:t xml:space="preserve">    年    月    日</w:t>
      </w:r>
      <w:r>
        <w:rPr>
          <w:rFonts w:hint="eastAsia" w:ascii="宋体" w:hAnsi="宋体"/>
          <w:color w:val="auto"/>
          <w:szCs w:val="21"/>
          <w:highlight w:val="none"/>
        </w:rPr>
        <w:t>起在</w:t>
      </w:r>
      <w:r>
        <w:rPr>
          <w:rFonts w:hint="eastAsia" w:ascii="宋体" w:hAnsi="宋体"/>
          <w:color w:val="auto"/>
          <w:szCs w:val="21"/>
          <w:highlight w:val="none"/>
          <w:u w:val="single"/>
        </w:rPr>
        <w:t xml:space="preserve"> </w:t>
      </w:r>
      <w:r>
        <w:rPr>
          <w:rFonts w:hint="eastAsia" w:ascii="宋体" w:hAnsi="宋体"/>
          <w:i/>
          <w:iCs/>
          <w:color w:val="auto"/>
          <w:szCs w:val="21"/>
          <w:highlight w:val="none"/>
          <w:u w:val="single"/>
        </w:rPr>
        <w:t xml:space="preserve">电子招标投标交易平台名称 </w:t>
      </w:r>
      <w:r>
        <w:rPr>
          <w:rFonts w:hint="eastAsia" w:ascii="宋体" w:hAnsi="宋体"/>
          <w:color w:val="auto"/>
          <w:szCs w:val="21"/>
          <w:highlight w:val="none"/>
        </w:rPr>
        <w:t>下载数据电文形式的招标文件。</w:t>
      </w:r>
    </w:p>
    <w:p w14:paraId="121FB655">
      <w:pPr>
        <w:spacing w:line="360" w:lineRule="auto"/>
        <w:ind w:firstLine="420" w:firstLineChars="200"/>
        <w:rPr>
          <w:rFonts w:hint="eastAsia" w:ascii="宋体" w:hAnsi="宋体"/>
          <w:color w:val="auto"/>
          <w:szCs w:val="21"/>
          <w:highlight w:val="none"/>
          <w:u w:val="single"/>
        </w:rPr>
      </w:pPr>
      <w:r>
        <w:rPr>
          <w:color w:val="auto"/>
          <w:szCs w:val="21"/>
          <w:highlight w:val="none"/>
        </w:rPr>
        <w:t>电子</w:t>
      </w:r>
      <w:r>
        <w:rPr>
          <w:color w:val="auto"/>
          <w:highlight w:val="none"/>
        </w:rPr>
        <w:t>投标文件递交的截止时间（即：投标截止时间，下同）及开标时间为</w:t>
      </w:r>
      <w:r>
        <w:rPr>
          <w:rFonts w:hint="eastAsia" w:ascii="宋体" w:hAnsi="宋体"/>
          <w:color w:val="auto"/>
          <w:szCs w:val="21"/>
          <w:highlight w:val="none"/>
          <w:u w:val="single"/>
        </w:rPr>
        <w:t xml:space="preserve">    年    月    日</w:t>
      </w:r>
    </w:p>
    <w:p w14:paraId="65A28EA7">
      <w:pPr>
        <w:spacing w:line="360" w:lineRule="auto"/>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时 </w:t>
      </w:r>
      <w:r>
        <w:rPr>
          <w:rFonts w:hint="eastAsia"/>
          <w:color w:val="auto"/>
          <w:highlight w:val="none"/>
          <w:u w:val="single"/>
        </w:rPr>
        <w:t xml:space="preserve">  </w:t>
      </w:r>
      <w:r>
        <w:rPr>
          <w:color w:val="auto"/>
          <w:highlight w:val="none"/>
          <w:u w:val="single"/>
        </w:rPr>
        <w:t>分</w:t>
      </w:r>
      <w:r>
        <w:rPr>
          <w:color w:val="auto"/>
          <w:highlight w:val="none"/>
        </w:rPr>
        <w:t>。请投标人登录</w:t>
      </w:r>
      <w:r>
        <w:rPr>
          <w:rFonts w:hint="eastAsia"/>
          <w:color w:val="auto"/>
          <w:highlight w:val="none"/>
          <w:u w:val="single"/>
        </w:rPr>
        <w:t xml:space="preserve">    </w:t>
      </w:r>
      <w:r>
        <w:rPr>
          <w:rFonts w:hint="eastAsia"/>
          <w:i/>
          <w:iCs/>
          <w:color w:val="auto"/>
          <w:highlight w:val="none"/>
          <w:u w:val="single"/>
        </w:rPr>
        <w:t>电子招标投标交易平台名称</w:t>
      </w:r>
      <w:r>
        <w:rPr>
          <w:rFonts w:hint="eastAsia"/>
          <w:color w:val="auto"/>
          <w:highlight w:val="none"/>
          <w:u w:val="single"/>
        </w:rPr>
        <w:t xml:space="preserve">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。逾期提交的投标文件，</w:t>
      </w:r>
      <w:r>
        <w:rPr>
          <w:rFonts w:hint="eastAsia"/>
          <w:color w:val="auto"/>
          <w:highlight w:val="none"/>
        </w:rPr>
        <w:t>电子招标投标交易平台</w:t>
      </w:r>
      <w:r>
        <w:rPr>
          <w:color w:val="auto"/>
          <w:highlight w:val="none"/>
        </w:rPr>
        <w:t>予以拒收。</w:t>
      </w:r>
    </w:p>
    <w:p w14:paraId="28478A37">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14:paraId="5B8E28E2">
      <w:pPr>
        <w:spacing w:line="360" w:lineRule="auto"/>
        <w:ind w:firstLine="420" w:firstLineChars="200"/>
        <w:rPr>
          <w:color w:val="auto"/>
          <w:szCs w:val="21"/>
          <w:highlight w:val="none"/>
        </w:rPr>
      </w:pPr>
    </w:p>
    <w:p w14:paraId="77C35C2F">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14:paraId="1CB48178">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14:paraId="53D79EF3">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14:paraId="11F9BFA0">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14:paraId="35390D74">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14:paraId="68C5FB0C">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14:paraId="0E3CE862">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14:paraId="51ABB617">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14:paraId="43757CED">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45FBF285">
      <w:pPr>
        <w:spacing w:line="360" w:lineRule="auto"/>
        <w:jc w:val="right"/>
        <w:rPr>
          <w:color w:val="auto"/>
          <w:szCs w:val="21"/>
          <w:highlight w:val="none"/>
        </w:rPr>
        <w:sectPr>
          <w:footerReference r:id="rId12" w:type="default"/>
          <w:pgSz w:w="11907" w:h="16840"/>
          <w:pgMar w:top="1418" w:right="1418" w:bottom="1418" w:left="1418" w:header="851" w:footer="850" w:gutter="0"/>
          <w:cols w:space="720" w:num="1"/>
          <w:docGrid w:linePitch="312" w:charSpace="0"/>
        </w:sectPr>
      </w:pPr>
    </w:p>
    <w:p w14:paraId="627D40CC">
      <w:pPr>
        <w:pStyle w:val="2"/>
        <w:spacing w:before="0" w:after="0"/>
        <w:jc w:val="center"/>
        <w:rPr>
          <w:rFonts w:ascii="Times New Roman" w:hAnsi="Times New Roman" w:eastAsia="黑体"/>
          <w:b w:val="0"/>
          <w:bCs w:val="0"/>
          <w:color w:val="auto"/>
          <w:highlight w:val="none"/>
        </w:rPr>
      </w:pPr>
      <w:bookmarkStart w:id="113" w:name="_Toc80006088"/>
      <w:bookmarkStart w:id="114" w:name="_Toc193802645"/>
      <w:r>
        <w:rPr>
          <w:rFonts w:ascii="Times New Roman" w:hAnsi="Times New Roman" w:eastAsia="黑体"/>
          <w:b w:val="0"/>
          <w:bCs w:val="0"/>
          <w:color w:val="auto"/>
          <w:highlight w:val="none"/>
        </w:rPr>
        <w:t>第二章  投标人须知</w:t>
      </w:r>
      <w:bookmarkEnd w:id="113"/>
      <w:bookmarkEnd w:id="114"/>
    </w:p>
    <w:p w14:paraId="7A2BB144">
      <w:pPr>
        <w:rPr>
          <w:color w:val="auto"/>
          <w:highlight w:val="none"/>
        </w:rPr>
      </w:pPr>
    </w:p>
    <w:p w14:paraId="793C71C4">
      <w:pPr>
        <w:pStyle w:val="2"/>
        <w:spacing w:before="0" w:after="0"/>
        <w:jc w:val="center"/>
        <w:rPr>
          <w:rFonts w:eastAsia="黑体"/>
          <w:color w:val="auto"/>
          <w:sz w:val="28"/>
          <w:szCs w:val="28"/>
          <w:highlight w:val="none"/>
        </w:rPr>
      </w:pPr>
      <w:bookmarkStart w:id="115" w:name="_Toc193802646"/>
      <w:bookmarkStart w:id="116" w:name="_Toc300677997"/>
      <w:r>
        <w:rPr>
          <w:rFonts w:hint="eastAsia" w:ascii="Times New Roman" w:hAnsi="Times New Roman" w:eastAsia="黑体"/>
          <w:b w:val="0"/>
          <w:bCs w:val="0"/>
          <w:color w:val="auto"/>
          <w:sz w:val="28"/>
          <w:szCs w:val="28"/>
          <w:highlight w:val="none"/>
        </w:rPr>
        <w:t>投标人须知前附表</w:t>
      </w:r>
      <w:bookmarkEnd w:id="115"/>
      <w:bookmarkEnd w:id="116"/>
    </w:p>
    <w:tbl>
      <w:tblPr>
        <w:tblStyle w:val="41"/>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817"/>
        <w:gridCol w:w="6516"/>
      </w:tblGrid>
      <w:tr w14:paraId="2229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vAlign w:val="center"/>
          </w:tcPr>
          <w:p w14:paraId="1EE553FB">
            <w:pPr>
              <w:jc w:val="center"/>
              <w:rPr>
                <w:rFonts w:ascii="Calibri" w:hAnsi="Calibri" w:cs="Calibri"/>
                <w:color w:val="auto"/>
                <w:szCs w:val="21"/>
                <w:highlight w:val="none"/>
              </w:rPr>
            </w:pPr>
            <w:r>
              <w:rPr>
                <w:rFonts w:ascii="Calibri" w:hAnsi="Calibri" w:cs="Calibri"/>
                <w:bCs/>
                <w:color w:val="auto"/>
                <w:szCs w:val="21"/>
                <w:highlight w:val="none"/>
              </w:rPr>
              <w:t>条款号</w:t>
            </w:r>
          </w:p>
        </w:tc>
        <w:tc>
          <w:tcPr>
            <w:tcW w:w="1817" w:type="dxa"/>
            <w:vAlign w:val="center"/>
          </w:tcPr>
          <w:p w14:paraId="5ED38DB0">
            <w:pPr>
              <w:jc w:val="center"/>
              <w:rPr>
                <w:rFonts w:ascii="Calibri" w:hAnsi="Calibri" w:cs="Calibri"/>
                <w:bCs/>
                <w:color w:val="auto"/>
                <w:szCs w:val="21"/>
                <w:highlight w:val="none"/>
              </w:rPr>
            </w:pPr>
            <w:r>
              <w:rPr>
                <w:rFonts w:ascii="Calibri" w:hAnsi="Calibri" w:cs="Calibri"/>
                <w:bCs/>
                <w:color w:val="auto"/>
                <w:szCs w:val="21"/>
                <w:highlight w:val="none"/>
              </w:rPr>
              <w:t>条款名称</w:t>
            </w:r>
          </w:p>
        </w:tc>
        <w:tc>
          <w:tcPr>
            <w:tcW w:w="6516" w:type="dxa"/>
            <w:vAlign w:val="center"/>
          </w:tcPr>
          <w:p w14:paraId="74EF7A0B">
            <w:pPr>
              <w:ind w:left="-103" w:leftChars="-49" w:firstLine="422" w:firstLineChars="201"/>
              <w:jc w:val="center"/>
              <w:rPr>
                <w:rFonts w:ascii="Calibri" w:hAnsi="Calibri" w:cs="Calibri"/>
                <w:bCs/>
                <w:color w:val="auto"/>
                <w:szCs w:val="21"/>
                <w:highlight w:val="none"/>
              </w:rPr>
            </w:pPr>
            <w:r>
              <w:rPr>
                <w:rFonts w:ascii="Calibri" w:hAnsi="Calibri" w:cs="Calibri"/>
                <w:bCs/>
                <w:color w:val="auto"/>
                <w:szCs w:val="21"/>
                <w:highlight w:val="none"/>
              </w:rPr>
              <w:t>编列内容</w:t>
            </w:r>
          </w:p>
        </w:tc>
      </w:tr>
      <w:tr w14:paraId="37F3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vAlign w:val="center"/>
          </w:tcPr>
          <w:p w14:paraId="3BB9B597">
            <w:pPr>
              <w:jc w:val="center"/>
              <w:rPr>
                <w:rFonts w:ascii="Calibri" w:hAnsi="Calibri" w:cs="Calibri"/>
                <w:color w:val="auto"/>
                <w:szCs w:val="21"/>
                <w:highlight w:val="none"/>
              </w:rPr>
            </w:pPr>
            <w:r>
              <w:rPr>
                <w:rFonts w:ascii="Calibri" w:hAnsi="Calibri" w:cs="Calibri"/>
                <w:color w:val="auto"/>
                <w:szCs w:val="21"/>
                <w:highlight w:val="none"/>
              </w:rPr>
              <w:t>1.1</w:t>
            </w:r>
            <w:r>
              <w:rPr>
                <w:rFonts w:hint="eastAsia" w:ascii="Calibri" w:hAnsi="Calibri" w:cs="Calibri"/>
                <w:color w:val="auto"/>
                <w:szCs w:val="21"/>
                <w:highlight w:val="none"/>
              </w:rPr>
              <w:t>.2</w:t>
            </w:r>
          </w:p>
        </w:tc>
        <w:tc>
          <w:tcPr>
            <w:tcW w:w="1817" w:type="dxa"/>
            <w:vAlign w:val="center"/>
          </w:tcPr>
          <w:p w14:paraId="5E783506">
            <w:pPr>
              <w:jc w:val="center"/>
              <w:rPr>
                <w:rFonts w:ascii="Calibri" w:hAnsi="Calibri" w:cs="Calibri"/>
                <w:color w:val="auto"/>
                <w:szCs w:val="21"/>
                <w:highlight w:val="none"/>
              </w:rPr>
            </w:pPr>
            <w:r>
              <w:rPr>
                <w:rFonts w:ascii="Calibri" w:hAnsi="Calibri" w:cs="Calibri"/>
                <w:color w:val="auto"/>
                <w:szCs w:val="21"/>
                <w:highlight w:val="none"/>
              </w:rPr>
              <w:t>招标人</w:t>
            </w:r>
          </w:p>
        </w:tc>
        <w:tc>
          <w:tcPr>
            <w:tcW w:w="6516" w:type="dxa"/>
            <w:vAlign w:val="center"/>
          </w:tcPr>
          <w:p w14:paraId="449718D9">
            <w:pPr>
              <w:widowControl/>
              <w:kinsoku w:val="0"/>
              <w:autoSpaceDE w:val="0"/>
              <w:autoSpaceDN w:val="0"/>
              <w:spacing w:line="360" w:lineRule="auto"/>
              <w:jc w:val="left"/>
              <w:textAlignment w:val="baseline"/>
              <w:rPr>
                <w:rFonts w:ascii="Calibri" w:hAnsi="Calibri" w:cs="Calibri"/>
                <w:color w:val="auto"/>
                <w:szCs w:val="21"/>
                <w:highlight w:val="none"/>
                <w:u w:val="single"/>
              </w:rPr>
            </w:pPr>
            <w:r>
              <w:rPr>
                <w:rFonts w:ascii="Calibri" w:hAnsi="Calibri" w:cs="Calibri"/>
                <w:color w:val="auto"/>
                <w:szCs w:val="21"/>
                <w:highlight w:val="none"/>
              </w:rPr>
              <w:t>名    称：</w:t>
            </w:r>
            <w:r>
              <w:rPr>
                <w:rFonts w:ascii="宋体" w:hAnsi="宋体" w:eastAsia="Arial" w:cs="Arial"/>
                <w:snapToGrid w:val="0"/>
                <w:color w:val="auto"/>
                <w:kern w:val="0"/>
                <w:szCs w:val="21"/>
                <w:highlight w:val="none"/>
                <w:u w:val="single"/>
              </w:rPr>
              <w:t xml:space="preserve">              </w:t>
            </w:r>
          </w:p>
          <w:p w14:paraId="73A1055C">
            <w:pPr>
              <w:widowControl/>
              <w:kinsoku w:val="0"/>
              <w:autoSpaceDE w:val="0"/>
              <w:autoSpaceDN w:val="0"/>
              <w:spacing w:line="360" w:lineRule="auto"/>
              <w:jc w:val="left"/>
              <w:textAlignment w:val="baseline"/>
              <w:rPr>
                <w:rFonts w:ascii="Calibri" w:hAnsi="Calibri" w:cs="Calibri"/>
                <w:color w:val="auto"/>
                <w:szCs w:val="21"/>
                <w:highlight w:val="none"/>
              </w:rPr>
            </w:pPr>
            <w:r>
              <w:rPr>
                <w:rFonts w:ascii="Calibri" w:hAnsi="Calibri" w:cs="Calibri"/>
                <w:color w:val="auto"/>
                <w:szCs w:val="21"/>
                <w:highlight w:val="none"/>
              </w:rPr>
              <w:t>地    址：</w:t>
            </w:r>
            <w:r>
              <w:rPr>
                <w:rFonts w:ascii="宋体" w:hAnsi="宋体" w:eastAsia="Arial" w:cs="Arial"/>
                <w:snapToGrid w:val="0"/>
                <w:color w:val="auto"/>
                <w:kern w:val="0"/>
                <w:szCs w:val="21"/>
                <w:highlight w:val="none"/>
                <w:u w:val="single"/>
              </w:rPr>
              <w:t xml:space="preserve">              </w:t>
            </w:r>
          </w:p>
          <w:p w14:paraId="03579409">
            <w:pPr>
              <w:widowControl/>
              <w:kinsoku w:val="0"/>
              <w:autoSpaceDE w:val="0"/>
              <w:autoSpaceDN w:val="0"/>
              <w:spacing w:line="360" w:lineRule="auto"/>
              <w:jc w:val="left"/>
              <w:textAlignment w:val="baseline"/>
              <w:rPr>
                <w:rFonts w:ascii="Calibri" w:hAnsi="Calibri" w:cs="Calibri"/>
                <w:color w:val="auto"/>
                <w:szCs w:val="21"/>
                <w:highlight w:val="none"/>
              </w:rPr>
            </w:pPr>
            <w:r>
              <w:rPr>
                <w:rFonts w:ascii="Calibri" w:hAnsi="Calibri" w:cs="Calibri"/>
                <w:color w:val="auto"/>
                <w:szCs w:val="21"/>
                <w:highlight w:val="none"/>
              </w:rPr>
              <w:t>联 系 人：</w:t>
            </w:r>
            <w:r>
              <w:rPr>
                <w:rFonts w:ascii="宋体" w:hAnsi="宋体" w:eastAsia="Arial" w:cs="Arial"/>
                <w:snapToGrid w:val="0"/>
                <w:color w:val="auto"/>
                <w:kern w:val="0"/>
                <w:szCs w:val="21"/>
                <w:highlight w:val="none"/>
                <w:u w:val="single"/>
              </w:rPr>
              <w:t xml:space="preserve">              </w:t>
            </w:r>
          </w:p>
          <w:p w14:paraId="51D6C940">
            <w:pPr>
              <w:widowControl/>
              <w:kinsoku w:val="0"/>
              <w:autoSpaceDE w:val="0"/>
              <w:autoSpaceDN w:val="0"/>
              <w:spacing w:line="360" w:lineRule="auto"/>
              <w:jc w:val="left"/>
              <w:textAlignment w:val="baseline"/>
              <w:rPr>
                <w:rFonts w:ascii="Calibri" w:hAnsi="Calibri" w:cs="Calibri"/>
                <w:color w:val="auto"/>
                <w:szCs w:val="21"/>
                <w:highlight w:val="none"/>
              </w:rPr>
            </w:pPr>
            <w:r>
              <w:rPr>
                <w:rFonts w:ascii="Calibri" w:hAnsi="Calibri" w:cs="Calibri"/>
                <w:color w:val="auto"/>
                <w:szCs w:val="21"/>
                <w:highlight w:val="none"/>
              </w:rPr>
              <w:t xml:space="preserve">电    话： </w:t>
            </w:r>
            <w:r>
              <w:rPr>
                <w:rFonts w:ascii="宋体" w:hAnsi="宋体" w:eastAsia="Arial" w:cs="Arial"/>
                <w:snapToGrid w:val="0"/>
                <w:color w:val="auto"/>
                <w:kern w:val="0"/>
                <w:szCs w:val="21"/>
                <w:highlight w:val="none"/>
                <w:u w:val="single"/>
                <w:lang w:eastAsia="en-US"/>
              </w:rPr>
              <w:t xml:space="preserve">             </w:t>
            </w:r>
          </w:p>
        </w:tc>
      </w:tr>
      <w:tr w14:paraId="4F42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65" w:type="dxa"/>
            <w:vAlign w:val="center"/>
          </w:tcPr>
          <w:p w14:paraId="159B18C6">
            <w:pPr>
              <w:jc w:val="center"/>
              <w:rPr>
                <w:rFonts w:ascii="Calibri" w:hAnsi="Calibri" w:cs="Calibri"/>
                <w:color w:val="auto"/>
                <w:szCs w:val="21"/>
                <w:highlight w:val="none"/>
              </w:rPr>
            </w:pPr>
            <w:r>
              <w:rPr>
                <w:rFonts w:ascii="Calibri" w:hAnsi="Calibri" w:cs="Calibri"/>
                <w:color w:val="auto"/>
                <w:szCs w:val="21"/>
                <w:highlight w:val="none"/>
              </w:rPr>
              <w:t>1.1.</w:t>
            </w:r>
            <w:r>
              <w:rPr>
                <w:rFonts w:hint="eastAsia" w:ascii="Calibri" w:hAnsi="Calibri" w:cs="Calibri"/>
                <w:color w:val="auto"/>
                <w:szCs w:val="21"/>
                <w:highlight w:val="none"/>
              </w:rPr>
              <w:t>3</w:t>
            </w:r>
          </w:p>
        </w:tc>
        <w:tc>
          <w:tcPr>
            <w:tcW w:w="1817" w:type="dxa"/>
            <w:vAlign w:val="center"/>
          </w:tcPr>
          <w:p w14:paraId="7A12330D">
            <w:pPr>
              <w:jc w:val="center"/>
              <w:rPr>
                <w:rFonts w:ascii="Calibri" w:hAnsi="Calibri" w:cs="Calibri"/>
                <w:color w:val="auto"/>
                <w:szCs w:val="21"/>
                <w:highlight w:val="none"/>
              </w:rPr>
            </w:pPr>
            <w:r>
              <w:rPr>
                <w:rFonts w:ascii="Calibri" w:hAnsi="Calibri" w:cs="Calibri"/>
                <w:color w:val="auto"/>
                <w:szCs w:val="21"/>
                <w:highlight w:val="none"/>
              </w:rPr>
              <w:t>招标代理机构</w:t>
            </w:r>
          </w:p>
        </w:tc>
        <w:tc>
          <w:tcPr>
            <w:tcW w:w="6516" w:type="dxa"/>
            <w:vAlign w:val="center"/>
          </w:tcPr>
          <w:p w14:paraId="273D72BC">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rPr>
            </w:pPr>
            <w:r>
              <w:rPr>
                <w:rFonts w:ascii="宋体" w:hAnsi="宋体" w:eastAsia="Arial" w:cs="Arial"/>
                <w:snapToGrid w:val="0"/>
                <w:color w:val="auto"/>
                <w:kern w:val="0"/>
                <w:szCs w:val="21"/>
                <w:highlight w:val="none"/>
              </w:rPr>
              <w:t>名称：</w:t>
            </w:r>
            <w:r>
              <w:rPr>
                <w:rFonts w:ascii="宋体" w:hAnsi="宋体" w:eastAsia="Arial" w:cs="Arial"/>
                <w:snapToGrid w:val="0"/>
                <w:color w:val="auto"/>
                <w:kern w:val="0"/>
                <w:szCs w:val="21"/>
                <w:highlight w:val="none"/>
                <w:u w:val="single"/>
              </w:rPr>
              <w:t xml:space="preserve">              </w:t>
            </w:r>
          </w:p>
          <w:p w14:paraId="7B675742">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rPr>
            </w:pPr>
            <w:r>
              <w:rPr>
                <w:rFonts w:ascii="宋体" w:hAnsi="宋体" w:eastAsia="Arial" w:cs="Arial"/>
                <w:snapToGrid w:val="0"/>
                <w:color w:val="auto"/>
                <w:kern w:val="0"/>
                <w:szCs w:val="21"/>
                <w:highlight w:val="none"/>
              </w:rPr>
              <w:t>地址：</w:t>
            </w:r>
            <w:r>
              <w:rPr>
                <w:rFonts w:ascii="宋体" w:hAnsi="宋体" w:eastAsia="Arial" w:cs="Arial"/>
                <w:snapToGrid w:val="0"/>
                <w:color w:val="auto"/>
                <w:kern w:val="0"/>
                <w:szCs w:val="21"/>
                <w:highlight w:val="none"/>
                <w:u w:val="single"/>
              </w:rPr>
              <w:t xml:space="preserve">              </w:t>
            </w:r>
          </w:p>
          <w:p w14:paraId="468B6B53">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项目负责人</w:t>
            </w:r>
            <w:r>
              <w:rPr>
                <w:rFonts w:ascii="宋体" w:hAnsi="宋体" w:eastAsia="Arial" w:cs="Arial"/>
                <w:snapToGrid w:val="0"/>
                <w:color w:val="auto"/>
                <w:kern w:val="0"/>
                <w:szCs w:val="21"/>
                <w:highlight w:val="none"/>
              </w:rPr>
              <w:t>：</w:t>
            </w:r>
            <w:r>
              <w:rPr>
                <w:rFonts w:ascii="宋体" w:hAnsi="宋体" w:eastAsia="Arial" w:cs="Arial"/>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u w:val="single"/>
              </w:rPr>
              <w:t xml:space="preserve">（按招标代理委托协议填写）    </w:t>
            </w:r>
            <w:r>
              <w:rPr>
                <w:rFonts w:ascii="宋体" w:hAnsi="宋体" w:eastAsia="Arial" w:cs="Arial"/>
                <w:snapToGrid w:val="0"/>
                <w:color w:val="auto"/>
                <w:kern w:val="0"/>
                <w:szCs w:val="21"/>
                <w:highlight w:val="none"/>
                <w:u w:val="single"/>
              </w:rPr>
              <w:t xml:space="preserve">        </w:t>
            </w:r>
          </w:p>
          <w:p w14:paraId="6DA11BCD">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u w:val="single"/>
              </w:rPr>
            </w:pPr>
            <w:r>
              <w:rPr>
                <w:rFonts w:ascii="宋体" w:hAnsi="宋体" w:eastAsia="Arial" w:cs="Arial"/>
                <w:snapToGrid w:val="0"/>
                <w:color w:val="auto"/>
                <w:kern w:val="0"/>
                <w:szCs w:val="21"/>
                <w:highlight w:val="none"/>
              </w:rPr>
              <w:t>电话：</w:t>
            </w:r>
            <w:r>
              <w:rPr>
                <w:rFonts w:ascii="宋体" w:hAnsi="宋体" w:eastAsia="Arial" w:cs="Arial"/>
                <w:snapToGrid w:val="0"/>
                <w:color w:val="auto"/>
                <w:kern w:val="0"/>
                <w:szCs w:val="21"/>
                <w:highlight w:val="none"/>
                <w:u w:val="single"/>
              </w:rPr>
              <w:t xml:space="preserve">              </w:t>
            </w:r>
          </w:p>
          <w:p w14:paraId="58B480B5">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u w:val="single"/>
              </w:rPr>
            </w:pPr>
            <w:r>
              <w:rPr>
                <w:rFonts w:ascii="宋体" w:hAnsi="宋体" w:eastAsia="Arial" w:cs="Arial"/>
                <w:snapToGrid w:val="0"/>
                <w:color w:val="auto"/>
                <w:kern w:val="0"/>
                <w:szCs w:val="21"/>
                <w:highlight w:val="none"/>
              </w:rPr>
              <w:t>项目组其他成员：</w:t>
            </w:r>
            <w:r>
              <w:rPr>
                <w:rFonts w:ascii="宋体" w:hAnsi="宋体" w:eastAsia="Arial" w:cs="Arial"/>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u w:val="single"/>
              </w:rPr>
              <w:t xml:space="preserve">（按招标代理委托协议填写） </w:t>
            </w:r>
            <w:r>
              <w:rPr>
                <w:rFonts w:ascii="宋体" w:hAnsi="宋体" w:eastAsia="Arial" w:cs="Arial"/>
                <w:snapToGrid w:val="0"/>
                <w:color w:val="auto"/>
                <w:kern w:val="0"/>
                <w:szCs w:val="21"/>
                <w:highlight w:val="none"/>
                <w:u w:val="single"/>
              </w:rPr>
              <w:t xml:space="preserve"> </w:t>
            </w:r>
          </w:p>
          <w:p w14:paraId="1FBA75B3">
            <w:pPr>
              <w:rPr>
                <w:rFonts w:ascii="Calibri" w:hAnsi="Calibri" w:cs="Calibri"/>
                <w:color w:val="auto"/>
                <w:szCs w:val="21"/>
                <w:highlight w:val="none"/>
              </w:rPr>
            </w:pPr>
            <w:r>
              <w:rPr>
                <w:rFonts w:hint="eastAsia" w:ascii="宋体" w:hAnsi="宋体" w:cs="Arial"/>
                <w:snapToGrid w:val="0"/>
                <w:color w:val="auto"/>
                <w:kern w:val="0"/>
                <w:szCs w:val="21"/>
                <w:highlight w:val="none"/>
              </w:rPr>
              <w:t>电子邮箱：</w:t>
            </w:r>
            <w:r>
              <w:rPr>
                <w:rFonts w:ascii="宋体" w:hAnsi="宋体" w:eastAsia="Arial" w:cs="Arial"/>
                <w:snapToGrid w:val="0"/>
                <w:color w:val="auto"/>
                <w:kern w:val="0"/>
                <w:szCs w:val="21"/>
                <w:highlight w:val="none"/>
                <w:u w:val="single"/>
                <w:lang w:eastAsia="en-US"/>
              </w:rPr>
              <w:t xml:space="preserve">  </w:t>
            </w:r>
            <w:r>
              <w:rPr>
                <w:rFonts w:hint="eastAsia" w:ascii="宋体" w:hAnsi="宋体"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u w:val="single"/>
                <w:lang w:eastAsia="en-US"/>
              </w:rPr>
              <w:t xml:space="preserve">   </w:t>
            </w:r>
          </w:p>
        </w:tc>
      </w:tr>
      <w:tr w14:paraId="36D4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vAlign w:val="center"/>
          </w:tcPr>
          <w:p w14:paraId="351DBAE7">
            <w:pPr>
              <w:jc w:val="center"/>
              <w:rPr>
                <w:rFonts w:ascii="Calibri" w:hAnsi="Calibri" w:cs="Calibri"/>
                <w:color w:val="auto"/>
                <w:szCs w:val="21"/>
                <w:highlight w:val="none"/>
              </w:rPr>
            </w:pPr>
            <w:r>
              <w:rPr>
                <w:rFonts w:ascii="Calibri" w:hAnsi="Calibri" w:cs="Calibri"/>
                <w:color w:val="auto"/>
                <w:szCs w:val="21"/>
                <w:highlight w:val="none"/>
              </w:rPr>
              <w:t>1.1</w:t>
            </w:r>
            <w:r>
              <w:rPr>
                <w:rFonts w:hint="eastAsia" w:ascii="Calibri" w:hAnsi="Calibri" w:cs="Calibri"/>
                <w:color w:val="auto"/>
                <w:szCs w:val="21"/>
                <w:highlight w:val="none"/>
              </w:rPr>
              <w:t>.4</w:t>
            </w:r>
          </w:p>
        </w:tc>
        <w:tc>
          <w:tcPr>
            <w:tcW w:w="1817" w:type="dxa"/>
            <w:vAlign w:val="center"/>
          </w:tcPr>
          <w:p w14:paraId="50981106">
            <w:pPr>
              <w:jc w:val="center"/>
              <w:rPr>
                <w:rFonts w:ascii="Calibri" w:hAnsi="Calibri" w:cs="Calibri"/>
                <w:color w:val="auto"/>
                <w:szCs w:val="21"/>
                <w:highlight w:val="none"/>
              </w:rPr>
            </w:pPr>
            <w:r>
              <w:rPr>
                <w:rFonts w:ascii="Calibri" w:hAnsi="Calibri" w:cs="Calibri"/>
                <w:color w:val="auto"/>
                <w:szCs w:val="21"/>
                <w:highlight w:val="none"/>
              </w:rPr>
              <w:t>招标项目名称</w:t>
            </w:r>
          </w:p>
        </w:tc>
        <w:tc>
          <w:tcPr>
            <w:tcW w:w="6516" w:type="dxa"/>
            <w:vAlign w:val="center"/>
          </w:tcPr>
          <w:p w14:paraId="74D1FC9A">
            <w:pPr>
              <w:ind w:left="-103" w:leftChars="-49" w:firstLine="422" w:firstLineChars="201"/>
              <w:rPr>
                <w:rFonts w:ascii="Calibri" w:hAnsi="Calibri" w:cs="Calibri"/>
                <w:color w:val="auto"/>
                <w:szCs w:val="21"/>
                <w:highlight w:val="none"/>
              </w:rPr>
            </w:pPr>
            <w:r>
              <w:rPr>
                <w:rFonts w:hint="eastAsia" w:ascii="宋体" w:hAnsi="宋体" w:cs="Arial"/>
                <w:snapToGrid w:val="0"/>
                <w:color w:val="auto"/>
                <w:kern w:val="0"/>
                <w:szCs w:val="21"/>
                <w:highlight w:val="none"/>
                <w:u w:val="single"/>
              </w:rPr>
              <w:t>（招标项目名称和标段（包）名称、项目投资代码）</w:t>
            </w:r>
          </w:p>
        </w:tc>
      </w:tr>
      <w:tr w14:paraId="65D9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vAlign w:val="center"/>
          </w:tcPr>
          <w:p w14:paraId="13956036">
            <w:pPr>
              <w:jc w:val="center"/>
              <w:rPr>
                <w:rFonts w:ascii="Calibri" w:hAnsi="Calibri" w:cs="Calibri"/>
                <w:color w:val="auto"/>
                <w:szCs w:val="21"/>
                <w:highlight w:val="none"/>
              </w:rPr>
            </w:pPr>
            <w:r>
              <w:rPr>
                <w:rFonts w:ascii="Calibri" w:hAnsi="Calibri" w:cs="Calibri"/>
                <w:color w:val="auto"/>
                <w:szCs w:val="21"/>
                <w:highlight w:val="none"/>
              </w:rPr>
              <w:t>1.1</w:t>
            </w:r>
            <w:r>
              <w:rPr>
                <w:rFonts w:hint="eastAsia" w:ascii="Calibri" w:hAnsi="Calibri" w:cs="Calibri"/>
                <w:color w:val="auto"/>
                <w:szCs w:val="21"/>
                <w:highlight w:val="none"/>
              </w:rPr>
              <w:t>.5</w:t>
            </w:r>
          </w:p>
        </w:tc>
        <w:tc>
          <w:tcPr>
            <w:tcW w:w="1817" w:type="dxa"/>
            <w:vAlign w:val="center"/>
          </w:tcPr>
          <w:p w14:paraId="6498AE9D">
            <w:pPr>
              <w:jc w:val="center"/>
              <w:rPr>
                <w:rFonts w:ascii="Calibri" w:hAnsi="Calibri" w:cs="Calibri"/>
                <w:color w:val="auto"/>
                <w:szCs w:val="21"/>
                <w:highlight w:val="none"/>
              </w:rPr>
            </w:pPr>
            <w:r>
              <w:rPr>
                <w:rFonts w:ascii="Calibri" w:hAnsi="Calibri" w:cs="Calibri"/>
                <w:color w:val="auto"/>
                <w:szCs w:val="21"/>
                <w:highlight w:val="none"/>
              </w:rPr>
              <w:t>建设地点</w:t>
            </w:r>
          </w:p>
        </w:tc>
        <w:tc>
          <w:tcPr>
            <w:tcW w:w="6516" w:type="dxa"/>
            <w:vAlign w:val="center"/>
          </w:tcPr>
          <w:p w14:paraId="506FA350">
            <w:pPr>
              <w:rPr>
                <w:rFonts w:ascii="Calibri" w:hAnsi="Calibri" w:cs="Calibri"/>
                <w:color w:val="auto"/>
                <w:szCs w:val="21"/>
                <w:highlight w:val="none"/>
              </w:rPr>
            </w:pPr>
            <w:r>
              <w:rPr>
                <w:rFonts w:ascii="宋体" w:hAnsi="宋体" w:eastAsia="Arial" w:cs="Arial"/>
                <w:snapToGrid w:val="0"/>
                <w:color w:val="auto"/>
                <w:kern w:val="0"/>
                <w:szCs w:val="21"/>
                <w:highlight w:val="none"/>
                <w:u w:val="single"/>
                <w:lang w:eastAsia="en-US"/>
              </w:rPr>
              <w:t xml:space="preserve">              </w:t>
            </w:r>
          </w:p>
        </w:tc>
      </w:tr>
      <w:tr w14:paraId="2606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vAlign w:val="center"/>
          </w:tcPr>
          <w:p w14:paraId="529E0C99">
            <w:pPr>
              <w:widowControl/>
              <w:kinsoku w:val="0"/>
              <w:autoSpaceDE w:val="0"/>
              <w:autoSpaceDN w:val="0"/>
              <w:spacing w:line="360" w:lineRule="auto"/>
              <w:jc w:val="center"/>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1.2.1</w:t>
            </w:r>
          </w:p>
        </w:tc>
        <w:tc>
          <w:tcPr>
            <w:tcW w:w="1817" w:type="dxa"/>
            <w:vAlign w:val="center"/>
          </w:tcPr>
          <w:p w14:paraId="14562FA3">
            <w:pPr>
              <w:widowControl/>
              <w:kinsoku w:val="0"/>
              <w:autoSpaceDE w:val="0"/>
              <w:autoSpaceDN w:val="0"/>
              <w:spacing w:line="360" w:lineRule="auto"/>
              <w:jc w:val="center"/>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资金来源</w:t>
            </w:r>
          </w:p>
        </w:tc>
        <w:tc>
          <w:tcPr>
            <w:tcW w:w="6516" w:type="dxa"/>
            <w:vAlign w:val="center"/>
          </w:tcPr>
          <w:p w14:paraId="496E42D3">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u w:val="single"/>
                <w:lang w:eastAsia="en-US"/>
              </w:rPr>
            </w:pPr>
            <w:r>
              <w:rPr>
                <w:rFonts w:ascii="宋体" w:hAnsi="宋体" w:eastAsia="Arial" w:cs="Arial"/>
                <w:snapToGrid w:val="0"/>
                <w:color w:val="auto"/>
                <w:kern w:val="0"/>
                <w:szCs w:val="21"/>
                <w:highlight w:val="none"/>
                <w:u w:val="single"/>
                <w:lang w:eastAsia="en-US"/>
              </w:rPr>
              <w:t xml:space="preserve">             </w:t>
            </w:r>
          </w:p>
        </w:tc>
      </w:tr>
      <w:tr w14:paraId="7A56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vAlign w:val="center"/>
          </w:tcPr>
          <w:p w14:paraId="63235DC2">
            <w:pPr>
              <w:widowControl/>
              <w:kinsoku w:val="0"/>
              <w:autoSpaceDE w:val="0"/>
              <w:autoSpaceDN w:val="0"/>
              <w:spacing w:line="360" w:lineRule="auto"/>
              <w:jc w:val="center"/>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1.2.2</w:t>
            </w:r>
          </w:p>
        </w:tc>
        <w:tc>
          <w:tcPr>
            <w:tcW w:w="1817" w:type="dxa"/>
            <w:vAlign w:val="center"/>
          </w:tcPr>
          <w:p w14:paraId="5ED0CF04">
            <w:pPr>
              <w:widowControl/>
              <w:kinsoku w:val="0"/>
              <w:autoSpaceDE w:val="0"/>
              <w:autoSpaceDN w:val="0"/>
              <w:spacing w:line="360" w:lineRule="auto"/>
              <w:jc w:val="center"/>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出资比例</w:t>
            </w:r>
          </w:p>
        </w:tc>
        <w:tc>
          <w:tcPr>
            <w:tcW w:w="6516" w:type="dxa"/>
            <w:vAlign w:val="center"/>
          </w:tcPr>
          <w:p w14:paraId="0BA2A9BE">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u w:val="single"/>
                <w:lang w:eastAsia="en-US"/>
              </w:rPr>
            </w:pPr>
            <w:r>
              <w:rPr>
                <w:rFonts w:ascii="宋体" w:hAnsi="宋体" w:eastAsia="Arial" w:cs="Arial"/>
                <w:snapToGrid w:val="0"/>
                <w:color w:val="auto"/>
                <w:kern w:val="0"/>
                <w:szCs w:val="21"/>
                <w:highlight w:val="none"/>
                <w:u w:val="single"/>
                <w:lang w:eastAsia="en-US"/>
              </w:rPr>
              <w:t xml:space="preserve">              </w:t>
            </w:r>
          </w:p>
        </w:tc>
      </w:tr>
      <w:tr w14:paraId="3FD0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trPr>
        <w:tc>
          <w:tcPr>
            <w:tcW w:w="1065" w:type="dxa"/>
            <w:vAlign w:val="center"/>
          </w:tcPr>
          <w:p w14:paraId="66EA83BB">
            <w:pPr>
              <w:widowControl/>
              <w:kinsoku w:val="0"/>
              <w:autoSpaceDE w:val="0"/>
              <w:autoSpaceDN w:val="0"/>
              <w:spacing w:line="360" w:lineRule="auto"/>
              <w:jc w:val="center"/>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1.2.3</w:t>
            </w:r>
          </w:p>
        </w:tc>
        <w:tc>
          <w:tcPr>
            <w:tcW w:w="1817" w:type="dxa"/>
            <w:vAlign w:val="center"/>
          </w:tcPr>
          <w:p w14:paraId="4DCC7C77">
            <w:pPr>
              <w:widowControl/>
              <w:kinsoku w:val="0"/>
              <w:autoSpaceDE w:val="0"/>
              <w:autoSpaceDN w:val="0"/>
              <w:spacing w:line="360" w:lineRule="auto"/>
              <w:jc w:val="center"/>
              <w:textAlignment w:val="baseline"/>
              <w:rPr>
                <w:rFonts w:ascii="Calibri" w:hAnsi="Calibri" w:cs="Calibri"/>
                <w:color w:val="auto"/>
                <w:szCs w:val="21"/>
                <w:highlight w:val="none"/>
              </w:rPr>
            </w:pPr>
            <w:r>
              <w:rPr>
                <w:rFonts w:hint="eastAsia" w:ascii="宋体" w:hAnsi="宋体" w:eastAsia="Arial" w:cs="Arial"/>
                <w:snapToGrid w:val="0"/>
                <w:color w:val="auto"/>
                <w:kern w:val="0"/>
                <w:szCs w:val="21"/>
                <w:highlight w:val="none"/>
                <w:lang w:eastAsia="en-US"/>
              </w:rPr>
              <w:t>资金</w:t>
            </w:r>
            <w:r>
              <w:rPr>
                <w:rFonts w:ascii="宋体" w:hAnsi="宋体" w:eastAsia="Arial" w:cs="Arial"/>
                <w:snapToGrid w:val="0"/>
                <w:color w:val="auto"/>
                <w:kern w:val="0"/>
                <w:szCs w:val="21"/>
                <w:highlight w:val="none"/>
                <w:lang w:eastAsia="en-US"/>
              </w:rPr>
              <w:t>落实情况</w:t>
            </w:r>
          </w:p>
        </w:tc>
        <w:tc>
          <w:tcPr>
            <w:tcW w:w="6516" w:type="dxa"/>
            <w:shd w:val="clear" w:color="auto" w:fill="auto"/>
            <w:vAlign w:val="center"/>
          </w:tcPr>
          <w:p w14:paraId="38CFD1C6">
            <w:pPr>
              <w:widowControl/>
              <w:tabs>
                <w:tab w:val="left" w:pos="390"/>
              </w:tabs>
              <w:kinsoku w:val="0"/>
              <w:autoSpaceDE w:val="0"/>
              <w:autoSpaceDN w:val="0"/>
              <w:spacing w:line="360" w:lineRule="auto"/>
              <w:jc w:val="left"/>
              <w:textAlignment w:val="baseline"/>
              <w:rPr>
                <w:rFonts w:hint="eastAsia" w:ascii="宋体" w:hAnsi="宋体" w:cs="Arial"/>
                <w:snapToGrid w:val="0"/>
                <w:color w:val="auto"/>
                <w:kern w:val="0"/>
                <w:szCs w:val="21"/>
                <w:highlight w:val="none"/>
              </w:rPr>
            </w:pPr>
            <w:r>
              <w:rPr>
                <w:rFonts w:ascii="宋体" w:hAnsi="宋体" w:eastAsia="Arial" w:cs="Arial"/>
                <w:snapToGrid w:val="0"/>
                <w:color w:val="auto"/>
                <w:kern w:val="0"/>
                <w:szCs w:val="21"/>
                <w:highlight w:val="none"/>
                <w:lang w:eastAsia="en-US"/>
              </w:rPr>
              <w:sym w:font="Wingdings 2" w:char="00A3"/>
            </w:r>
            <w:r>
              <w:rPr>
                <w:rFonts w:hint="eastAsia" w:ascii="宋体" w:hAnsi="宋体" w:cs="Arial"/>
                <w:snapToGrid w:val="0"/>
                <w:color w:val="auto"/>
                <w:kern w:val="0"/>
                <w:szCs w:val="21"/>
                <w:highlight w:val="none"/>
              </w:rPr>
              <w:t>已落实</w:t>
            </w:r>
          </w:p>
          <w:p w14:paraId="17AF6C07">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u w:val="single"/>
                <w:lang w:eastAsia="en-US"/>
              </w:rPr>
            </w:pPr>
            <w:r>
              <w:rPr>
                <w:rFonts w:ascii="宋体" w:hAnsi="宋体" w:eastAsia="Arial" w:cs="Arial"/>
                <w:snapToGrid w:val="0"/>
                <w:color w:val="auto"/>
                <w:kern w:val="0"/>
                <w:szCs w:val="21"/>
                <w:highlight w:val="none"/>
                <w:lang w:eastAsia="en-US"/>
              </w:rPr>
              <w:sym w:font="Wingdings 2" w:char="00A3"/>
            </w:r>
            <w:r>
              <w:rPr>
                <w:rFonts w:hint="eastAsia" w:ascii="宋体" w:hAnsi="宋体" w:cs="Arial"/>
                <w:snapToGrid w:val="0"/>
                <w:color w:val="auto"/>
                <w:kern w:val="0"/>
                <w:szCs w:val="21"/>
                <w:highlight w:val="none"/>
              </w:rPr>
              <w:t>未落实：</w:t>
            </w:r>
            <w:r>
              <w:rPr>
                <w:rFonts w:hint="eastAsia" w:ascii="宋体" w:hAnsi="宋体" w:cs="Arial"/>
                <w:snapToGrid w:val="0"/>
                <w:color w:val="auto"/>
                <w:kern w:val="0"/>
                <w:szCs w:val="21"/>
                <w:highlight w:val="none"/>
                <w:u w:val="single"/>
              </w:rPr>
              <w:t xml:space="preserve">                       </w:t>
            </w:r>
          </w:p>
        </w:tc>
      </w:tr>
      <w:tr w14:paraId="0D0C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vAlign w:val="center"/>
          </w:tcPr>
          <w:p w14:paraId="2B8AE064">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3</w:t>
            </w:r>
            <w:r>
              <w:rPr>
                <w:rFonts w:ascii="Calibri" w:hAnsi="Calibri" w:cs="Calibri"/>
                <w:color w:val="auto"/>
                <w:szCs w:val="21"/>
                <w:highlight w:val="none"/>
              </w:rPr>
              <w:t>.1</w:t>
            </w:r>
          </w:p>
        </w:tc>
        <w:tc>
          <w:tcPr>
            <w:tcW w:w="1817" w:type="dxa"/>
            <w:vAlign w:val="center"/>
          </w:tcPr>
          <w:p w14:paraId="09CF2F34">
            <w:pPr>
              <w:jc w:val="center"/>
              <w:rPr>
                <w:rFonts w:ascii="Calibri" w:hAnsi="Calibri" w:cs="Calibri"/>
                <w:color w:val="auto"/>
                <w:szCs w:val="21"/>
                <w:highlight w:val="none"/>
              </w:rPr>
            </w:pPr>
            <w:r>
              <w:rPr>
                <w:rFonts w:ascii="Calibri" w:hAnsi="Calibri" w:cs="Calibri"/>
                <w:color w:val="auto"/>
                <w:szCs w:val="21"/>
                <w:highlight w:val="none"/>
              </w:rPr>
              <w:t>招标范围</w:t>
            </w:r>
          </w:p>
        </w:tc>
        <w:tc>
          <w:tcPr>
            <w:tcW w:w="6516" w:type="dxa"/>
            <w:vAlign w:val="center"/>
          </w:tcPr>
          <w:p w14:paraId="6C528D51">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详见招标公告</w:t>
            </w:r>
            <w:r>
              <w:rPr>
                <w:rFonts w:hint="eastAsia" w:ascii="Calibri" w:hAnsi="Calibri" w:cs="Calibri"/>
                <w:color w:val="auto"/>
                <w:szCs w:val="21"/>
                <w:highlight w:val="none"/>
              </w:rPr>
              <w:t>（</w:t>
            </w:r>
            <w:r>
              <w:rPr>
                <w:rFonts w:ascii="Calibri" w:hAnsi="Calibri" w:cs="Calibri"/>
                <w:color w:val="auto"/>
                <w:szCs w:val="21"/>
                <w:highlight w:val="none"/>
              </w:rPr>
              <w:t>适用于采用资格</w:t>
            </w:r>
            <w:r>
              <w:rPr>
                <w:rFonts w:hint="eastAsia" w:ascii="Calibri" w:hAnsi="Calibri" w:cs="Calibri"/>
                <w:color w:val="auto"/>
                <w:szCs w:val="21"/>
                <w:highlight w:val="none"/>
              </w:rPr>
              <w:t>后</w:t>
            </w:r>
            <w:r>
              <w:rPr>
                <w:rFonts w:ascii="Calibri" w:hAnsi="Calibri" w:cs="Calibri"/>
                <w:color w:val="auto"/>
                <w:szCs w:val="21"/>
                <w:highlight w:val="none"/>
              </w:rPr>
              <w:t>审方式的</w:t>
            </w:r>
            <w:r>
              <w:rPr>
                <w:rFonts w:hint="eastAsia" w:ascii="Calibri" w:hAnsi="Calibri" w:cs="Calibri"/>
                <w:color w:val="auto"/>
                <w:szCs w:val="21"/>
                <w:highlight w:val="none"/>
              </w:rPr>
              <w:t>招标</w:t>
            </w:r>
            <w:r>
              <w:rPr>
                <w:rFonts w:ascii="Calibri" w:hAnsi="Calibri" w:cs="Calibri"/>
                <w:color w:val="auto"/>
                <w:szCs w:val="21"/>
                <w:highlight w:val="none"/>
              </w:rPr>
              <w:t>项目</w:t>
            </w:r>
            <w:r>
              <w:rPr>
                <w:rFonts w:hint="eastAsia" w:ascii="Calibri" w:hAnsi="Calibri" w:cs="Calibri"/>
                <w:color w:val="auto"/>
                <w:szCs w:val="21"/>
                <w:highlight w:val="none"/>
              </w:rPr>
              <w:t>）</w:t>
            </w:r>
          </w:p>
          <w:p w14:paraId="36045BCE">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详见投标邀请书（适用于邀请招标</w:t>
            </w:r>
            <w:r>
              <w:rPr>
                <w:rFonts w:hint="eastAsia" w:ascii="Calibri" w:hAnsi="Calibri" w:cs="Calibri"/>
                <w:color w:val="auto"/>
                <w:szCs w:val="21"/>
                <w:highlight w:val="none"/>
              </w:rPr>
              <w:t>项目</w:t>
            </w:r>
            <w:r>
              <w:rPr>
                <w:rFonts w:ascii="Calibri" w:hAnsi="Calibri" w:cs="Calibri"/>
                <w:color w:val="auto"/>
                <w:szCs w:val="21"/>
                <w:highlight w:val="none"/>
              </w:rPr>
              <w:t>）</w:t>
            </w:r>
          </w:p>
          <w:p w14:paraId="6042BF95">
            <w:pPr>
              <w:rPr>
                <w:rFonts w:ascii="Calibri" w:hAnsi="Calibri" w:cs="Calibri"/>
                <w:color w:val="auto"/>
                <w:szCs w:val="21"/>
                <w:highlight w:val="none"/>
              </w:rPr>
            </w:pPr>
            <w:r>
              <w:rPr>
                <w:rFonts w:ascii="Calibri" w:hAnsi="Calibri" w:cs="Calibri"/>
                <w:color w:val="auto"/>
                <w:szCs w:val="21"/>
                <w:highlight w:val="none"/>
              </w:rPr>
              <w:sym w:font="Wingdings 2" w:char="00A3"/>
            </w:r>
            <w:r>
              <w:rPr>
                <w:rFonts w:hint="eastAsia" w:ascii="Calibri" w:hAnsi="Calibri" w:cs="Calibri"/>
                <w:color w:val="auto"/>
                <w:szCs w:val="21"/>
                <w:highlight w:val="none"/>
              </w:rPr>
              <w:t xml:space="preserve">详见资格预审公告 </w:t>
            </w:r>
            <w:r>
              <w:rPr>
                <w:rFonts w:ascii="Calibri" w:hAnsi="Calibri" w:cs="Calibri"/>
                <w:color w:val="auto"/>
                <w:szCs w:val="21"/>
                <w:highlight w:val="none"/>
              </w:rPr>
              <w:t>（适用于采用资格预审方式的</w:t>
            </w:r>
            <w:r>
              <w:rPr>
                <w:rFonts w:hint="eastAsia" w:ascii="Calibri" w:hAnsi="Calibri" w:cs="Calibri"/>
                <w:color w:val="auto"/>
                <w:szCs w:val="21"/>
                <w:highlight w:val="none"/>
              </w:rPr>
              <w:t>招标</w:t>
            </w:r>
            <w:r>
              <w:rPr>
                <w:rFonts w:ascii="Calibri" w:hAnsi="Calibri" w:cs="Calibri"/>
                <w:color w:val="auto"/>
                <w:szCs w:val="21"/>
                <w:highlight w:val="none"/>
              </w:rPr>
              <w:t>项目）</w:t>
            </w:r>
          </w:p>
          <w:p w14:paraId="7BBC977C">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关于招标范围的详细说明见第七章“技术标准和要求”及施工图纸和工程量清单。</w:t>
            </w:r>
          </w:p>
        </w:tc>
      </w:tr>
      <w:tr w14:paraId="2FDE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Align w:val="center"/>
          </w:tcPr>
          <w:p w14:paraId="2EDF7428">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3</w:t>
            </w:r>
            <w:r>
              <w:rPr>
                <w:rFonts w:ascii="Calibri" w:hAnsi="Calibri" w:cs="Calibri"/>
                <w:color w:val="auto"/>
                <w:szCs w:val="21"/>
                <w:highlight w:val="none"/>
              </w:rPr>
              <w:t>.2</w:t>
            </w:r>
          </w:p>
        </w:tc>
        <w:tc>
          <w:tcPr>
            <w:tcW w:w="1817" w:type="dxa"/>
            <w:vAlign w:val="center"/>
          </w:tcPr>
          <w:p w14:paraId="4D77F1F4">
            <w:pPr>
              <w:jc w:val="center"/>
              <w:rPr>
                <w:rFonts w:ascii="Calibri" w:hAnsi="Calibri" w:cs="Calibri"/>
                <w:color w:val="auto"/>
                <w:szCs w:val="21"/>
                <w:highlight w:val="none"/>
              </w:rPr>
            </w:pPr>
            <w:r>
              <w:rPr>
                <w:rFonts w:ascii="Calibri" w:hAnsi="Calibri" w:cs="Calibri"/>
                <w:color w:val="auto"/>
                <w:szCs w:val="21"/>
                <w:highlight w:val="none"/>
              </w:rPr>
              <w:t>计划工期</w:t>
            </w:r>
          </w:p>
        </w:tc>
        <w:tc>
          <w:tcPr>
            <w:tcW w:w="6516" w:type="dxa"/>
            <w:vAlign w:val="center"/>
          </w:tcPr>
          <w:p w14:paraId="0D8A0C2A">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rPr>
            </w:pPr>
            <w:r>
              <w:rPr>
                <w:rFonts w:ascii="宋体" w:hAnsi="宋体" w:eastAsia="Arial" w:cs="Arial"/>
                <w:snapToGrid w:val="0"/>
                <w:color w:val="auto"/>
                <w:kern w:val="0"/>
                <w:szCs w:val="21"/>
                <w:highlight w:val="none"/>
              </w:rPr>
              <w:t>计划工期：</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日历天</w:t>
            </w:r>
          </w:p>
          <w:p w14:paraId="040157AA">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rPr>
            </w:pPr>
            <w:r>
              <w:rPr>
                <w:rFonts w:ascii="宋体" w:hAnsi="宋体" w:eastAsia="Arial" w:cs="Arial"/>
                <w:snapToGrid w:val="0"/>
                <w:color w:val="auto"/>
                <w:kern w:val="0"/>
                <w:szCs w:val="21"/>
                <w:highlight w:val="none"/>
              </w:rPr>
              <w:t>计划开工日期：</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 xml:space="preserve">年 </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月</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日</w:t>
            </w:r>
          </w:p>
          <w:p w14:paraId="428CD545">
            <w:pPr>
              <w:rPr>
                <w:rFonts w:ascii="Calibri" w:hAnsi="Calibri" w:cs="Calibri"/>
                <w:color w:val="auto"/>
                <w:szCs w:val="21"/>
                <w:highlight w:val="none"/>
                <w:u w:val="single"/>
              </w:rPr>
            </w:pPr>
            <w:r>
              <w:rPr>
                <w:rFonts w:ascii="宋体" w:hAnsi="宋体" w:eastAsia="Arial" w:cs="Arial"/>
                <w:snapToGrid w:val="0"/>
                <w:color w:val="auto"/>
                <w:kern w:val="0"/>
                <w:szCs w:val="21"/>
                <w:highlight w:val="none"/>
              </w:rPr>
              <w:t>计划</w:t>
            </w:r>
            <w:r>
              <w:rPr>
                <w:rFonts w:hint="eastAsia" w:ascii="宋体" w:hAnsi="宋体" w:cs="Arial"/>
                <w:snapToGrid w:val="0"/>
                <w:color w:val="auto"/>
                <w:kern w:val="0"/>
                <w:szCs w:val="21"/>
                <w:highlight w:val="none"/>
              </w:rPr>
              <w:t>完（交、竣）</w:t>
            </w:r>
            <w:r>
              <w:rPr>
                <w:rFonts w:hint="eastAsia" w:ascii="宋体" w:hAnsi="宋体" w:eastAsia="Arial" w:cs="Arial"/>
                <w:snapToGrid w:val="0"/>
                <w:color w:val="auto"/>
                <w:kern w:val="0"/>
                <w:szCs w:val="21"/>
                <w:highlight w:val="none"/>
              </w:rPr>
              <w:t>工</w:t>
            </w:r>
            <w:r>
              <w:rPr>
                <w:rFonts w:ascii="宋体" w:hAnsi="宋体" w:eastAsia="Arial" w:cs="Arial"/>
                <w:snapToGrid w:val="0"/>
                <w:color w:val="auto"/>
                <w:kern w:val="0"/>
                <w:szCs w:val="21"/>
                <w:highlight w:val="none"/>
              </w:rPr>
              <w:t>日期：</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 xml:space="preserve">年 </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月</w:t>
            </w:r>
            <w:r>
              <w:rPr>
                <w:rFonts w:ascii="宋体" w:hAnsi="宋体" w:eastAsia="Arial" w:cs="Arial"/>
                <w:snapToGrid w:val="0"/>
                <w:color w:val="auto"/>
                <w:kern w:val="0"/>
                <w:szCs w:val="21"/>
                <w:highlight w:val="none"/>
                <w:u w:val="single"/>
              </w:rPr>
              <w:t xml:space="preserve">    </w:t>
            </w:r>
            <w:r>
              <w:rPr>
                <w:rFonts w:ascii="宋体" w:hAnsi="宋体" w:eastAsia="Arial" w:cs="Arial"/>
                <w:snapToGrid w:val="0"/>
                <w:color w:val="auto"/>
                <w:kern w:val="0"/>
                <w:szCs w:val="21"/>
                <w:highlight w:val="none"/>
              </w:rPr>
              <w:t>日</w:t>
            </w:r>
          </w:p>
        </w:tc>
      </w:tr>
      <w:tr w14:paraId="7FEE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vAlign w:val="center"/>
          </w:tcPr>
          <w:p w14:paraId="0AD208F6">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.3</w:t>
            </w:r>
            <w:r>
              <w:rPr>
                <w:rFonts w:ascii="Calibri" w:hAnsi="Calibri" w:cs="Calibri"/>
                <w:color w:val="auto"/>
                <w:szCs w:val="21"/>
                <w:highlight w:val="none"/>
              </w:rPr>
              <w:t>.3</w:t>
            </w:r>
          </w:p>
        </w:tc>
        <w:tc>
          <w:tcPr>
            <w:tcW w:w="1817" w:type="dxa"/>
            <w:vAlign w:val="center"/>
          </w:tcPr>
          <w:p w14:paraId="36AE880E">
            <w:pPr>
              <w:jc w:val="center"/>
              <w:rPr>
                <w:rFonts w:ascii="Calibri" w:hAnsi="Calibri" w:cs="Calibri"/>
                <w:color w:val="auto"/>
                <w:szCs w:val="21"/>
                <w:highlight w:val="none"/>
              </w:rPr>
            </w:pPr>
            <w:r>
              <w:rPr>
                <w:rFonts w:ascii="Calibri" w:hAnsi="Calibri" w:cs="Calibri"/>
                <w:color w:val="auto"/>
                <w:szCs w:val="21"/>
                <w:highlight w:val="none"/>
              </w:rPr>
              <w:t>质量标准和</w:t>
            </w:r>
          </w:p>
          <w:p w14:paraId="60A64DE3">
            <w:pPr>
              <w:jc w:val="center"/>
              <w:rPr>
                <w:rFonts w:ascii="Calibri" w:hAnsi="Calibri" w:cs="Calibri"/>
                <w:color w:val="auto"/>
                <w:szCs w:val="21"/>
                <w:highlight w:val="none"/>
              </w:rPr>
            </w:pPr>
            <w:r>
              <w:rPr>
                <w:rFonts w:ascii="Calibri" w:hAnsi="Calibri" w:cs="Calibri"/>
                <w:color w:val="auto"/>
                <w:szCs w:val="21"/>
                <w:highlight w:val="none"/>
              </w:rPr>
              <w:t>保修要求</w:t>
            </w:r>
          </w:p>
        </w:tc>
        <w:tc>
          <w:tcPr>
            <w:tcW w:w="6516" w:type="dxa"/>
            <w:vAlign w:val="center"/>
          </w:tcPr>
          <w:p w14:paraId="6706DE45">
            <w:pPr>
              <w:rPr>
                <w:rFonts w:ascii="Calibri" w:hAnsi="Calibri" w:cs="Calibri"/>
                <w:color w:val="auto"/>
                <w:szCs w:val="21"/>
                <w:highlight w:val="none"/>
              </w:rPr>
            </w:pPr>
            <w:r>
              <w:rPr>
                <w:rFonts w:ascii="Calibri" w:hAnsi="Calibri" w:cs="Calibri"/>
                <w:color w:val="auto"/>
                <w:szCs w:val="21"/>
                <w:highlight w:val="none"/>
              </w:rPr>
              <w:t>质量标准：</w:t>
            </w:r>
            <w:r>
              <w:rPr>
                <w:rFonts w:ascii="Calibri" w:hAnsi="Calibri" w:cs="Calibri"/>
                <w:color w:val="auto"/>
                <w:szCs w:val="21"/>
                <w:highlight w:val="none"/>
                <w:u w:val="single"/>
              </w:rPr>
              <w:t xml:space="preserve">                    </w:t>
            </w:r>
            <w:r>
              <w:rPr>
                <w:rFonts w:hint="eastAsia" w:ascii="Calibri" w:hAnsi="Calibri" w:cs="Calibri"/>
                <w:color w:val="auto"/>
                <w:szCs w:val="21"/>
                <w:highlight w:val="none"/>
              </w:rPr>
              <w:t>；</w:t>
            </w:r>
          </w:p>
          <w:p w14:paraId="0D89F0FC">
            <w:pPr>
              <w:rPr>
                <w:rFonts w:ascii="Calibri" w:hAnsi="Calibri" w:cs="Calibri"/>
                <w:color w:val="auto"/>
                <w:szCs w:val="21"/>
                <w:highlight w:val="none"/>
              </w:rPr>
            </w:pPr>
            <w:r>
              <w:rPr>
                <w:rFonts w:ascii="Calibri" w:hAnsi="Calibri" w:cs="Calibri"/>
                <w:color w:val="auto"/>
                <w:szCs w:val="21"/>
                <w:highlight w:val="none"/>
              </w:rPr>
              <w:t>保修要求：</w:t>
            </w:r>
            <w:r>
              <w:rPr>
                <w:rFonts w:ascii="Calibri" w:hAnsi="Calibri" w:cs="Calibri"/>
                <w:color w:val="auto"/>
                <w:szCs w:val="21"/>
                <w:highlight w:val="none"/>
                <w:u w:val="single"/>
              </w:rPr>
              <w:t xml:space="preserve">                    </w:t>
            </w:r>
            <w:r>
              <w:rPr>
                <w:rFonts w:ascii="Calibri" w:hAnsi="Calibri" w:cs="Calibri"/>
                <w:color w:val="auto"/>
                <w:szCs w:val="21"/>
                <w:highlight w:val="none"/>
              </w:rPr>
              <w:t>。</w:t>
            </w:r>
          </w:p>
        </w:tc>
      </w:tr>
      <w:tr w14:paraId="1395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65" w:type="dxa"/>
            <w:vAlign w:val="center"/>
          </w:tcPr>
          <w:p w14:paraId="018782FC">
            <w:pPr>
              <w:widowControl/>
              <w:kinsoku w:val="0"/>
              <w:autoSpaceDE w:val="0"/>
              <w:autoSpaceDN w:val="0"/>
              <w:spacing w:line="360" w:lineRule="auto"/>
              <w:jc w:val="center"/>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1.4.1</w:t>
            </w:r>
          </w:p>
        </w:tc>
        <w:tc>
          <w:tcPr>
            <w:tcW w:w="1817" w:type="dxa"/>
            <w:vAlign w:val="center"/>
          </w:tcPr>
          <w:p w14:paraId="46B8B4C5">
            <w:pPr>
              <w:widowControl/>
              <w:kinsoku w:val="0"/>
              <w:autoSpaceDE w:val="0"/>
              <w:autoSpaceDN w:val="0"/>
              <w:spacing w:line="360" w:lineRule="auto"/>
              <w:jc w:val="center"/>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rPr>
              <w:t>投标人资质条件、能力</w:t>
            </w:r>
          </w:p>
        </w:tc>
        <w:tc>
          <w:tcPr>
            <w:tcW w:w="6516" w:type="dxa"/>
            <w:vAlign w:val="center"/>
          </w:tcPr>
          <w:p w14:paraId="36FBBE63">
            <w:pPr>
              <w:rPr>
                <w:rFonts w:ascii="Calibri" w:hAnsi="Calibri" w:cs="Calibri"/>
                <w:color w:val="auto"/>
                <w:highlight w:val="none"/>
              </w:rPr>
            </w:pPr>
            <w:r>
              <w:rPr>
                <w:rFonts w:ascii="Calibri" w:hAnsi="Calibri" w:cs="Calibri"/>
                <w:color w:val="auto"/>
                <w:highlight w:val="none"/>
              </w:rPr>
              <w:sym w:font="Wingdings 2" w:char="00A3"/>
            </w:r>
            <w:r>
              <w:rPr>
                <w:rFonts w:ascii="Calibri" w:hAnsi="Calibri" w:cs="Calibri"/>
                <w:color w:val="auto"/>
                <w:highlight w:val="none"/>
              </w:rPr>
              <w:t>详见招标公告（适用于采用资格后审方式的招标项目）</w:t>
            </w:r>
          </w:p>
          <w:p w14:paraId="72C3B294">
            <w:pPr>
              <w:rPr>
                <w:rFonts w:ascii="Calibri" w:hAnsi="Calibri" w:cs="Calibri"/>
                <w:color w:val="auto"/>
                <w:highlight w:val="none"/>
              </w:rPr>
            </w:pPr>
            <w:r>
              <w:rPr>
                <w:rFonts w:ascii="Calibri" w:hAnsi="Calibri" w:cs="Calibri"/>
                <w:color w:val="auto"/>
                <w:highlight w:val="none"/>
              </w:rPr>
              <w:sym w:font="Wingdings 2" w:char="00A3"/>
            </w:r>
            <w:r>
              <w:rPr>
                <w:rFonts w:ascii="Calibri" w:hAnsi="Calibri" w:cs="Calibri"/>
                <w:color w:val="auto"/>
                <w:highlight w:val="none"/>
              </w:rPr>
              <w:t>详见投标邀请书（适用于邀请招标项目）</w:t>
            </w:r>
          </w:p>
          <w:p w14:paraId="58A6D711">
            <w:pPr>
              <w:rPr>
                <w:rFonts w:ascii="Calibri" w:hAnsi="Calibri" w:cs="Calibri"/>
                <w:color w:val="auto"/>
                <w:highlight w:val="none"/>
              </w:rPr>
            </w:pPr>
            <w:r>
              <w:rPr>
                <w:rFonts w:ascii="Calibri" w:hAnsi="Calibri" w:cs="Calibri"/>
                <w:color w:val="auto"/>
                <w:highlight w:val="none"/>
              </w:rPr>
              <w:sym w:font="Wingdings 2" w:char="00A3"/>
            </w:r>
            <w:r>
              <w:rPr>
                <w:rFonts w:ascii="Calibri" w:hAnsi="Calibri" w:cs="Calibri"/>
                <w:color w:val="auto"/>
                <w:highlight w:val="none"/>
              </w:rPr>
              <w:t>详见资格预审公告 （适用于采用资格预审方式的招标项目）</w:t>
            </w:r>
          </w:p>
        </w:tc>
      </w:tr>
      <w:tr w14:paraId="3FBF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65" w:type="dxa"/>
            <w:vAlign w:val="center"/>
          </w:tcPr>
          <w:p w14:paraId="6D041FC6">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4</w:t>
            </w:r>
            <w:r>
              <w:rPr>
                <w:rFonts w:ascii="Calibri" w:hAnsi="Calibri" w:cs="Calibri"/>
                <w:color w:val="auto"/>
                <w:szCs w:val="21"/>
                <w:highlight w:val="none"/>
              </w:rPr>
              <w:t>.2</w:t>
            </w:r>
          </w:p>
        </w:tc>
        <w:tc>
          <w:tcPr>
            <w:tcW w:w="1817" w:type="dxa"/>
            <w:vAlign w:val="center"/>
          </w:tcPr>
          <w:p w14:paraId="5243DAE7">
            <w:pPr>
              <w:ind w:firstLine="210" w:firstLineChars="100"/>
              <w:rPr>
                <w:rFonts w:ascii="Calibri" w:hAnsi="Calibri" w:cs="Calibri"/>
                <w:color w:val="auto"/>
                <w:szCs w:val="21"/>
                <w:highlight w:val="none"/>
              </w:rPr>
            </w:pPr>
            <w:r>
              <w:rPr>
                <w:rFonts w:ascii="Calibri" w:hAnsi="Calibri" w:cs="Calibri"/>
                <w:color w:val="auto"/>
                <w:szCs w:val="21"/>
                <w:highlight w:val="none"/>
              </w:rPr>
              <w:t>是否接受</w:t>
            </w:r>
          </w:p>
          <w:p w14:paraId="1031A005">
            <w:pPr>
              <w:ind w:firstLine="105" w:firstLineChars="50"/>
              <w:rPr>
                <w:rFonts w:ascii="Calibri" w:hAnsi="Calibri" w:cs="Calibri"/>
                <w:color w:val="auto"/>
                <w:szCs w:val="21"/>
                <w:highlight w:val="none"/>
              </w:rPr>
            </w:pPr>
            <w:r>
              <w:rPr>
                <w:rFonts w:ascii="Calibri" w:hAnsi="Calibri" w:cs="Calibri"/>
                <w:color w:val="auto"/>
                <w:szCs w:val="21"/>
                <w:highlight w:val="none"/>
              </w:rPr>
              <w:t>联合体投标</w:t>
            </w:r>
          </w:p>
        </w:tc>
        <w:tc>
          <w:tcPr>
            <w:tcW w:w="6516" w:type="dxa"/>
            <w:vAlign w:val="center"/>
          </w:tcPr>
          <w:p w14:paraId="5AD499F6">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不接受</w:t>
            </w:r>
          </w:p>
          <w:p w14:paraId="6E231870">
            <w:pPr>
              <w:rPr>
                <w:rFonts w:hint="eastAsia" w:ascii="Calibri" w:hAnsi="Calibri" w:cs="Calibri"/>
                <w:color w:val="auto"/>
                <w:szCs w:val="21"/>
                <w:highlight w:val="none"/>
                <w:u w:val="none"/>
              </w:rPr>
            </w:pPr>
            <w:r>
              <w:rPr>
                <w:rFonts w:ascii="Calibri" w:hAnsi="Calibri" w:cs="Calibri"/>
                <w:color w:val="auto"/>
                <w:szCs w:val="21"/>
                <w:highlight w:val="none"/>
              </w:rPr>
              <w:sym w:font="Wingdings 2" w:char="00A3"/>
            </w:r>
            <w:r>
              <w:rPr>
                <w:rFonts w:ascii="Calibri" w:hAnsi="Calibri" w:cs="Calibri"/>
                <w:color w:val="auto"/>
                <w:szCs w:val="21"/>
                <w:highlight w:val="none"/>
              </w:rPr>
              <w:t>接受，应满足下列要求：</w:t>
            </w:r>
            <w:r>
              <w:rPr>
                <w:rFonts w:hint="eastAsia" w:ascii="Calibri" w:hAnsi="Calibri" w:cs="Calibri"/>
                <w:color w:val="auto"/>
                <w:szCs w:val="21"/>
                <w:highlight w:val="none"/>
                <w:u w:val="single"/>
              </w:rPr>
              <w:t xml:space="preserve">          </w:t>
            </w:r>
          </w:p>
        </w:tc>
      </w:tr>
      <w:tr w14:paraId="3641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vAlign w:val="center"/>
          </w:tcPr>
          <w:p w14:paraId="33EE9BC5">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9.1</w:t>
            </w:r>
          </w:p>
        </w:tc>
        <w:tc>
          <w:tcPr>
            <w:tcW w:w="1817" w:type="dxa"/>
            <w:vAlign w:val="center"/>
          </w:tcPr>
          <w:p w14:paraId="63DAA81C">
            <w:pPr>
              <w:jc w:val="center"/>
              <w:rPr>
                <w:rFonts w:ascii="Calibri" w:hAnsi="Calibri" w:cs="Calibri"/>
                <w:color w:val="auto"/>
                <w:szCs w:val="21"/>
                <w:highlight w:val="none"/>
              </w:rPr>
            </w:pPr>
            <w:r>
              <w:rPr>
                <w:rFonts w:ascii="Calibri" w:hAnsi="Calibri" w:cs="Calibri"/>
                <w:color w:val="auto"/>
                <w:szCs w:val="21"/>
                <w:highlight w:val="none"/>
              </w:rPr>
              <w:t>踏勘现场</w:t>
            </w:r>
          </w:p>
        </w:tc>
        <w:tc>
          <w:tcPr>
            <w:tcW w:w="6516" w:type="dxa"/>
            <w:vAlign w:val="center"/>
          </w:tcPr>
          <w:p w14:paraId="56702851">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不组织</w:t>
            </w:r>
          </w:p>
          <w:p w14:paraId="27C785B7">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组织，踏勘时间</w:t>
            </w:r>
            <w:r>
              <w:rPr>
                <w:rFonts w:ascii="Calibri" w:hAnsi="Calibri" w:cs="Calibri"/>
                <w:color w:val="auto"/>
                <w:szCs w:val="21"/>
                <w:highlight w:val="none"/>
                <w:u w:val="single"/>
              </w:rPr>
              <w:t xml:space="preserve">      </w:t>
            </w:r>
            <w:r>
              <w:rPr>
                <w:rFonts w:ascii="Calibri" w:hAnsi="Calibri" w:cs="Calibri"/>
                <w:color w:val="auto"/>
                <w:szCs w:val="21"/>
                <w:highlight w:val="none"/>
              </w:rPr>
              <w:t>年</w:t>
            </w:r>
            <w:r>
              <w:rPr>
                <w:rFonts w:ascii="Calibri" w:hAnsi="Calibri" w:cs="Calibri"/>
                <w:color w:val="auto"/>
                <w:szCs w:val="21"/>
                <w:highlight w:val="none"/>
                <w:u w:val="single"/>
              </w:rPr>
              <w:t xml:space="preserve">  </w:t>
            </w:r>
            <w:r>
              <w:rPr>
                <w:rFonts w:ascii="Calibri" w:hAnsi="Calibri" w:cs="Calibri"/>
                <w:color w:val="auto"/>
                <w:szCs w:val="21"/>
                <w:highlight w:val="none"/>
              </w:rPr>
              <w:t>月</w:t>
            </w:r>
            <w:r>
              <w:rPr>
                <w:rFonts w:ascii="Calibri" w:hAnsi="Calibri" w:cs="Calibri"/>
                <w:color w:val="auto"/>
                <w:szCs w:val="21"/>
                <w:highlight w:val="none"/>
                <w:u w:val="single"/>
              </w:rPr>
              <w:t xml:space="preserve">   </w:t>
            </w:r>
            <w:r>
              <w:rPr>
                <w:rFonts w:ascii="Calibri" w:hAnsi="Calibri" w:cs="Calibri"/>
                <w:color w:val="auto"/>
                <w:szCs w:val="21"/>
                <w:highlight w:val="none"/>
              </w:rPr>
              <w:t>日</w:t>
            </w:r>
            <w:r>
              <w:rPr>
                <w:rFonts w:hint="eastAsia" w:ascii="Calibri" w:hAnsi="Calibri" w:cs="Calibri"/>
                <w:color w:val="auto"/>
                <w:szCs w:val="21"/>
                <w:highlight w:val="none"/>
              </w:rPr>
              <w:t>，</w:t>
            </w:r>
          </w:p>
          <w:p w14:paraId="2C61929A">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踏勘地点</w:t>
            </w:r>
            <w:r>
              <w:rPr>
                <w:rFonts w:hint="eastAsia" w:ascii="Calibri" w:hAnsi="Calibri" w:cs="Calibri"/>
                <w:color w:val="auto"/>
                <w:szCs w:val="21"/>
                <w:highlight w:val="none"/>
              </w:rPr>
              <w:t>：</w:t>
            </w:r>
          </w:p>
        </w:tc>
      </w:tr>
      <w:tr w14:paraId="6DC8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vAlign w:val="center"/>
          </w:tcPr>
          <w:p w14:paraId="1805D726">
            <w:pPr>
              <w:widowControl/>
              <w:kinsoku w:val="0"/>
              <w:autoSpaceDE w:val="0"/>
              <w:autoSpaceDN w:val="0"/>
              <w:spacing w:line="360" w:lineRule="auto"/>
              <w:jc w:val="center"/>
              <w:textAlignment w:val="baseline"/>
              <w:rPr>
                <w:rFonts w:ascii="Calibri" w:hAnsi="Calibri" w:cs="Calibri"/>
                <w:color w:val="auto"/>
                <w:szCs w:val="21"/>
                <w:highlight w:val="none"/>
              </w:rPr>
            </w:pPr>
            <w:r>
              <w:rPr>
                <w:rFonts w:hint="eastAsia" w:ascii="宋体" w:hAnsi="宋体" w:cs="Arial"/>
                <w:snapToGrid w:val="0"/>
                <w:color w:val="auto"/>
                <w:kern w:val="0"/>
                <w:szCs w:val="21"/>
                <w:highlight w:val="none"/>
              </w:rPr>
              <w:t>1.10.1</w:t>
            </w:r>
          </w:p>
        </w:tc>
        <w:tc>
          <w:tcPr>
            <w:tcW w:w="1817" w:type="dxa"/>
            <w:vAlign w:val="center"/>
          </w:tcPr>
          <w:p w14:paraId="331B836E">
            <w:pPr>
              <w:spacing w:line="400" w:lineRule="exact"/>
              <w:ind w:firstLine="210" w:firstLineChars="100"/>
              <w:rPr>
                <w:rFonts w:ascii="Calibri" w:hAnsi="Calibri" w:cs="Calibri"/>
                <w:color w:val="auto"/>
                <w:szCs w:val="21"/>
                <w:highlight w:val="none"/>
              </w:rPr>
            </w:pPr>
            <w:r>
              <w:rPr>
                <w:rFonts w:hint="eastAsia" w:ascii="宋体" w:hAnsi="宋体"/>
                <w:color w:val="auto"/>
                <w:szCs w:val="21"/>
                <w:highlight w:val="none"/>
              </w:rPr>
              <w:t>投标预备会</w:t>
            </w:r>
          </w:p>
        </w:tc>
        <w:tc>
          <w:tcPr>
            <w:tcW w:w="6516" w:type="dxa"/>
            <w:vAlign w:val="center"/>
          </w:tcPr>
          <w:p w14:paraId="418DD666">
            <w:pPr>
              <w:spacing w:line="400" w:lineRule="exact"/>
              <w:rPr>
                <w:rFonts w:hint="eastAsia" w:ascii="宋体" w:hAnsi="宋体"/>
                <w:color w:val="auto"/>
                <w:szCs w:val="21"/>
                <w:highlight w:val="none"/>
              </w:rPr>
            </w:pPr>
            <w:r>
              <w:rPr>
                <w:rFonts w:ascii="宋体" w:hAnsi="宋体"/>
                <w:color w:val="auto"/>
                <w:kern w:val="0"/>
                <w:szCs w:val="21"/>
                <w:highlight w:val="none"/>
              </w:rPr>
              <w:sym w:font="Wingdings 2" w:char="0052"/>
            </w:r>
            <w:r>
              <w:rPr>
                <w:rFonts w:ascii="宋体" w:hAnsi="宋体"/>
                <w:color w:val="auto"/>
                <w:szCs w:val="21"/>
                <w:highlight w:val="none"/>
              </w:rPr>
              <w:t xml:space="preserve"> </w:t>
            </w:r>
            <w:r>
              <w:rPr>
                <w:rFonts w:hint="eastAsia" w:ascii="宋体" w:hAnsi="宋体"/>
                <w:color w:val="auto"/>
                <w:szCs w:val="21"/>
                <w:highlight w:val="none"/>
              </w:rPr>
              <w:t>不组织</w:t>
            </w:r>
          </w:p>
          <w:p w14:paraId="7966CCCF">
            <w:pPr>
              <w:spacing w:line="400" w:lineRule="exact"/>
              <w:ind w:left="840" w:right="627" w:hanging="840"/>
              <w:rPr>
                <w:rFonts w:hint="eastAsia" w:ascii="宋体" w:hAnsi="宋体"/>
                <w:color w:val="auto"/>
                <w:szCs w:val="21"/>
                <w:highlight w:val="none"/>
                <w:u w:val="single"/>
              </w:rPr>
            </w:pPr>
            <w:r>
              <w:rPr>
                <w:rFonts w:ascii="宋体" w:hAnsi="宋体"/>
                <w:color w:val="auto"/>
                <w:kern w:val="0"/>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组织，时间：</w:t>
            </w:r>
            <w:r>
              <w:rPr>
                <w:rFonts w:ascii="宋体" w:hAnsi="宋体"/>
                <w:color w:val="auto"/>
                <w:szCs w:val="21"/>
                <w:highlight w:val="none"/>
                <w:u w:val="single"/>
              </w:rPr>
              <w:t xml:space="preserve">                 </w:t>
            </w:r>
            <w:r>
              <w:rPr>
                <w:rFonts w:hint="eastAsia" w:ascii="宋体" w:hAnsi="宋体"/>
                <w:color w:val="auto"/>
                <w:szCs w:val="21"/>
                <w:highlight w:val="none"/>
              </w:rPr>
              <w:t>。</w:t>
            </w:r>
          </w:p>
          <w:p w14:paraId="77CC2585">
            <w:pPr>
              <w:spacing w:line="400" w:lineRule="exact"/>
              <w:ind w:firstLine="1050" w:firstLineChars="500"/>
              <w:rPr>
                <w:rFonts w:ascii="Calibri" w:hAnsi="Calibri" w:cs="Calibri"/>
                <w:color w:val="auto"/>
                <w:szCs w:val="21"/>
                <w:highlight w:val="none"/>
              </w:rPr>
            </w:pPr>
            <w:r>
              <w:rPr>
                <w:rFonts w:hint="eastAsia" w:ascii="宋体" w:hAnsi="宋体"/>
                <w:color w:val="auto"/>
                <w:szCs w:val="21"/>
                <w:highlight w:val="none"/>
              </w:rPr>
              <w:t>地点：</w:t>
            </w:r>
            <w:r>
              <w:rPr>
                <w:rFonts w:ascii="宋体" w:hAnsi="宋体"/>
                <w:color w:val="auto"/>
                <w:szCs w:val="21"/>
                <w:highlight w:val="none"/>
                <w:u w:val="single"/>
              </w:rPr>
              <w:t xml:space="preserve">              </w:t>
            </w:r>
            <w:r>
              <w:rPr>
                <w:rFonts w:hint="eastAsia" w:ascii="宋体" w:hAnsi="宋体"/>
                <w:color w:val="auto"/>
                <w:szCs w:val="21"/>
                <w:highlight w:val="none"/>
              </w:rPr>
              <w:t>。</w:t>
            </w:r>
          </w:p>
        </w:tc>
      </w:tr>
      <w:tr w14:paraId="3497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vAlign w:val="center"/>
          </w:tcPr>
          <w:p w14:paraId="39C3518C">
            <w:pPr>
              <w:widowControl/>
              <w:kinsoku w:val="0"/>
              <w:autoSpaceDE w:val="0"/>
              <w:autoSpaceDN w:val="0"/>
              <w:spacing w:line="360" w:lineRule="auto"/>
              <w:jc w:val="center"/>
              <w:textAlignment w:val="baseline"/>
              <w:rPr>
                <w:rFonts w:ascii="Calibri" w:hAnsi="Calibri" w:cs="Calibri"/>
                <w:color w:val="auto"/>
                <w:szCs w:val="21"/>
                <w:highlight w:val="none"/>
              </w:rPr>
            </w:pPr>
            <w:r>
              <w:rPr>
                <w:rFonts w:hint="eastAsia" w:ascii="宋体" w:hAnsi="宋体" w:cs="Arial"/>
                <w:snapToGrid w:val="0"/>
                <w:color w:val="auto"/>
                <w:kern w:val="0"/>
                <w:szCs w:val="21"/>
                <w:highlight w:val="none"/>
              </w:rPr>
              <w:t>1.10.2</w:t>
            </w:r>
          </w:p>
        </w:tc>
        <w:tc>
          <w:tcPr>
            <w:tcW w:w="1817" w:type="dxa"/>
            <w:vAlign w:val="center"/>
          </w:tcPr>
          <w:p w14:paraId="151C497E">
            <w:pPr>
              <w:spacing w:line="400" w:lineRule="exact"/>
              <w:jc w:val="center"/>
              <w:rPr>
                <w:rFonts w:ascii="Calibri" w:hAnsi="Calibri" w:cs="Calibri"/>
                <w:color w:val="auto"/>
                <w:szCs w:val="21"/>
                <w:highlight w:val="none"/>
              </w:rPr>
            </w:pPr>
            <w:r>
              <w:rPr>
                <w:rFonts w:hint="eastAsia" w:ascii="宋体" w:hAnsi="宋体"/>
                <w:color w:val="auto"/>
                <w:szCs w:val="21"/>
                <w:highlight w:val="none"/>
              </w:rPr>
              <w:t>投标人在投标预备会前提出澄清问题的时间和提问方式</w:t>
            </w:r>
          </w:p>
        </w:tc>
        <w:tc>
          <w:tcPr>
            <w:tcW w:w="6516" w:type="dxa"/>
            <w:vAlign w:val="center"/>
          </w:tcPr>
          <w:p w14:paraId="793C343F">
            <w:pPr>
              <w:spacing w:line="400" w:lineRule="exact"/>
              <w:rPr>
                <w:rFonts w:hint="eastAsia" w:ascii="宋体" w:hAnsi="宋体"/>
                <w:color w:val="auto"/>
                <w:szCs w:val="21"/>
                <w:highlight w:val="none"/>
              </w:rPr>
            </w:pPr>
            <w:r>
              <w:rPr>
                <w:rFonts w:hint="eastAsia" w:ascii="宋体" w:hAnsi="宋体"/>
                <w:color w:val="auto"/>
                <w:szCs w:val="21"/>
                <w:highlight w:val="none"/>
              </w:rPr>
              <w:t>时间： /</w:t>
            </w:r>
          </w:p>
          <w:p w14:paraId="15AD4E0C">
            <w:pPr>
              <w:spacing w:line="400" w:lineRule="exact"/>
              <w:rPr>
                <w:rFonts w:ascii="Calibri" w:hAnsi="Calibri" w:cs="Calibri"/>
                <w:color w:val="auto"/>
                <w:szCs w:val="21"/>
                <w:highlight w:val="none"/>
              </w:rPr>
            </w:pPr>
            <w:r>
              <w:rPr>
                <w:rFonts w:hint="eastAsia" w:ascii="宋体" w:hAnsi="宋体"/>
                <w:color w:val="auto"/>
                <w:szCs w:val="21"/>
                <w:highlight w:val="none"/>
              </w:rPr>
              <w:t>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i/>
                <w:iCs/>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提问。</w:t>
            </w:r>
          </w:p>
        </w:tc>
      </w:tr>
      <w:tr w14:paraId="3E9D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vAlign w:val="center"/>
          </w:tcPr>
          <w:p w14:paraId="440F5515">
            <w:pPr>
              <w:widowControl/>
              <w:kinsoku w:val="0"/>
              <w:autoSpaceDE w:val="0"/>
              <w:autoSpaceDN w:val="0"/>
              <w:spacing w:line="360" w:lineRule="auto"/>
              <w:jc w:val="center"/>
              <w:textAlignment w:val="baseline"/>
              <w:rPr>
                <w:rFonts w:ascii="Calibri" w:hAnsi="Calibri" w:cs="Calibri"/>
                <w:color w:val="auto"/>
                <w:szCs w:val="21"/>
                <w:highlight w:val="none"/>
              </w:rPr>
            </w:pPr>
            <w:r>
              <w:rPr>
                <w:rFonts w:hint="eastAsia" w:ascii="宋体" w:hAnsi="宋体" w:cs="Arial"/>
                <w:snapToGrid w:val="0"/>
                <w:color w:val="auto"/>
                <w:kern w:val="0"/>
                <w:szCs w:val="21"/>
                <w:highlight w:val="none"/>
              </w:rPr>
              <w:t>1.10.3</w:t>
            </w:r>
          </w:p>
        </w:tc>
        <w:tc>
          <w:tcPr>
            <w:tcW w:w="1817" w:type="dxa"/>
            <w:vAlign w:val="center"/>
          </w:tcPr>
          <w:p w14:paraId="1B3FD3E2">
            <w:pPr>
              <w:spacing w:line="400" w:lineRule="exact"/>
              <w:jc w:val="center"/>
              <w:rPr>
                <w:rFonts w:ascii="Calibri" w:hAnsi="Calibri" w:cs="Calibri"/>
                <w:color w:val="auto"/>
                <w:szCs w:val="21"/>
                <w:highlight w:val="none"/>
              </w:rPr>
            </w:pPr>
            <w:r>
              <w:rPr>
                <w:rFonts w:hint="eastAsia" w:ascii="宋体" w:hAnsi="宋体"/>
                <w:color w:val="auto"/>
                <w:szCs w:val="21"/>
                <w:highlight w:val="none"/>
              </w:rPr>
              <w:t>招标人对投标人所提问题的澄清时间和方式</w:t>
            </w:r>
          </w:p>
        </w:tc>
        <w:tc>
          <w:tcPr>
            <w:tcW w:w="6516" w:type="dxa"/>
            <w:vAlign w:val="center"/>
          </w:tcPr>
          <w:p w14:paraId="7AB042FD">
            <w:pPr>
              <w:spacing w:after="100" w:line="400" w:lineRule="exact"/>
              <w:rPr>
                <w:rFonts w:hint="eastAsia" w:ascii="宋体" w:hAnsi="宋体"/>
                <w:color w:val="auto"/>
                <w:szCs w:val="21"/>
                <w:highlight w:val="none"/>
              </w:rPr>
            </w:pPr>
            <w:r>
              <w:rPr>
                <w:rFonts w:hint="eastAsia" w:ascii="宋体" w:hAnsi="宋体"/>
                <w:color w:val="auto"/>
                <w:szCs w:val="21"/>
                <w:highlight w:val="none"/>
              </w:rPr>
              <w:t>时间：/</w:t>
            </w:r>
          </w:p>
          <w:p w14:paraId="5706E576">
            <w:pPr>
              <w:spacing w:after="100" w:line="400" w:lineRule="exact"/>
              <w:rPr>
                <w:rFonts w:hint="eastAsia" w:ascii="宋体" w:hAnsi="宋体"/>
                <w:color w:val="auto"/>
                <w:szCs w:val="21"/>
                <w:highlight w:val="none"/>
              </w:rPr>
            </w:pPr>
            <w:r>
              <w:rPr>
                <w:rFonts w:hint="eastAsia" w:ascii="宋体" w:hAnsi="宋体"/>
                <w:color w:val="auto"/>
                <w:szCs w:val="21"/>
                <w:highlight w:val="none"/>
              </w:rPr>
              <w:t>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发布。</w:t>
            </w:r>
          </w:p>
        </w:tc>
      </w:tr>
      <w:tr w14:paraId="531E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65" w:type="dxa"/>
            <w:vAlign w:val="center"/>
          </w:tcPr>
          <w:p w14:paraId="4440628C">
            <w:pPr>
              <w:jc w:val="center"/>
              <w:rPr>
                <w:rFonts w:ascii="Calibri" w:hAnsi="Calibri" w:cs="Calibri"/>
                <w:color w:val="auto"/>
                <w:szCs w:val="21"/>
                <w:highlight w:val="none"/>
              </w:rPr>
            </w:pPr>
            <w:r>
              <w:rPr>
                <w:rFonts w:hint="eastAsia" w:ascii="Calibri" w:hAnsi="Calibri" w:cs="Calibri"/>
                <w:color w:val="auto"/>
                <w:szCs w:val="21"/>
                <w:highlight w:val="none"/>
              </w:rPr>
              <w:t>1.11</w:t>
            </w:r>
          </w:p>
        </w:tc>
        <w:tc>
          <w:tcPr>
            <w:tcW w:w="1817" w:type="dxa"/>
            <w:vAlign w:val="center"/>
          </w:tcPr>
          <w:p w14:paraId="751165B4">
            <w:pPr>
              <w:jc w:val="center"/>
              <w:rPr>
                <w:rFonts w:ascii="Calibri" w:hAnsi="Calibri" w:cs="Calibri"/>
                <w:color w:val="auto"/>
                <w:szCs w:val="21"/>
                <w:highlight w:val="none"/>
              </w:rPr>
            </w:pPr>
            <w:r>
              <w:rPr>
                <w:rFonts w:ascii="Calibri" w:hAnsi="Calibri" w:cs="Calibri"/>
                <w:color w:val="auto"/>
                <w:szCs w:val="21"/>
                <w:highlight w:val="none"/>
              </w:rPr>
              <w:t>分  包</w:t>
            </w:r>
          </w:p>
        </w:tc>
        <w:tc>
          <w:tcPr>
            <w:tcW w:w="6516" w:type="dxa"/>
            <w:vAlign w:val="center"/>
          </w:tcPr>
          <w:p w14:paraId="3777AA38">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不允许</w:t>
            </w:r>
          </w:p>
          <w:p w14:paraId="04C9FBB1">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允许，分包内容要求：</w:t>
            </w:r>
          </w:p>
          <w:p w14:paraId="53C96481">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 xml:space="preserve">       分包金额要求：</w:t>
            </w:r>
          </w:p>
          <w:p w14:paraId="70219355">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 xml:space="preserve">       接受分包的第三人资质要求：</w:t>
            </w:r>
          </w:p>
        </w:tc>
      </w:tr>
      <w:tr w14:paraId="6CC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65" w:type="dxa"/>
            <w:vAlign w:val="center"/>
          </w:tcPr>
          <w:p w14:paraId="46FEE3EE">
            <w:pPr>
              <w:jc w:val="center"/>
              <w:rPr>
                <w:rFonts w:ascii="Calibri" w:hAnsi="Calibri" w:cs="Calibri"/>
                <w:color w:val="auto"/>
                <w:szCs w:val="21"/>
                <w:highlight w:val="none"/>
              </w:rPr>
            </w:pPr>
            <w:r>
              <w:rPr>
                <w:rFonts w:hint="eastAsia" w:ascii="Calibri" w:hAnsi="Calibri" w:cs="Calibri"/>
                <w:color w:val="auto"/>
                <w:szCs w:val="21"/>
                <w:highlight w:val="none"/>
              </w:rPr>
              <w:t>1.12</w:t>
            </w:r>
          </w:p>
        </w:tc>
        <w:tc>
          <w:tcPr>
            <w:tcW w:w="1817" w:type="dxa"/>
            <w:vAlign w:val="center"/>
          </w:tcPr>
          <w:p w14:paraId="3B7AF621">
            <w:pPr>
              <w:jc w:val="center"/>
              <w:rPr>
                <w:rFonts w:ascii="Calibri" w:hAnsi="Calibri" w:cs="Calibri"/>
                <w:color w:val="auto"/>
                <w:szCs w:val="21"/>
                <w:highlight w:val="none"/>
              </w:rPr>
            </w:pPr>
            <w:r>
              <w:rPr>
                <w:rFonts w:ascii="Calibri" w:hAnsi="Calibri" w:cs="Calibri"/>
                <w:color w:val="auto"/>
                <w:szCs w:val="21"/>
                <w:highlight w:val="none"/>
              </w:rPr>
              <w:t>偏  离</w:t>
            </w:r>
          </w:p>
        </w:tc>
        <w:tc>
          <w:tcPr>
            <w:tcW w:w="6516" w:type="dxa"/>
            <w:vAlign w:val="center"/>
          </w:tcPr>
          <w:p w14:paraId="77413391">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不允许</w:t>
            </w:r>
          </w:p>
          <w:p w14:paraId="1B642AE1">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 xml:space="preserve">允许，偏差范围：          </w:t>
            </w:r>
            <w:r>
              <w:rPr>
                <w:rFonts w:ascii="宋体" w:hAnsi="宋体" w:eastAsia="Arial" w:cs="Arial"/>
                <w:snapToGrid w:val="0"/>
                <w:color w:val="auto"/>
                <w:kern w:val="0"/>
                <w:szCs w:val="21"/>
                <w:highlight w:val="none"/>
              </w:rPr>
              <w:t>最高项数：</w:t>
            </w:r>
            <w:r>
              <w:rPr>
                <w:rFonts w:hint="eastAsia" w:ascii="宋体" w:hAnsi="宋体" w:eastAsia="Arial" w:cs="Arial"/>
                <w:snapToGrid w:val="0"/>
                <w:color w:val="auto"/>
                <w:kern w:val="0"/>
                <w:sz w:val="24"/>
                <w:szCs w:val="21"/>
                <w:highlight w:val="none"/>
                <w:u w:val="single"/>
              </w:rPr>
              <w:t xml:space="preserve">        </w:t>
            </w:r>
          </w:p>
        </w:tc>
      </w:tr>
      <w:tr w14:paraId="4B66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5" w:type="dxa"/>
            <w:vAlign w:val="center"/>
          </w:tcPr>
          <w:p w14:paraId="299D671A">
            <w:pPr>
              <w:jc w:val="center"/>
              <w:rPr>
                <w:rFonts w:ascii="Calibri" w:hAnsi="Calibri" w:cs="Calibri"/>
                <w:color w:val="auto"/>
                <w:szCs w:val="21"/>
                <w:highlight w:val="none"/>
              </w:rPr>
            </w:pPr>
            <w:r>
              <w:rPr>
                <w:rFonts w:ascii="Calibri" w:hAnsi="Calibri" w:cs="Calibri"/>
                <w:color w:val="auto"/>
                <w:szCs w:val="21"/>
                <w:highlight w:val="none"/>
              </w:rPr>
              <w:t>2.1</w:t>
            </w:r>
          </w:p>
        </w:tc>
        <w:tc>
          <w:tcPr>
            <w:tcW w:w="1817" w:type="dxa"/>
            <w:vAlign w:val="center"/>
          </w:tcPr>
          <w:p w14:paraId="16891EE6">
            <w:pPr>
              <w:jc w:val="center"/>
              <w:rPr>
                <w:rFonts w:ascii="Calibri" w:hAnsi="Calibri" w:cs="Calibri"/>
                <w:color w:val="auto"/>
                <w:szCs w:val="21"/>
                <w:highlight w:val="none"/>
              </w:rPr>
            </w:pPr>
            <w:r>
              <w:rPr>
                <w:rFonts w:ascii="Calibri" w:hAnsi="Calibri" w:cs="Calibri"/>
                <w:color w:val="auto"/>
                <w:szCs w:val="21"/>
                <w:highlight w:val="none"/>
              </w:rPr>
              <w:t>构成招标文件的其他资料</w:t>
            </w:r>
          </w:p>
        </w:tc>
        <w:tc>
          <w:tcPr>
            <w:tcW w:w="6516" w:type="dxa"/>
            <w:vAlign w:val="center"/>
          </w:tcPr>
          <w:p w14:paraId="257317DA">
            <w:pPr>
              <w:ind w:left="-103" w:leftChars="-49" w:firstLine="422" w:firstLineChars="201"/>
              <w:rPr>
                <w:rFonts w:ascii="Calibri" w:hAnsi="Calibri" w:cs="Calibri"/>
                <w:color w:val="auto"/>
                <w:szCs w:val="21"/>
                <w:highlight w:val="none"/>
              </w:rPr>
            </w:pPr>
            <w:r>
              <w:rPr>
                <w:rFonts w:ascii="宋体" w:hAnsi="宋体"/>
                <w:color w:val="auto"/>
                <w:szCs w:val="21"/>
                <w:highlight w:val="none"/>
                <w:u w:val="single"/>
              </w:rPr>
              <w:t xml:space="preserve">                </w:t>
            </w:r>
          </w:p>
        </w:tc>
      </w:tr>
      <w:tr w14:paraId="4B6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vAlign w:val="center"/>
          </w:tcPr>
          <w:p w14:paraId="40BF7835">
            <w:pPr>
              <w:jc w:val="center"/>
              <w:rPr>
                <w:rFonts w:ascii="Calibri" w:hAnsi="Calibri" w:cs="Calibri"/>
                <w:color w:val="auto"/>
                <w:szCs w:val="21"/>
                <w:highlight w:val="none"/>
              </w:rPr>
            </w:pPr>
            <w:r>
              <w:rPr>
                <w:rFonts w:ascii="Calibri" w:hAnsi="Calibri" w:cs="Calibri"/>
                <w:color w:val="auto"/>
                <w:szCs w:val="21"/>
                <w:highlight w:val="none"/>
              </w:rPr>
              <w:t>2.2.1</w:t>
            </w:r>
          </w:p>
        </w:tc>
        <w:tc>
          <w:tcPr>
            <w:tcW w:w="1817" w:type="dxa"/>
            <w:vAlign w:val="center"/>
          </w:tcPr>
          <w:p w14:paraId="0C735336">
            <w:pPr>
              <w:jc w:val="center"/>
              <w:rPr>
                <w:rFonts w:ascii="Calibri" w:hAnsi="Calibri" w:cs="Calibri"/>
                <w:color w:val="auto"/>
                <w:szCs w:val="21"/>
                <w:highlight w:val="none"/>
              </w:rPr>
            </w:pPr>
            <w:r>
              <w:rPr>
                <w:rFonts w:hint="eastAsia" w:ascii="Calibri" w:hAnsi="Calibri" w:cs="Calibri"/>
                <w:color w:val="auto"/>
                <w:szCs w:val="21"/>
                <w:highlight w:val="none"/>
              </w:rPr>
              <w:t>投标人要求澄清</w:t>
            </w:r>
            <w:r>
              <w:rPr>
                <w:rFonts w:ascii="Calibri" w:hAnsi="Calibri" w:cs="Calibri"/>
                <w:color w:val="auto"/>
                <w:szCs w:val="21"/>
                <w:highlight w:val="none"/>
              </w:rPr>
              <w:t>招标文件的时间和方式</w:t>
            </w:r>
          </w:p>
        </w:tc>
        <w:tc>
          <w:tcPr>
            <w:tcW w:w="6516" w:type="dxa"/>
            <w:vAlign w:val="center"/>
          </w:tcPr>
          <w:p w14:paraId="3F4BFCCF">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截止时间：</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详见外网招标公告/澄清补充公告</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w:t>
            </w:r>
            <w:r>
              <w:rPr>
                <w:rFonts w:hint="eastAsia" w:ascii="Calibri" w:hAnsi="Calibri" w:cs="Calibri"/>
                <w:color w:val="auto"/>
                <w:szCs w:val="21"/>
                <w:highlight w:val="none"/>
              </w:rPr>
              <w:t xml:space="preserve"> </w:t>
            </w:r>
          </w:p>
          <w:p w14:paraId="612E61E5">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网络方式,提交至</w:t>
            </w:r>
            <w:r>
              <w:rPr>
                <w:rFonts w:hint="eastAsia" w:ascii="Calibri" w:hAnsi="Calibri" w:cs="Calibri"/>
                <w:color w:val="auto"/>
                <w:szCs w:val="21"/>
                <w:highlight w:val="none"/>
              </w:rPr>
              <w:t xml:space="preserve"> </w:t>
            </w:r>
            <w:r>
              <w:rPr>
                <w:rFonts w:hint="eastAsia" w:ascii="Calibri" w:hAnsi="Calibri" w:cs="Calibri"/>
                <w:color w:val="auto"/>
                <w:szCs w:val="21"/>
                <w:highlight w:val="none"/>
                <w:u w:val="single"/>
              </w:rPr>
              <w:t xml:space="preserve">  电子招标投标</w:t>
            </w:r>
            <w:r>
              <w:rPr>
                <w:rFonts w:ascii="Calibri" w:hAnsi="Calibri" w:cs="Calibri"/>
                <w:color w:val="auto"/>
                <w:szCs w:val="21"/>
                <w:highlight w:val="none"/>
                <w:u w:val="single"/>
              </w:rPr>
              <w:t>交易平台</w:t>
            </w:r>
            <w:r>
              <w:rPr>
                <w:rFonts w:hint="eastAsia" w:ascii="Calibri" w:hAnsi="Calibri" w:cs="Calibri"/>
                <w:color w:val="auto"/>
                <w:szCs w:val="21"/>
                <w:highlight w:val="none"/>
                <w:u w:val="single"/>
              </w:rPr>
              <w:t xml:space="preserve">名称  </w:t>
            </w:r>
          </w:p>
        </w:tc>
      </w:tr>
      <w:tr w14:paraId="4CA2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vMerge w:val="restart"/>
            <w:vAlign w:val="center"/>
          </w:tcPr>
          <w:p w14:paraId="1E94EA0F">
            <w:pPr>
              <w:jc w:val="center"/>
              <w:rPr>
                <w:rFonts w:ascii="Calibri" w:hAnsi="Calibri" w:cs="Calibri"/>
                <w:color w:val="auto"/>
                <w:szCs w:val="21"/>
                <w:highlight w:val="none"/>
              </w:rPr>
            </w:pPr>
            <w:r>
              <w:rPr>
                <w:rFonts w:ascii="Calibri" w:hAnsi="Calibri" w:cs="Calibri"/>
                <w:color w:val="auto"/>
                <w:szCs w:val="21"/>
                <w:highlight w:val="none"/>
              </w:rPr>
              <w:t>2.2.2</w:t>
            </w:r>
          </w:p>
        </w:tc>
        <w:tc>
          <w:tcPr>
            <w:tcW w:w="1817" w:type="dxa"/>
            <w:vAlign w:val="center"/>
          </w:tcPr>
          <w:p w14:paraId="51E414D8">
            <w:pPr>
              <w:jc w:val="center"/>
              <w:rPr>
                <w:rFonts w:ascii="Calibri" w:hAnsi="Calibri" w:cs="Calibri"/>
                <w:color w:val="auto"/>
                <w:szCs w:val="21"/>
                <w:highlight w:val="none"/>
              </w:rPr>
            </w:pPr>
            <w:r>
              <w:rPr>
                <w:rFonts w:ascii="Calibri" w:hAnsi="Calibri" w:cs="Calibri"/>
                <w:color w:val="auto"/>
                <w:szCs w:val="21"/>
                <w:highlight w:val="none"/>
              </w:rPr>
              <w:t>投标截止时间</w:t>
            </w:r>
          </w:p>
        </w:tc>
        <w:tc>
          <w:tcPr>
            <w:tcW w:w="6516" w:type="dxa"/>
            <w:vAlign w:val="center"/>
          </w:tcPr>
          <w:p w14:paraId="360082AD">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详见外网招标公告/澄清补充公告</w:t>
            </w:r>
            <w:r>
              <w:rPr>
                <w:rFonts w:hint="eastAsia" w:ascii="Calibri" w:hAnsi="Calibri" w:cs="Calibri"/>
                <w:color w:val="auto"/>
                <w:szCs w:val="21"/>
                <w:highlight w:val="none"/>
                <w:u w:val="single"/>
              </w:rPr>
              <w:t xml:space="preserve"> </w:t>
            </w:r>
          </w:p>
        </w:tc>
      </w:tr>
      <w:tr w14:paraId="4DC2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vMerge w:val="continue"/>
            <w:vAlign w:val="center"/>
          </w:tcPr>
          <w:p w14:paraId="7F4EA29B">
            <w:pPr>
              <w:jc w:val="center"/>
              <w:rPr>
                <w:rFonts w:ascii="Calibri" w:hAnsi="Calibri" w:cs="Calibri"/>
                <w:color w:val="auto"/>
                <w:szCs w:val="21"/>
                <w:highlight w:val="none"/>
              </w:rPr>
            </w:pPr>
          </w:p>
        </w:tc>
        <w:tc>
          <w:tcPr>
            <w:tcW w:w="1817" w:type="dxa"/>
            <w:vAlign w:val="center"/>
          </w:tcPr>
          <w:p w14:paraId="06C10262">
            <w:pPr>
              <w:jc w:val="center"/>
              <w:rPr>
                <w:rFonts w:ascii="Calibri" w:hAnsi="Calibri" w:cs="Calibri"/>
                <w:color w:val="auto"/>
                <w:szCs w:val="21"/>
                <w:highlight w:val="none"/>
              </w:rPr>
            </w:pPr>
            <w:r>
              <w:rPr>
                <w:rFonts w:ascii="宋体" w:hAnsi="宋体" w:eastAsia="Arial" w:cs="Arial"/>
                <w:snapToGrid w:val="0"/>
                <w:color w:val="auto"/>
                <w:kern w:val="0"/>
                <w:szCs w:val="21"/>
                <w:highlight w:val="none"/>
              </w:rPr>
              <w:t>招标文件澄清修改发出的形式</w:t>
            </w:r>
          </w:p>
        </w:tc>
        <w:tc>
          <w:tcPr>
            <w:tcW w:w="6516" w:type="dxa"/>
            <w:vAlign w:val="center"/>
          </w:tcPr>
          <w:p w14:paraId="358516A2">
            <w:pPr>
              <w:snapToGrid w:val="0"/>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在</w:t>
            </w:r>
            <w:r>
              <w:rPr>
                <w:rFonts w:ascii="Calibri" w:hAnsi="Calibri" w:cs="Calibri"/>
                <w:color w:val="auto"/>
                <w:szCs w:val="21"/>
                <w:highlight w:val="none"/>
                <w:u w:val="single"/>
              </w:rPr>
              <w:t xml:space="preserve">   </w:t>
            </w:r>
            <w:r>
              <w:rPr>
                <w:rFonts w:hint="eastAsia" w:ascii="Calibri" w:hAnsi="Calibri" w:cs="Calibri"/>
                <w:color w:val="auto"/>
                <w:highlight w:val="none"/>
                <w:u w:val="single"/>
              </w:rPr>
              <w:t>发布澄清和修改的媒介名称</w:t>
            </w:r>
            <w:r>
              <w:rPr>
                <w:rFonts w:ascii="Calibri" w:hAnsi="Calibri" w:cs="Calibri"/>
                <w:color w:val="auto"/>
                <w:highlight w:val="none"/>
                <w:u w:val="single"/>
              </w:rPr>
              <w:t xml:space="preserve">   </w:t>
            </w:r>
            <w:r>
              <w:rPr>
                <w:rFonts w:hint="eastAsia" w:ascii="Calibri" w:hAnsi="Calibri" w:cs="Calibri"/>
                <w:color w:val="auto"/>
                <w:szCs w:val="21"/>
                <w:highlight w:val="none"/>
              </w:rPr>
              <w:t>发布。</w:t>
            </w:r>
          </w:p>
        </w:tc>
      </w:tr>
      <w:tr w14:paraId="3030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vAlign w:val="center"/>
          </w:tcPr>
          <w:p w14:paraId="2C1492FB">
            <w:pPr>
              <w:jc w:val="center"/>
              <w:rPr>
                <w:rFonts w:ascii="Calibri" w:hAnsi="Calibri" w:cs="Calibri"/>
                <w:color w:val="auto"/>
                <w:szCs w:val="21"/>
                <w:highlight w:val="none"/>
              </w:rPr>
            </w:pPr>
            <w:r>
              <w:rPr>
                <w:rFonts w:ascii="Calibri" w:hAnsi="Calibri" w:cs="Calibri"/>
                <w:color w:val="auto"/>
                <w:szCs w:val="21"/>
                <w:highlight w:val="none"/>
              </w:rPr>
              <w:t>3.1</w:t>
            </w:r>
            <w:r>
              <w:rPr>
                <w:rFonts w:hint="eastAsia" w:ascii="Calibri" w:hAnsi="Calibri" w:cs="Calibri"/>
                <w:color w:val="auto"/>
                <w:szCs w:val="21"/>
                <w:highlight w:val="none"/>
              </w:rPr>
              <w:t>.1</w:t>
            </w:r>
          </w:p>
        </w:tc>
        <w:tc>
          <w:tcPr>
            <w:tcW w:w="1817" w:type="dxa"/>
            <w:vAlign w:val="center"/>
          </w:tcPr>
          <w:p w14:paraId="2C577B8E">
            <w:pPr>
              <w:jc w:val="center"/>
              <w:rPr>
                <w:rFonts w:ascii="Calibri" w:hAnsi="Calibri" w:cs="Calibri"/>
                <w:color w:val="auto"/>
                <w:szCs w:val="21"/>
                <w:highlight w:val="none"/>
              </w:rPr>
            </w:pPr>
            <w:r>
              <w:rPr>
                <w:rFonts w:ascii="Calibri" w:hAnsi="Calibri" w:cs="Calibri"/>
                <w:color w:val="auto"/>
                <w:szCs w:val="21"/>
                <w:highlight w:val="none"/>
              </w:rPr>
              <w:t>构成投标文件的的其他材料</w:t>
            </w:r>
          </w:p>
        </w:tc>
        <w:tc>
          <w:tcPr>
            <w:tcW w:w="6516" w:type="dxa"/>
            <w:vAlign w:val="center"/>
          </w:tcPr>
          <w:p w14:paraId="332BBE4B">
            <w:pPr>
              <w:ind w:left="-103" w:leftChars="-49" w:firstLine="422" w:firstLineChars="201"/>
              <w:rPr>
                <w:rFonts w:ascii="Calibri" w:hAnsi="Calibri" w:cs="Calibri"/>
                <w:color w:val="auto"/>
                <w:szCs w:val="21"/>
                <w:highlight w:val="none"/>
              </w:rPr>
            </w:pPr>
            <w:r>
              <w:rPr>
                <w:rFonts w:ascii="宋体" w:hAnsi="宋体" w:eastAsia="Arial" w:cs="Arial"/>
                <w:snapToGrid w:val="0"/>
                <w:color w:val="auto"/>
                <w:kern w:val="0"/>
                <w:szCs w:val="21"/>
                <w:highlight w:val="none"/>
                <w:u w:val="single"/>
              </w:rPr>
              <w:t xml:space="preserve">              </w:t>
            </w:r>
          </w:p>
        </w:tc>
      </w:tr>
      <w:tr w14:paraId="5066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vAlign w:val="center"/>
          </w:tcPr>
          <w:p w14:paraId="3FDE91EA">
            <w:pPr>
              <w:jc w:val="center"/>
              <w:rPr>
                <w:rFonts w:ascii="Calibri" w:hAnsi="Calibri" w:cs="Calibri"/>
                <w:color w:val="auto"/>
                <w:szCs w:val="21"/>
                <w:highlight w:val="none"/>
              </w:rPr>
            </w:pPr>
            <w:r>
              <w:rPr>
                <w:rFonts w:ascii="Calibri" w:hAnsi="Calibri" w:cs="Calibri"/>
                <w:color w:val="auto"/>
                <w:szCs w:val="21"/>
                <w:highlight w:val="none"/>
              </w:rPr>
              <w:t>3.</w:t>
            </w:r>
            <w:r>
              <w:rPr>
                <w:rFonts w:hint="eastAsia" w:ascii="Calibri" w:hAnsi="Calibri" w:cs="Calibri"/>
                <w:color w:val="auto"/>
                <w:szCs w:val="21"/>
                <w:highlight w:val="none"/>
              </w:rPr>
              <w:t>3.1</w:t>
            </w:r>
          </w:p>
        </w:tc>
        <w:tc>
          <w:tcPr>
            <w:tcW w:w="1817" w:type="dxa"/>
            <w:vAlign w:val="center"/>
          </w:tcPr>
          <w:p w14:paraId="5890A4A9">
            <w:pPr>
              <w:jc w:val="center"/>
              <w:rPr>
                <w:rFonts w:ascii="Calibri" w:hAnsi="Calibri" w:cs="Calibri"/>
                <w:color w:val="auto"/>
                <w:szCs w:val="21"/>
                <w:highlight w:val="none"/>
              </w:rPr>
            </w:pPr>
            <w:r>
              <w:rPr>
                <w:rFonts w:ascii="Calibri" w:hAnsi="Calibri" w:cs="Calibri"/>
                <w:color w:val="auto"/>
                <w:szCs w:val="21"/>
                <w:highlight w:val="none"/>
              </w:rPr>
              <w:t>投标有效期</w:t>
            </w:r>
          </w:p>
        </w:tc>
        <w:tc>
          <w:tcPr>
            <w:tcW w:w="6516" w:type="dxa"/>
            <w:vAlign w:val="center"/>
          </w:tcPr>
          <w:p w14:paraId="4009BB64">
            <w:pPr>
              <w:rPr>
                <w:rFonts w:ascii="Calibri" w:hAnsi="Calibri" w:cs="Calibri"/>
                <w:color w:val="auto"/>
                <w:szCs w:val="21"/>
                <w:highlight w:val="none"/>
                <w:u w:val="single"/>
              </w:rPr>
            </w:pPr>
            <w:r>
              <w:rPr>
                <w:rFonts w:ascii="Calibri" w:hAnsi="Calibri" w:cs="Calibri"/>
                <w:color w:val="auto"/>
                <w:szCs w:val="21"/>
                <w:highlight w:val="none"/>
              </w:rPr>
              <w:t>自投标截止之日起</w:t>
            </w:r>
            <w:r>
              <w:rPr>
                <w:rFonts w:ascii="Calibri" w:hAnsi="Calibri" w:cs="Calibri"/>
                <w:color w:val="auto"/>
                <w:szCs w:val="21"/>
                <w:highlight w:val="none"/>
                <w:u w:val="single"/>
              </w:rPr>
              <w:t xml:space="preserve">      </w:t>
            </w:r>
            <w:r>
              <w:rPr>
                <w:rFonts w:ascii="Calibri" w:hAnsi="Calibri" w:cs="Calibri"/>
                <w:color w:val="auto"/>
                <w:szCs w:val="21"/>
                <w:highlight w:val="none"/>
              </w:rPr>
              <w:t>天（日历天）</w:t>
            </w:r>
          </w:p>
        </w:tc>
      </w:tr>
      <w:tr w14:paraId="53D1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5" w:type="dxa"/>
            <w:vAlign w:val="center"/>
          </w:tcPr>
          <w:p w14:paraId="0F764D84">
            <w:pPr>
              <w:jc w:val="center"/>
              <w:rPr>
                <w:rFonts w:ascii="Calibri" w:hAnsi="Calibri" w:cs="Calibri"/>
                <w:color w:val="auto"/>
                <w:szCs w:val="21"/>
                <w:highlight w:val="none"/>
              </w:rPr>
            </w:pPr>
            <w:r>
              <w:rPr>
                <w:rFonts w:hint="eastAsia" w:ascii="Calibri" w:hAnsi="Calibri" w:cs="Calibri"/>
                <w:color w:val="auto"/>
                <w:szCs w:val="21"/>
                <w:highlight w:val="none"/>
              </w:rPr>
              <w:t>3.4.1</w:t>
            </w:r>
          </w:p>
        </w:tc>
        <w:tc>
          <w:tcPr>
            <w:tcW w:w="1817" w:type="dxa"/>
            <w:vAlign w:val="center"/>
          </w:tcPr>
          <w:p w14:paraId="488871F5">
            <w:pPr>
              <w:jc w:val="center"/>
              <w:rPr>
                <w:rFonts w:ascii="Calibri" w:hAnsi="Calibri" w:cs="Calibri"/>
                <w:color w:val="auto"/>
                <w:szCs w:val="21"/>
                <w:highlight w:val="none"/>
              </w:rPr>
            </w:pPr>
            <w:r>
              <w:rPr>
                <w:rFonts w:ascii="Calibri" w:hAnsi="Calibri" w:cs="Calibri"/>
                <w:color w:val="auto"/>
                <w:szCs w:val="21"/>
                <w:highlight w:val="none"/>
              </w:rPr>
              <w:t>投标保证</w:t>
            </w:r>
          </w:p>
        </w:tc>
        <w:tc>
          <w:tcPr>
            <w:tcW w:w="6516" w:type="dxa"/>
            <w:vAlign w:val="center"/>
          </w:tcPr>
          <w:p w14:paraId="358895E7">
            <w:pPr>
              <w:rPr>
                <w:rFonts w:ascii="Calibri" w:hAnsi="Calibri" w:cs="Calibri"/>
                <w:color w:val="auto"/>
                <w:szCs w:val="21"/>
                <w:highlight w:val="none"/>
              </w:rPr>
            </w:pPr>
            <w:r>
              <w:rPr>
                <w:rFonts w:hint="eastAsia" w:ascii="宋体" w:hAnsi="宋体" w:cs="Calibri"/>
                <w:color w:val="auto"/>
                <w:szCs w:val="21"/>
                <w:highlight w:val="none"/>
              </w:rPr>
              <w:t>□</w:t>
            </w:r>
            <w:r>
              <w:rPr>
                <w:rFonts w:ascii="Calibri" w:hAnsi="Calibri" w:cs="Calibri"/>
                <w:color w:val="auto"/>
                <w:szCs w:val="21"/>
                <w:highlight w:val="none"/>
              </w:rPr>
              <w:t>不要求提交投标担保</w:t>
            </w:r>
          </w:p>
          <w:p w14:paraId="53EB86D9">
            <w:pPr>
              <w:rPr>
                <w:rFonts w:ascii="Calibri" w:hAnsi="Calibri" w:cs="Calibri"/>
                <w:color w:val="auto"/>
                <w:szCs w:val="21"/>
                <w:highlight w:val="none"/>
              </w:rPr>
            </w:pPr>
            <w:r>
              <w:rPr>
                <w:rFonts w:hint="eastAsia" w:ascii="宋体" w:hAnsi="宋体" w:cs="Calibri"/>
                <w:color w:val="auto"/>
                <w:szCs w:val="21"/>
                <w:highlight w:val="none"/>
              </w:rPr>
              <w:t>□</w:t>
            </w:r>
            <w:r>
              <w:rPr>
                <w:rFonts w:ascii="Calibri" w:hAnsi="Calibri" w:cs="Calibri"/>
                <w:color w:val="auto"/>
                <w:szCs w:val="21"/>
                <w:highlight w:val="none"/>
              </w:rPr>
              <w:t>要求提交投标担保</w:t>
            </w:r>
          </w:p>
          <w:p w14:paraId="0DA11B10">
            <w:pPr>
              <w:widowControl/>
              <w:kinsoku w:val="0"/>
              <w:autoSpaceDE w:val="0"/>
              <w:autoSpaceDN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1.形式：</w:t>
            </w:r>
          </w:p>
          <w:p w14:paraId="7897DB53">
            <w:pPr>
              <w:rPr>
                <w:rFonts w:hint="eastAsia" w:ascii="宋体" w:hAnsi="宋体" w:cs="宋体"/>
                <w:color w:val="auto"/>
                <w:szCs w:val="21"/>
                <w:highlight w:val="none"/>
              </w:rPr>
            </w:pPr>
            <w:r>
              <w:rPr>
                <w:rFonts w:hint="eastAsia" w:ascii="宋体" w:hAnsi="宋体" w:cs="宋体"/>
                <w:color w:val="auto"/>
                <w:szCs w:val="21"/>
                <w:highlight w:val="none"/>
              </w:rPr>
              <w:t>（1）现金</w:t>
            </w:r>
          </w:p>
          <w:p w14:paraId="74C5E6ED">
            <w:pPr>
              <w:rPr>
                <w:rFonts w:hint="eastAsia" w:ascii="宋体" w:hAnsi="宋体" w:cs="宋体"/>
                <w:color w:val="auto"/>
                <w:szCs w:val="21"/>
                <w:highlight w:val="none"/>
              </w:rPr>
            </w:pPr>
            <w:r>
              <w:rPr>
                <w:rFonts w:hint="eastAsia" w:ascii="宋体" w:hAnsi="宋体" w:cs="宋体"/>
                <w:color w:val="auto"/>
                <w:szCs w:val="21"/>
                <w:highlight w:val="none"/>
              </w:rPr>
              <w:t>（2）保函（银行业金融机构、专业担保公司开立的无条件的、不可撤销的独立保函、保险公司开具的见索即付的保证保险）</w:t>
            </w:r>
          </w:p>
          <w:p w14:paraId="673901F7">
            <w:pPr>
              <w:rPr>
                <w:rFonts w:hint="eastAsia" w:ascii="宋体" w:hAnsi="宋体" w:cs="宋体"/>
                <w:color w:val="auto"/>
                <w:szCs w:val="21"/>
                <w:highlight w:val="none"/>
              </w:rPr>
            </w:pPr>
            <w:r>
              <w:rPr>
                <w:rFonts w:hint="eastAsia" w:ascii="宋体" w:hAnsi="宋体" w:cs="宋体"/>
                <w:color w:val="auto"/>
                <w:szCs w:val="21"/>
                <w:highlight w:val="none"/>
              </w:rPr>
              <w:t>（3）承诺</w:t>
            </w:r>
          </w:p>
          <w:p w14:paraId="110D41EA">
            <w:pPr>
              <w:rPr>
                <w:rFonts w:hint="eastAsia" w:ascii="宋体" w:hAnsi="宋体" w:cs="宋体"/>
                <w:color w:val="auto"/>
                <w:szCs w:val="21"/>
                <w:highlight w:val="none"/>
              </w:rPr>
            </w:pPr>
            <w:bookmarkStart w:id="117" w:name="EB801ba17e1ad74b4cb0ddcbf0c14a5891"/>
            <w:r>
              <w:rPr>
                <w:rFonts w:hint="eastAsia" w:ascii="宋体" w:hAnsi="宋体" w:cs="宋体"/>
                <w:color w:val="auto"/>
                <w:szCs w:val="21"/>
                <w:highlight w:val="none"/>
              </w:rPr>
              <w:t>□</w:t>
            </w:r>
            <w:bookmarkEnd w:id="117"/>
            <w:bookmarkStart w:id="118" w:name="EB342d73005d27485aa4bb5074d96923d6"/>
            <w:bookmarkEnd w:id="118"/>
            <w:r>
              <w:rPr>
                <w:rFonts w:hint="eastAsia" w:ascii="宋体" w:hAnsi="宋体" w:cs="宋体"/>
                <w:color w:val="auto"/>
                <w:szCs w:val="21"/>
                <w:highlight w:val="none"/>
              </w:rPr>
              <w:t>不接受承诺</w:t>
            </w:r>
          </w:p>
          <w:p w14:paraId="44A67809">
            <w:pPr>
              <w:rPr>
                <w:rFonts w:hint="eastAsia" w:ascii="宋体" w:hAnsi="宋体" w:cs="宋体"/>
                <w:color w:val="auto"/>
                <w:szCs w:val="21"/>
                <w:highlight w:val="none"/>
              </w:rPr>
            </w:pPr>
            <w:bookmarkStart w:id="119" w:name="EBbf956e3468da404e9ba67448818486aa"/>
            <w:bookmarkStart w:id="120" w:name="EBa124deb9e47744abb63d01402adbb963"/>
            <w:r>
              <w:rPr>
                <w:rFonts w:hint="eastAsia" w:ascii="宋体" w:hAnsi="宋体" w:cs="宋体"/>
                <w:color w:val="auto"/>
                <w:szCs w:val="21"/>
                <w:highlight w:val="none"/>
              </w:rPr>
              <w:t>□</w:t>
            </w:r>
            <w:bookmarkEnd w:id="119"/>
            <w:bookmarkEnd w:id="120"/>
            <w:r>
              <w:rPr>
                <w:rFonts w:hint="eastAsia" w:ascii="宋体" w:hAnsi="宋体" w:cs="宋体"/>
                <w:color w:val="auto"/>
                <w:szCs w:val="21"/>
                <w:highlight w:val="none"/>
              </w:rPr>
              <w:t>接受承诺，适用于所有投标人</w:t>
            </w:r>
          </w:p>
          <w:p w14:paraId="4157DCCB">
            <w:pPr>
              <w:rPr>
                <w:rFonts w:hint="eastAsia" w:ascii="宋体" w:hAnsi="宋体" w:cs="宋体"/>
                <w:color w:val="auto"/>
                <w:szCs w:val="21"/>
                <w:highlight w:val="none"/>
              </w:rPr>
            </w:pPr>
            <w:r>
              <w:rPr>
                <w:rFonts w:hint="eastAsia" w:ascii="宋体" w:hAnsi="宋体" w:cs="宋体"/>
                <w:color w:val="auto"/>
                <w:szCs w:val="21"/>
                <w:highlight w:val="none"/>
              </w:rPr>
              <w:t>□接受承诺，仅适用于获得“湖南省建筑强企称号”或者参加“湖南省房屋建筑和市政基础设施工程施工及监理招标投标信用评价”且取得提交投标文件截止之时最新公布的信用评价结果满分的投标人以承诺形式递交的投标担保。</w:t>
            </w:r>
          </w:p>
          <w:p w14:paraId="62BE2452">
            <w:pPr>
              <w:rPr>
                <w:rFonts w:hint="eastAsia" w:ascii="宋体" w:hAnsi="宋体" w:cs="宋体"/>
                <w:color w:val="auto"/>
                <w:szCs w:val="21"/>
                <w:highlight w:val="none"/>
              </w:rPr>
            </w:pPr>
            <w:r>
              <w:rPr>
                <w:rFonts w:hint="eastAsia" w:ascii="宋体" w:hAnsi="宋体" w:cs="宋体"/>
                <w:color w:val="auto"/>
                <w:szCs w:val="21"/>
                <w:highlight w:val="none"/>
              </w:rPr>
              <w:t>2. 现金和保函的担保金额（最高不超过50万元）：</w:t>
            </w:r>
            <w:bookmarkStart w:id="121" w:name="EB8dbbe7d69b6b40f7b85efbc9336ebc78"/>
            <w:bookmarkEnd w:id="121"/>
            <w:bookmarkStart w:id="122" w:name="EB46f4a30e3fdd47c3a21b177455f65d7d"/>
            <w:bookmarkEnd w:id="122"/>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384500E">
            <w:pPr>
              <w:rPr>
                <w:rFonts w:hint="eastAsia" w:ascii="宋体" w:hAnsi="宋体" w:cs="宋体"/>
                <w:color w:val="auto"/>
                <w:szCs w:val="21"/>
                <w:highlight w:val="none"/>
              </w:rPr>
            </w:pPr>
            <w:r>
              <w:rPr>
                <w:rFonts w:hint="eastAsia" w:ascii="宋体" w:hAnsi="宋体" w:cs="宋体"/>
                <w:color w:val="auto"/>
                <w:szCs w:val="21"/>
                <w:highlight w:val="none"/>
              </w:rPr>
              <w:t>3.提交方式：</w:t>
            </w:r>
          </w:p>
          <w:p w14:paraId="760002FF">
            <w:pPr>
              <w:rPr>
                <w:rFonts w:hint="eastAsia" w:ascii="宋体" w:hAnsi="宋体" w:cs="宋体"/>
                <w:color w:val="auto"/>
                <w:szCs w:val="21"/>
                <w:highlight w:val="none"/>
              </w:rPr>
            </w:pPr>
            <w:r>
              <w:rPr>
                <w:rFonts w:hint="eastAsia" w:ascii="宋体" w:hAnsi="宋体" w:cs="宋体"/>
                <w:color w:val="auto"/>
                <w:szCs w:val="21"/>
                <w:highlight w:val="none"/>
              </w:rPr>
              <w:t>（1）采用现金的，在投标截止时间前，由投标人通过其基本账户转账到达如下账户</w:t>
            </w:r>
          </w:p>
          <w:p w14:paraId="797FEFA3">
            <w:pPr>
              <w:rPr>
                <w:rFonts w:hint="eastAsia" w:ascii="宋体" w:hAnsi="宋体" w:cs="宋体"/>
                <w:color w:val="auto"/>
                <w:szCs w:val="21"/>
                <w:highlight w:val="none"/>
                <w:u w:val="single"/>
              </w:rPr>
            </w:pPr>
            <w:r>
              <w:rPr>
                <w:rFonts w:hint="eastAsia" w:ascii="宋体" w:hAnsi="宋体" w:cs="宋体"/>
                <w:color w:val="auto"/>
                <w:szCs w:val="21"/>
                <w:highlight w:val="none"/>
              </w:rPr>
              <w:t>户    名：</w:t>
            </w:r>
            <w:r>
              <w:rPr>
                <w:rFonts w:hint="eastAsia" w:ascii="宋体" w:hAnsi="宋体" w:cs="宋体"/>
                <w:color w:val="auto"/>
                <w:szCs w:val="21"/>
                <w:highlight w:val="none"/>
                <w:u w:val="single"/>
              </w:rPr>
              <w:t xml:space="preserve">          </w:t>
            </w:r>
          </w:p>
          <w:p w14:paraId="3C193BEC">
            <w:pPr>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2F1CA261">
            <w:pPr>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p>
          <w:p w14:paraId="788E2E50">
            <w:pPr>
              <w:rPr>
                <w:rFonts w:hint="eastAsia" w:ascii="宋体" w:hAnsi="宋体" w:cs="宋体"/>
                <w:color w:val="auto"/>
                <w:szCs w:val="21"/>
                <w:highlight w:val="none"/>
              </w:rPr>
            </w:pPr>
            <w:r>
              <w:rPr>
                <w:rFonts w:hint="eastAsia" w:ascii="宋体" w:hAnsi="宋体" w:cs="宋体"/>
                <w:color w:val="auto"/>
                <w:szCs w:val="21"/>
                <w:highlight w:val="none"/>
              </w:rPr>
              <w:t>（2）采用保函的：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93B36B">
            <w:pPr>
              <w:rPr>
                <w:rFonts w:hint="eastAsia" w:ascii="宋体" w:hAnsi="宋体" w:cs="宋体"/>
                <w:color w:val="auto"/>
                <w:szCs w:val="21"/>
                <w:highlight w:val="none"/>
              </w:rPr>
            </w:pPr>
            <w:r>
              <w:rPr>
                <w:rFonts w:hint="eastAsia" w:ascii="宋体" w:hAnsi="宋体" w:cs="宋体"/>
                <w:color w:val="auto"/>
                <w:szCs w:val="21"/>
                <w:highlight w:val="none"/>
              </w:rPr>
              <w:t>（3）采用承诺或保函或保证保险的，应符合招标文件第八章投标文件格式第一节“投标函及附录格式”规定。</w:t>
            </w:r>
          </w:p>
          <w:p w14:paraId="1A56C932">
            <w:pPr>
              <w:rPr>
                <w:rFonts w:hint="eastAsia" w:ascii="宋体" w:hAnsi="宋体" w:cs="宋体"/>
                <w:color w:val="auto"/>
                <w:szCs w:val="21"/>
                <w:highlight w:val="none"/>
              </w:rPr>
            </w:pPr>
            <w:r>
              <w:rPr>
                <w:rFonts w:hint="eastAsia" w:ascii="宋体" w:hAnsi="宋体" w:cs="宋体"/>
                <w:color w:val="auto"/>
                <w:szCs w:val="21"/>
                <w:highlight w:val="none"/>
              </w:rPr>
              <w:t>4.联合体投标的，由牵头人递交。</w:t>
            </w:r>
          </w:p>
          <w:p w14:paraId="0E7134EC">
            <w:pPr>
              <w:rPr>
                <w:rFonts w:hint="eastAsia" w:ascii="宋体" w:hAnsi="宋体" w:cs="宋体"/>
                <w:color w:val="auto"/>
                <w:szCs w:val="21"/>
                <w:highlight w:val="none"/>
              </w:rPr>
            </w:pPr>
            <w:r>
              <w:rPr>
                <w:rFonts w:hint="eastAsia" w:ascii="宋体" w:hAnsi="宋体" w:cs="宋体"/>
                <w:color w:val="auto"/>
                <w:szCs w:val="21"/>
                <w:highlight w:val="none"/>
              </w:rPr>
              <w:t>5.投标担保应当在投标截止时间前提交，采用现金或保函形式提交的投标保证金到账情况，以项目开标时电子招标投标系统公示的保证金到账信息为准。</w:t>
            </w:r>
          </w:p>
          <w:p w14:paraId="2807F1BA">
            <w:pPr>
              <w:rPr>
                <w:rFonts w:ascii="Calibri" w:hAnsi="Calibri" w:cs="Calibri"/>
                <w:color w:val="auto"/>
                <w:highlight w:val="none"/>
              </w:rPr>
            </w:pPr>
            <w:r>
              <w:rPr>
                <w:rFonts w:hint="eastAsia" w:ascii="宋体" w:hAnsi="宋体" w:cs="宋体"/>
                <w:color w:val="auto"/>
                <w:szCs w:val="21"/>
                <w:highlight w:val="none"/>
              </w:rPr>
              <w:t xml:space="preserve">6.其他要求：              </w:t>
            </w:r>
          </w:p>
        </w:tc>
      </w:tr>
      <w:tr w14:paraId="5F45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vAlign w:val="center"/>
          </w:tcPr>
          <w:p w14:paraId="1D9CB65C">
            <w:pPr>
              <w:jc w:val="center"/>
              <w:rPr>
                <w:rFonts w:ascii="Calibri" w:hAnsi="Calibri" w:cs="Calibri"/>
                <w:color w:val="auto"/>
                <w:szCs w:val="21"/>
                <w:highlight w:val="none"/>
              </w:rPr>
            </w:pPr>
            <w:r>
              <w:rPr>
                <w:rFonts w:hint="eastAsia" w:ascii="Calibri" w:hAnsi="Calibri" w:cs="Calibri"/>
                <w:color w:val="auto"/>
                <w:szCs w:val="21"/>
                <w:highlight w:val="none"/>
              </w:rPr>
              <w:t>3.6</w:t>
            </w:r>
          </w:p>
        </w:tc>
        <w:tc>
          <w:tcPr>
            <w:tcW w:w="1817" w:type="dxa"/>
            <w:vAlign w:val="center"/>
          </w:tcPr>
          <w:p w14:paraId="200CA444">
            <w:pPr>
              <w:jc w:val="center"/>
              <w:rPr>
                <w:rFonts w:ascii="Calibri" w:hAnsi="Calibri" w:cs="Calibri"/>
                <w:color w:val="auto"/>
                <w:szCs w:val="21"/>
                <w:highlight w:val="none"/>
              </w:rPr>
            </w:pPr>
            <w:r>
              <w:rPr>
                <w:rFonts w:ascii="Calibri" w:hAnsi="Calibri" w:cs="Calibri"/>
                <w:color w:val="auto"/>
                <w:szCs w:val="21"/>
                <w:highlight w:val="none"/>
              </w:rPr>
              <w:t>是否允许递交备选投标方案</w:t>
            </w:r>
          </w:p>
        </w:tc>
        <w:tc>
          <w:tcPr>
            <w:tcW w:w="6516" w:type="dxa"/>
            <w:vAlign w:val="center"/>
          </w:tcPr>
          <w:p w14:paraId="20068B10">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不允许</w:t>
            </w:r>
          </w:p>
          <w:p w14:paraId="3611ADCB">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允许</w:t>
            </w:r>
          </w:p>
        </w:tc>
      </w:tr>
      <w:tr w14:paraId="061A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65" w:type="dxa"/>
            <w:vAlign w:val="center"/>
          </w:tcPr>
          <w:p w14:paraId="793A7798">
            <w:pPr>
              <w:jc w:val="center"/>
              <w:rPr>
                <w:rFonts w:ascii="Calibri" w:hAnsi="Calibri" w:cs="Calibri"/>
                <w:color w:val="auto"/>
                <w:szCs w:val="21"/>
                <w:highlight w:val="none"/>
              </w:rPr>
            </w:pPr>
            <w:r>
              <w:rPr>
                <w:rFonts w:hint="eastAsia" w:ascii="Calibri" w:hAnsi="Calibri" w:cs="Calibri"/>
                <w:color w:val="auto"/>
                <w:szCs w:val="21"/>
                <w:highlight w:val="none"/>
              </w:rPr>
              <w:t>3.7.3</w:t>
            </w:r>
          </w:p>
        </w:tc>
        <w:tc>
          <w:tcPr>
            <w:tcW w:w="1817" w:type="dxa"/>
            <w:vAlign w:val="center"/>
          </w:tcPr>
          <w:p w14:paraId="530AEF3D">
            <w:pPr>
              <w:jc w:val="center"/>
              <w:rPr>
                <w:rFonts w:ascii="Calibri" w:hAnsi="Calibri" w:cs="Calibri"/>
                <w:color w:val="auto"/>
                <w:szCs w:val="21"/>
                <w:highlight w:val="none"/>
              </w:rPr>
            </w:pPr>
            <w:r>
              <w:rPr>
                <w:rFonts w:ascii="Calibri" w:hAnsi="Calibri" w:cs="Calibri"/>
                <w:color w:val="auto"/>
                <w:szCs w:val="21"/>
                <w:highlight w:val="none"/>
              </w:rPr>
              <w:t>签字和（或）盖章要求</w:t>
            </w:r>
          </w:p>
        </w:tc>
        <w:tc>
          <w:tcPr>
            <w:tcW w:w="6516" w:type="dxa"/>
            <w:vAlign w:val="center"/>
          </w:tcPr>
          <w:p w14:paraId="6588DC16">
            <w:pPr>
              <w:spacing w:line="360" w:lineRule="auto"/>
              <w:rPr>
                <w:rFonts w:ascii="Calibri" w:hAnsi="Calibri" w:cs="Calibri"/>
                <w:color w:val="auto"/>
                <w:highlight w:val="none"/>
              </w:rPr>
            </w:pPr>
            <w:r>
              <w:rPr>
                <w:rFonts w:hint="eastAsia" w:ascii="Calibri" w:hAnsi="Calibri" w:cs="Calibri"/>
                <w:color w:val="auto"/>
                <w:highlight w:val="none"/>
              </w:rPr>
              <w:t>1.投标人须同时在投标文件封面加盖投标人电子公章（法人名称）、法定代表人签字或盖章、授权委托代理人</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如委托</w:t>
            </w:r>
            <w:r>
              <w:rPr>
                <w:rFonts w:hint="eastAsia" w:ascii="Calibri" w:hAnsi="Calibri" w:cs="Calibri"/>
                <w:color w:val="auto"/>
                <w:highlight w:val="none"/>
                <w:lang w:eastAsia="zh-CN"/>
              </w:rPr>
              <w:t>）</w:t>
            </w:r>
            <w:r>
              <w:rPr>
                <w:rFonts w:hint="eastAsia" w:ascii="Calibri" w:hAnsi="Calibri" w:cs="Calibri"/>
                <w:color w:val="auto"/>
                <w:highlight w:val="none"/>
              </w:rPr>
              <w:t>签字或盖章。以联合体形式投标的，投标文件封面须同时加盖联合体各方单位电子公章（法人名称）、法定代表人签字或盖章、授权委托代理人</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如委托</w:t>
            </w:r>
            <w:r>
              <w:rPr>
                <w:rFonts w:hint="eastAsia" w:ascii="Calibri" w:hAnsi="Calibri" w:cs="Calibri"/>
                <w:color w:val="auto"/>
                <w:highlight w:val="none"/>
                <w:lang w:eastAsia="zh-CN"/>
              </w:rPr>
              <w:t>）</w:t>
            </w:r>
            <w:r>
              <w:rPr>
                <w:rFonts w:hint="eastAsia" w:ascii="Calibri" w:hAnsi="Calibri" w:cs="Calibri"/>
                <w:color w:val="auto"/>
                <w:highlight w:val="none"/>
              </w:rPr>
              <w:t>签字或盖章。</w:t>
            </w:r>
          </w:p>
          <w:p w14:paraId="603FAE9C">
            <w:pPr>
              <w:spacing w:line="360" w:lineRule="auto"/>
              <w:rPr>
                <w:rFonts w:ascii="Calibri" w:hAnsi="Calibri" w:cs="Calibri"/>
                <w:color w:val="auto"/>
                <w:szCs w:val="21"/>
                <w:highlight w:val="none"/>
              </w:rPr>
            </w:pPr>
            <w:r>
              <w:rPr>
                <w:rFonts w:hint="eastAsia" w:ascii="Calibri" w:hAnsi="Calibri" w:cs="Calibri"/>
                <w:color w:val="auto"/>
                <w:highlight w:val="none"/>
              </w:rPr>
              <w:t>2.投标人满足上述封面盖章要求的，招标文件中所有要求盖章或签字的地方均视为已按要求盖章或签字，包括投标函、授权委托书、法定代表人身份证明和联合体协议书等。评标委员会不得因封面以外未盖章否决投标。</w:t>
            </w:r>
          </w:p>
        </w:tc>
      </w:tr>
      <w:tr w14:paraId="7823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5" w:type="dxa"/>
            <w:vAlign w:val="center"/>
          </w:tcPr>
          <w:p w14:paraId="3FA02029">
            <w:pPr>
              <w:jc w:val="center"/>
              <w:rPr>
                <w:rFonts w:ascii="Calibri" w:hAnsi="Calibri" w:cs="Calibri"/>
                <w:color w:val="auto"/>
                <w:szCs w:val="21"/>
                <w:highlight w:val="none"/>
              </w:rPr>
            </w:pPr>
            <w:r>
              <w:rPr>
                <w:rFonts w:hint="eastAsia" w:ascii="Calibri" w:hAnsi="Calibri" w:cs="Calibri"/>
                <w:color w:val="auto"/>
                <w:szCs w:val="21"/>
                <w:highlight w:val="none"/>
              </w:rPr>
              <w:t>4.1.1</w:t>
            </w:r>
          </w:p>
        </w:tc>
        <w:tc>
          <w:tcPr>
            <w:tcW w:w="1817" w:type="dxa"/>
            <w:vAlign w:val="center"/>
          </w:tcPr>
          <w:p w14:paraId="7CFE881A">
            <w:pPr>
              <w:jc w:val="center"/>
              <w:rPr>
                <w:rFonts w:ascii="Calibri" w:hAnsi="Calibri" w:cs="Calibri"/>
                <w:bCs/>
                <w:color w:val="auto"/>
                <w:szCs w:val="21"/>
                <w:highlight w:val="none"/>
              </w:rPr>
            </w:pPr>
            <w:r>
              <w:rPr>
                <w:rFonts w:ascii="Calibri" w:hAnsi="Calibri" w:cs="Calibri"/>
                <w:color w:val="auto"/>
                <w:szCs w:val="21"/>
                <w:highlight w:val="none"/>
              </w:rPr>
              <w:t>投标文件加密  要求</w:t>
            </w:r>
          </w:p>
        </w:tc>
        <w:tc>
          <w:tcPr>
            <w:tcW w:w="6516" w:type="dxa"/>
            <w:vAlign w:val="center"/>
          </w:tcPr>
          <w:p w14:paraId="4BB84B06">
            <w:pPr>
              <w:rPr>
                <w:rFonts w:ascii="Calibri" w:hAnsi="Calibri" w:cs="Calibri"/>
                <w:bCs/>
                <w:color w:val="auto"/>
                <w:szCs w:val="21"/>
                <w:highlight w:val="none"/>
              </w:rPr>
            </w:pPr>
            <w:r>
              <w:rPr>
                <w:rFonts w:hint="eastAsia" w:ascii="宋体" w:hAnsi="宋体" w:cs="Calibri"/>
                <w:bCs/>
                <w:color w:val="auto"/>
                <w:szCs w:val="21"/>
                <w:highlight w:val="none"/>
              </w:rPr>
              <w:t>电子交易系统自动加密</w:t>
            </w:r>
          </w:p>
        </w:tc>
      </w:tr>
      <w:tr w14:paraId="1030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65" w:type="dxa"/>
            <w:vAlign w:val="center"/>
          </w:tcPr>
          <w:p w14:paraId="74169809">
            <w:pPr>
              <w:jc w:val="center"/>
              <w:rPr>
                <w:rFonts w:ascii="Calibri" w:hAnsi="Calibri" w:cs="Calibri"/>
                <w:color w:val="auto"/>
                <w:szCs w:val="21"/>
                <w:highlight w:val="none"/>
              </w:rPr>
            </w:pPr>
            <w:r>
              <w:rPr>
                <w:rFonts w:hint="eastAsia" w:ascii="Calibri" w:hAnsi="Calibri" w:cs="Calibri"/>
                <w:color w:val="auto"/>
                <w:szCs w:val="21"/>
                <w:highlight w:val="none"/>
              </w:rPr>
              <w:t>4.2.2</w:t>
            </w:r>
          </w:p>
        </w:tc>
        <w:tc>
          <w:tcPr>
            <w:tcW w:w="1817" w:type="dxa"/>
            <w:vAlign w:val="center"/>
          </w:tcPr>
          <w:p w14:paraId="21D378E6">
            <w:pPr>
              <w:jc w:val="center"/>
              <w:rPr>
                <w:rFonts w:ascii="Calibri" w:hAnsi="Calibri" w:cs="Calibri"/>
                <w:color w:val="auto"/>
                <w:szCs w:val="21"/>
                <w:highlight w:val="none"/>
              </w:rPr>
            </w:pPr>
            <w:r>
              <w:rPr>
                <w:rFonts w:ascii="Calibri" w:hAnsi="Calibri" w:cs="Calibri"/>
                <w:color w:val="auto"/>
                <w:szCs w:val="21"/>
                <w:highlight w:val="none"/>
              </w:rPr>
              <w:t>递交投标文件</w:t>
            </w:r>
          </w:p>
          <w:p w14:paraId="48D1CB1F">
            <w:pPr>
              <w:jc w:val="center"/>
              <w:rPr>
                <w:rFonts w:ascii="Calibri" w:hAnsi="Calibri" w:cs="Calibri"/>
                <w:color w:val="auto"/>
                <w:szCs w:val="21"/>
                <w:highlight w:val="none"/>
              </w:rPr>
            </w:pPr>
            <w:r>
              <w:rPr>
                <w:rFonts w:ascii="Calibri" w:hAnsi="Calibri" w:cs="Calibri"/>
                <w:color w:val="auto"/>
                <w:szCs w:val="21"/>
                <w:highlight w:val="none"/>
              </w:rPr>
              <w:t>地点</w:t>
            </w:r>
          </w:p>
        </w:tc>
        <w:tc>
          <w:tcPr>
            <w:tcW w:w="6516" w:type="dxa"/>
            <w:vAlign w:val="center"/>
          </w:tcPr>
          <w:p w14:paraId="336A4D9D">
            <w:pPr>
              <w:snapToGrid w:val="0"/>
              <w:jc w:val="left"/>
              <w:rPr>
                <w:rFonts w:ascii="Calibri" w:hAnsi="Calibri" w:cs="Calibri"/>
                <w:color w:val="auto"/>
                <w:szCs w:val="21"/>
                <w:highlight w:val="none"/>
              </w:rPr>
            </w:pPr>
            <w:r>
              <w:rPr>
                <w:rFonts w:ascii="Calibri" w:hAnsi="Calibri" w:cs="Calibri"/>
                <w:color w:val="auto"/>
                <w:szCs w:val="21"/>
                <w:highlight w:val="none"/>
              </w:rPr>
              <w:t>电子投标文件递交至</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i/>
                <w:iCs/>
                <w:color w:val="auto"/>
                <w:highlight w:val="none"/>
                <w:u w:val="single"/>
              </w:rPr>
              <w:t>电子招标投标交易平台名称</w:t>
            </w:r>
            <w:r>
              <w:rPr>
                <w:rFonts w:hint="eastAsia" w:ascii="Calibri" w:hAnsi="Calibri" w:cs="Calibri"/>
                <w:color w:val="auto"/>
                <w:highlight w:val="none"/>
                <w:u w:val="single"/>
              </w:rPr>
              <w:t xml:space="preserve">   </w:t>
            </w:r>
            <w:r>
              <w:rPr>
                <w:rFonts w:ascii="Calibri" w:hAnsi="Calibri" w:cs="Calibri"/>
                <w:color w:val="auto"/>
                <w:szCs w:val="21"/>
                <w:highlight w:val="none"/>
                <w:u w:val="single"/>
              </w:rPr>
              <w:t xml:space="preserve"> </w:t>
            </w:r>
          </w:p>
        </w:tc>
      </w:tr>
      <w:tr w14:paraId="04F1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65" w:type="dxa"/>
            <w:vAlign w:val="center"/>
          </w:tcPr>
          <w:p w14:paraId="266E20A8">
            <w:pPr>
              <w:jc w:val="center"/>
              <w:rPr>
                <w:rFonts w:ascii="Calibri" w:hAnsi="Calibri" w:cs="Calibri"/>
                <w:color w:val="auto"/>
                <w:szCs w:val="21"/>
                <w:highlight w:val="none"/>
              </w:rPr>
            </w:pPr>
            <w:r>
              <w:rPr>
                <w:rFonts w:ascii="Calibri" w:hAnsi="Calibri" w:cs="Calibri"/>
                <w:color w:val="auto"/>
                <w:szCs w:val="21"/>
                <w:highlight w:val="none"/>
              </w:rPr>
              <w:t>5.</w:t>
            </w:r>
            <w:r>
              <w:rPr>
                <w:rFonts w:hint="eastAsia" w:ascii="Calibri" w:hAnsi="Calibri" w:cs="Calibri"/>
                <w:color w:val="auto"/>
                <w:szCs w:val="21"/>
                <w:highlight w:val="none"/>
              </w:rPr>
              <w:t>1</w:t>
            </w:r>
          </w:p>
        </w:tc>
        <w:tc>
          <w:tcPr>
            <w:tcW w:w="1817" w:type="dxa"/>
            <w:vAlign w:val="center"/>
          </w:tcPr>
          <w:p w14:paraId="69E79C14">
            <w:pPr>
              <w:jc w:val="center"/>
              <w:rPr>
                <w:rFonts w:ascii="Calibri" w:hAnsi="Calibri" w:cs="Calibri"/>
                <w:color w:val="auto"/>
                <w:szCs w:val="21"/>
                <w:highlight w:val="none"/>
              </w:rPr>
            </w:pPr>
            <w:r>
              <w:rPr>
                <w:rFonts w:ascii="Calibri" w:hAnsi="Calibri" w:cs="Calibri"/>
                <w:color w:val="auto"/>
                <w:szCs w:val="21"/>
                <w:highlight w:val="none"/>
              </w:rPr>
              <w:t>开标时间和地点</w:t>
            </w:r>
          </w:p>
        </w:tc>
        <w:tc>
          <w:tcPr>
            <w:tcW w:w="6516" w:type="dxa"/>
            <w:vAlign w:val="center"/>
          </w:tcPr>
          <w:p w14:paraId="755B9D4E">
            <w:pPr>
              <w:rPr>
                <w:rFonts w:ascii="Calibri" w:hAnsi="Calibri" w:cs="Calibri"/>
                <w:color w:val="auto"/>
                <w:szCs w:val="21"/>
                <w:highlight w:val="none"/>
                <w:u w:val="single"/>
              </w:rPr>
            </w:pPr>
            <w:r>
              <w:rPr>
                <w:rFonts w:ascii="Calibri" w:hAnsi="Calibri" w:cs="Calibri"/>
                <w:color w:val="auto"/>
                <w:szCs w:val="21"/>
                <w:highlight w:val="none"/>
              </w:rPr>
              <w:t>开标时间：同投标截止时间</w:t>
            </w:r>
          </w:p>
          <w:p w14:paraId="56AEA4B5">
            <w:pPr>
              <w:rPr>
                <w:rFonts w:ascii="Calibri" w:hAnsi="Calibri" w:cs="Calibri"/>
                <w:color w:val="auto"/>
                <w:szCs w:val="21"/>
                <w:highlight w:val="none"/>
              </w:rPr>
            </w:pPr>
            <w:r>
              <w:rPr>
                <w:rFonts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eastAsia" w:ascii="Calibri" w:hAnsi="Calibri" w:cs="Calibri"/>
                <w:i/>
                <w:iCs/>
                <w:color w:val="auto"/>
                <w:highlight w:val="none"/>
                <w:u w:val="single"/>
              </w:rPr>
              <w:t>电子招标投标交易平台名称</w:t>
            </w:r>
            <w:r>
              <w:rPr>
                <w:rFonts w:hint="eastAsia" w:ascii="Calibri" w:hAnsi="Calibri" w:cs="Calibri"/>
                <w:color w:val="auto"/>
                <w:szCs w:val="21"/>
                <w:highlight w:val="none"/>
                <w:u w:val="single"/>
              </w:rPr>
              <w:t xml:space="preserve">   </w:t>
            </w:r>
            <w:r>
              <w:rPr>
                <w:rFonts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ascii="Calibri" w:hAnsi="Calibri" w:cs="Calibri"/>
                <w:i/>
                <w:iCs/>
                <w:color w:val="auto"/>
                <w:szCs w:val="21"/>
                <w:highlight w:val="none"/>
                <w:u w:val="single"/>
              </w:rPr>
              <w:t>公共资源交易中心名称</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设立</w:t>
            </w:r>
            <w:r>
              <w:rPr>
                <w:rFonts w:ascii="Calibri" w:hAnsi="Calibri" w:cs="Calibri"/>
                <w:color w:val="auto"/>
                <w:szCs w:val="21"/>
                <w:highlight w:val="none"/>
              </w:rPr>
              <w:t>开标会场</w:t>
            </w:r>
            <w:r>
              <w:rPr>
                <w:rFonts w:hint="eastAsia" w:ascii="Calibri" w:hAnsi="Calibri" w:cs="Calibri"/>
                <w:color w:val="auto"/>
                <w:szCs w:val="21"/>
                <w:highlight w:val="none"/>
              </w:rPr>
              <w:t>。</w:t>
            </w:r>
          </w:p>
        </w:tc>
      </w:tr>
      <w:tr w14:paraId="7ABF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65" w:type="dxa"/>
            <w:vAlign w:val="center"/>
          </w:tcPr>
          <w:p w14:paraId="4380FE7E">
            <w:pPr>
              <w:widowControl/>
              <w:kinsoku w:val="0"/>
              <w:autoSpaceDE w:val="0"/>
              <w:autoSpaceDN w:val="0"/>
              <w:spacing w:line="360" w:lineRule="auto"/>
              <w:jc w:val="center"/>
              <w:textAlignment w:val="baseline"/>
              <w:rPr>
                <w:rFonts w:ascii="Calibri" w:hAnsi="Calibri" w:cs="Calibri"/>
                <w:color w:val="auto"/>
                <w:szCs w:val="21"/>
                <w:highlight w:val="none"/>
              </w:rPr>
            </w:pPr>
            <w:r>
              <w:rPr>
                <w:rFonts w:hint="eastAsia" w:ascii="宋体" w:hAnsi="宋体" w:eastAsia="Arial" w:cs="Arial"/>
                <w:snapToGrid w:val="0"/>
                <w:color w:val="auto"/>
                <w:kern w:val="0"/>
                <w:szCs w:val="21"/>
                <w:highlight w:val="none"/>
                <w:lang w:eastAsia="en-US"/>
              </w:rPr>
              <w:t>5.2.1</w:t>
            </w:r>
          </w:p>
        </w:tc>
        <w:tc>
          <w:tcPr>
            <w:tcW w:w="1817" w:type="dxa"/>
            <w:vAlign w:val="center"/>
          </w:tcPr>
          <w:p w14:paraId="46AFFCD1">
            <w:pPr>
              <w:widowControl/>
              <w:kinsoku w:val="0"/>
              <w:autoSpaceDE w:val="0"/>
              <w:autoSpaceDN w:val="0"/>
              <w:spacing w:line="360" w:lineRule="auto"/>
              <w:jc w:val="left"/>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电子投标文件解密</w:t>
            </w:r>
          </w:p>
        </w:tc>
        <w:tc>
          <w:tcPr>
            <w:tcW w:w="6516" w:type="dxa"/>
            <w:vAlign w:val="center"/>
          </w:tcPr>
          <w:p w14:paraId="6882BDFB">
            <w:pPr>
              <w:widowControl/>
              <w:kinsoku w:val="0"/>
              <w:autoSpaceDE w:val="0"/>
              <w:autoSpaceDN w:val="0"/>
              <w:spacing w:line="360" w:lineRule="auto"/>
              <w:jc w:val="left"/>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rPr>
              <w:t>投标人使用生成投标文件的</w:t>
            </w:r>
            <w:r>
              <w:rPr>
                <w:rFonts w:hint="eastAsia" w:ascii="宋体" w:hAnsi="宋体" w:eastAsia="Arial" w:cs="Arial"/>
                <w:snapToGrid w:val="0"/>
                <w:color w:val="auto"/>
                <w:kern w:val="0"/>
                <w:szCs w:val="21"/>
                <w:highlight w:val="none"/>
              </w:rPr>
              <w:t>CA数字证书解密</w:t>
            </w:r>
          </w:p>
        </w:tc>
      </w:tr>
      <w:tr w14:paraId="41B3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65" w:type="dxa"/>
            <w:vAlign w:val="center"/>
          </w:tcPr>
          <w:p w14:paraId="1632DEB1">
            <w:pPr>
              <w:widowControl/>
              <w:kinsoku w:val="0"/>
              <w:autoSpaceDE w:val="0"/>
              <w:autoSpaceDN w:val="0"/>
              <w:spacing w:line="360" w:lineRule="auto"/>
              <w:jc w:val="center"/>
              <w:textAlignment w:val="baseline"/>
              <w:rPr>
                <w:rFonts w:ascii="Calibri" w:hAnsi="Calibri" w:cs="Calibri"/>
                <w:color w:val="auto"/>
                <w:szCs w:val="21"/>
                <w:highlight w:val="none"/>
              </w:rPr>
            </w:pPr>
            <w:r>
              <w:rPr>
                <w:rFonts w:hint="eastAsia" w:ascii="宋体" w:hAnsi="宋体" w:eastAsia="Arial" w:cs="Arial"/>
                <w:snapToGrid w:val="0"/>
                <w:color w:val="auto"/>
                <w:kern w:val="0"/>
                <w:szCs w:val="21"/>
                <w:highlight w:val="none"/>
                <w:lang w:eastAsia="en-US"/>
              </w:rPr>
              <w:t>5.2.2</w:t>
            </w:r>
          </w:p>
        </w:tc>
        <w:tc>
          <w:tcPr>
            <w:tcW w:w="1817" w:type="dxa"/>
            <w:vAlign w:val="center"/>
          </w:tcPr>
          <w:p w14:paraId="3895F342">
            <w:pPr>
              <w:widowControl/>
              <w:kinsoku w:val="0"/>
              <w:autoSpaceDE w:val="0"/>
              <w:autoSpaceDN w:val="0"/>
              <w:spacing w:line="360" w:lineRule="auto"/>
              <w:jc w:val="left"/>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解密时限</w:t>
            </w:r>
          </w:p>
        </w:tc>
        <w:tc>
          <w:tcPr>
            <w:tcW w:w="6516" w:type="dxa"/>
            <w:vAlign w:val="center"/>
          </w:tcPr>
          <w:p w14:paraId="6BA20556">
            <w:pPr>
              <w:widowControl/>
              <w:kinsoku w:val="0"/>
              <w:autoSpaceDE w:val="0"/>
              <w:autoSpaceDN w:val="0"/>
              <w:spacing w:line="360" w:lineRule="auto"/>
              <w:jc w:val="left"/>
              <w:textAlignment w:val="baseline"/>
              <w:rPr>
                <w:rFonts w:ascii="Calibri" w:hAnsi="Calibri" w:cs="Calibri"/>
                <w:color w:val="auto"/>
                <w:szCs w:val="21"/>
                <w:highlight w:val="none"/>
              </w:rPr>
            </w:pPr>
            <w:r>
              <w:rPr>
                <w:rFonts w:hint="eastAsia" w:ascii="宋体" w:hAnsi="宋体" w:eastAsia="Arial" w:cs="Arial"/>
                <w:snapToGrid w:val="0"/>
                <w:color w:val="auto"/>
                <w:kern w:val="0"/>
                <w:szCs w:val="21"/>
                <w:highlight w:val="none"/>
              </w:rPr>
              <w:t>从投标截止时间起___分钟内完成，</w:t>
            </w:r>
            <w:r>
              <w:rPr>
                <w:rFonts w:ascii="Arial" w:hAnsi="Arial" w:eastAsia="Arial" w:cs="Arial"/>
                <w:snapToGrid w:val="0"/>
                <w:color w:val="auto"/>
                <w:kern w:val="0"/>
                <w:szCs w:val="21"/>
                <w:highlight w:val="none"/>
              </w:rPr>
              <w:t>因投标人原因造成投标文件未解密的，视为撤销其投标文件；因投标人之外的原因造成投标文件未解密的，视为撤回其投标文件。部分投标文件未解密的，其他投标文件开标继续进行。</w:t>
            </w:r>
            <w:r>
              <w:rPr>
                <w:rFonts w:hint="eastAsia" w:ascii="宋体" w:hAnsi="宋体" w:eastAsia="Arial" w:cs="Arial"/>
                <w:snapToGrid w:val="0"/>
                <w:color w:val="auto"/>
                <w:kern w:val="0"/>
                <w:szCs w:val="21"/>
                <w:highlight w:val="none"/>
                <w:lang w:eastAsia="en-US"/>
              </w:rPr>
              <w:t>（如在开标现场解密的请自备解密电脑）。</w:t>
            </w:r>
          </w:p>
        </w:tc>
      </w:tr>
      <w:tr w14:paraId="4356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5" w:type="dxa"/>
            <w:vAlign w:val="center"/>
          </w:tcPr>
          <w:p w14:paraId="26748748">
            <w:pPr>
              <w:jc w:val="center"/>
              <w:rPr>
                <w:rFonts w:ascii="Calibri" w:hAnsi="Calibri" w:cs="Calibri"/>
                <w:color w:val="auto"/>
                <w:szCs w:val="21"/>
                <w:highlight w:val="none"/>
              </w:rPr>
            </w:pPr>
            <w:r>
              <w:rPr>
                <w:rFonts w:hint="eastAsia" w:ascii="Calibri" w:hAnsi="Calibri" w:cs="Calibri"/>
                <w:color w:val="auto"/>
                <w:szCs w:val="21"/>
                <w:highlight w:val="none"/>
              </w:rPr>
              <w:t>6.1.1</w:t>
            </w:r>
          </w:p>
        </w:tc>
        <w:tc>
          <w:tcPr>
            <w:tcW w:w="1817" w:type="dxa"/>
            <w:vAlign w:val="center"/>
          </w:tcPr>
          <w:p w14:paraId="5F76ACF8">
            <w:pPr>
              <w:jc w:val="center"/>
              <w:rPr>
                <w:rFonts w:ascii="Calibri" w:hAnsi="Calibri" w:cs="Calibri"/>
                <w:color w:val="auto"/>
                <w:szCs w:val="21"/>
                <w:highlight w:val="none"/>
              </w:rPr>
            </w:pPr>
            <w:r>
              <w:rPr>
                <w:rFonts w:ascii="Calibri" w:hAnsi="Calibri" w:cs="Calibri"/>
                <w:color w:val="auto"/>
                <w:szCs w:val="21"/>
                <w:highlight w:val="none"/>
              </w:rPr>
              <w:t>评标委员会的      组建</w:t>
            </w:r>
          </w:p>
        </w:tc>
        <w:tc>
          <w:tcPr>
            <w:tcW w:w="6516" w:type="dxa"/>
            <w:vAlign w:val="center"/>
          </w:tcPr>
          <w:p w14:paraId="66D6A1CC">
            <w:pPr>
              <w:rPr>
                <w:rFonts w:ascii="Calibri" w:hAnsi="Calibri" w:cs="Calibri"/>
                <w:color w:val="auto"/>
                <w:szCs w:val="21"/>
                <w:highlight w:val="none"/>
              </w:rPr>
            </w:pPr>
            <w:r>
              <w:rPr>
                <w:rFonts w:ascii="Calibri" w:hAnsi="Calibri" w:cs="Calibri"/>
                <w:color w:val="auto"/>
                <w:szCs w:val="21"/>
                <w:highlight w:val="none"/>
              </w:rPr>
              <w:t>评标委员会</w:t>
            </w:r>
            <w:r>
              <w:rPr>
                <w:rFonts w:hint="eastAsia" w:ascii="Calibri" w:hAnsi="Calibri" w:cs="Calibri"/>
                <w:color w:val="auto"/>
                <w:szCs w:val="21"/>
                <w:highlight w:val="none"/>
              </w:rPr>
              <w:t>成员</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ascii="Calibri" w:hAnsi="Calibri" w:cs="Calibri"/>
                <w:color w:val="auto"/>
                <w:szCs w:val="21"/>
                <w:highlight w:val="none"/>
              </w:rPr>
              <w:t>人</w:t>
            </w:r>
            <w:r>
              <w:rPr>
                <w:rFonts w:hint="eastAsia" w:ascii="Calibri" w:hAnsi="Calibri" w:cs="Calibri"/>
                <w:color w:val="auto"/>
                <w:szCs w:val="21"/>
                <w:highlight w:val="none"/>
              </w:rPr>
              <w:t>或以上单数</w:t>
            </w:r>
            <w:r>
              <w:rPr>
                <w:rFonts w:ascii="Calibri" w:hAnsi="Calibri" w:cs="Calibri"/>
                <w:color w:val="auto"/>
                <w:szCs w:val="21"/>
                <w:highlight w:val="none"/>
              </w:rPr>
              <w:t>，其中：招标人代表</w:t>
            </w:r>
            <w:r>
              <w:rPr>
                <w:rFonts w:ascii="Calibri" w:hAnsi="Calibri" w:cs="Calibri"/>
                <w:color w:val="auto"/>
                <w:szCs w:val="21"/>
                <w:highlight w:val="none"/>
                <w:u w:val="single"/>
              </w:rPr>
              <w:t xml:space="preserve">   </w:t>
            </w:r>
            <w:r>
              <w:rPr>
                <w:rFonts w:ascii="Calibri" w:hAnsi="Calibri" w:cs="Calibri"/>
                <w:color w:val="auto"/>
                <w:szCs w:val="21"/>
                <w:highlight w:val="none"/>
              </w:rPr>
              <w:t>人</w:t>
            </w:r>
            <w:r>
              <w:rPr>
                <w:rFonts w:hint="eastAsia" w:ascii="Calibri" w:hAnsi="Calibri" w:cs="Calibri"/>
                <w:color w:val="auto"/>
                <w:szCs w:val="21"/>
                <w:highlight w:val="none"/>
              </w:rPr>
              <w:t>。</w:t>
            </w:r>
          </w:p>
          <w:p w14:paraId="530A0B0A">
            <w:pPr>
              <w:rPr>
                <w:rFonts w:ascii="Calibri" w:hAnsi="Calibri" w:cs="Calibri"/>
                <w:color w:val="auto"/>
                <w:szCs w:val="21"/>
                <w:highlight w:val="none"/>
              </w:rPr>
            </w:pPr>
            <w:r>
              <w:rPr>
                <w:rFonts w:hint="eastAsia" w:ascii="Calibri" w:hAnsi="Calibri" w:cs="Calibri"/>
                <w:color w:val="auto"/>
                <w:szCs w:val="21"/>
                <w:highlight w:val="none"/>
              </w:rPr>
              <w:t>评标专家确定方式：</w:t>
            </w:r>
            <w:r>
              <w:rPr>
                <w:rFonts w:hint="eastAsia" w:ascii="Calibri" w:hAnsi="Calibri" w:cs="Calibri"/>
                <w:color w:val="auto"/>
                <w:szCs w:val="21"/>
                <w:highlight w:val="none"/>
                <w:u w:val="single"/>
              </w:rPr>
              <w:t xml:space="preserve"> </w:t>
            </w:r>
            <w:r>
              <w:rPr>
                <w:rFonts w:ascii="Calibri" w:hAnsi="Calibri" w:cs="Calibri"/>
                <w:color w:val="auto"/>
                <w:szCs w:val="21"/>
                <w:highlight w:val="none"/>
                <w:u w:val="single"/>
              </w:rPr>
              <w:t xml:space="preserve">                      </w:t>
            </w:r>
          </w:p>
        </w:tc>
      </w:tr>
      <w:tr w14:paraId="3F67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5" w:type="dxa"/>
            <w:vAlign w:val="center"/>
          </w:tcPr>
          <w:p w14:paraId="650B0EEB">
            <w:pPr>
              <w:jc w:val="center"/>
              <w:rPr>
                <w:rFonts w:ascii="Calibri" w:hAnsi="Calibri" w:cs="Calibri"/>
                <w:color w:val="auto"/>
                <w:szCs w:val="21"/>
                <w:highlight w:val="none"/>
              </w:rPr>
            </w:pPr>
            <w:r>
              <w:rPr>
                <w:rFonts w:hint="eastAsia" w:ascii="Calibri" w:hAnsi="Calibri" w:cs="Calibri"/>
                <w:color w:val="auto"/>
                <w:szCs w:val="21"/>
                <w:highlight w:val="none"/>
              </w:rPr>
              <w:t>6.4</w:t>
            </w:r>
          </w:p>
        </w:tc>
        <w:tc>
          <w:tcPr>
            <w:tcW w:w="1817" w:type="dxa"/>
            <w:vAlign w:val="center"/>
          </w:tcPr>
          <w:p w14:paraId="74482C9A">
            <w:pPr>
              <w:jc w:val="center"/>
              <w:rPr>
                <w:rFonts w:ascii="Calibri" w:hAnsi="Calibri" w:cs="Calibri"/>
                <w:color w:val="auto"/>
                <w:szCs w:val="21"/>
                <w:highlight w:val="none"/>
              </w:rPr>
            </w:pPr>
            <w:r>
              <w:rPr>
                <w:rFonts w:hint="eastAsia" w:ascii="宋体" w:hAnsi="宋体" w:cs="Arial"/>
                <w:snapToGrid w:val="0"/>
                <w:color w:val="auto"/>
                <w:kern w:val="0"/>
                <w:szCs w:val="21"/>
                <w:highlight w:val="none"/>
              </w:rPr>
              <w:t>商务部分</w:t>
            </w:r>
            <w:r>
              <w:rPr>
                <w:rFonts w:hint="eastAsia" w:ascii="宋体" w:hAnsi="宋体" w:eastAsia="Arial" w:cs="Arial"/>
                <w:snapToGrid w:val="0"/>
                <w:color w:val="auto"/>
                <w:kern w:val="0"/>
                <w:szCs w:val="21"/>
                <w:highlight w:val="none"/>
              </w:rPr>
              <w:t>评审的业绩</w:t>
            </w:r>
            <w:r>
              <w:rPr>
                <w:rFonts w:hint="eastAsia" w:ascii="宋体" w:hAnsi="宋体" w:cs="Arial"/>
                <w:snapToGrid w:val="0"/>
                <w:color w:val="auto"/>
                <w:kern w:val="0"/>
                <w:szCs w:val="21"/>
                <w:highlight w:val="none"/>
              </w:rPr>
              <w:t>、</w:t>
            </w:r>
            <w:r>
              <w:rPr>
                <w:rFonts w:hint="eastAsia" w:ascii="宋体" w:hAnsi="宋体" w:eastAsia="Arial" w:cs="Arial"/>
                <w:snapToGrid w:val="0"/>
                <w:color w:val="auto"/>
                <w:kern w:val="0"/>
                <w:szCs w:val="21"/>
                <w:highlight w:val="none"/>
              </w:rPr>
              <w:t>奖项规定</w:t>
            </w:r>
            <w:r>
              <w:rPr>
                <w:rFonts w:hint="eastAsia" w:ascii="宋体" w:hAnsi="宋体" w:cs="Arial"/>
                <w:snapToGrid w:val="0"/>
                <w:color w:val="auto"/>
                <w:kern w:val="0"/>
                <w:szCs w:val="21"/>
                <w:highlight w:val="none"/>
              </w:rPr>
              <w:t>（含资格要求业绩）</w:t>
            </w:r>
          </w:p>
        </w:tc>
        <w:tc>
          <w:tcPr>
            <w:tcW w:w="6516" w:type="dxa"/>
            <w:vAlign w:val="center"/>
          </w:tcPr>
          <w:p w14:paraId="0FE40AFB">
            <w:pPr>
              <w:spacing w:line="360" w:lineRule="auto"/>
              <w:rPr>
                <w:rFonts w:ascii="Calibri" w:hAnsi="Calibri" w:cs="Calibri"/>
                <w:b/>
                <w:bCs/>
                <w:color w:val="auto"/>
                <w:szCs w:val="21"/>
                <w:highlight w:val="none"/>
              </w:rPr>
            </w:pPr>
            <w:r>
              <w:rPr>
                <w:rFonts w:ascii="Calibri" w:hAnsi="Calibri" w:cs="Calibri"/>
                <w:b/>
                <w:bCs/>
                <w:color w:val="auto"/>
                <w:szCs w:val="21"/>
                <w:highlight w:val="none"/>
              </w:rPr>
              <w:t>1.资格</w:t>
            </w:r>
            <w:r>
              <w:rPr>
                <w:rFonts w:hint="eastAsia" w:ascii="Calibri" w:hAnsi="Calibri" w:cs="Calibri"/>
                <w:b/>
                <w:bCs/>
                <w:color w:val="auto"/>
                <w:szCs w:val="21"/>
                <w:highlight w:val="none"/>
              </w:rPr>
              <w:t>要求的类似工程业绩</w:t>
            </w:r>
            <w:r>
              <w:rPr>
                <w:rFonts w:ascii="Calibri" w:hAnsi="Calibri" w:cs="Calibri"/>
                <w:b/>
                <w:bCs/>
                <w:color w:val="auto"/>
                <w:szCs w:val="21"/>
                <w:highlight w:val="none"/>
              </w:rPr>
              <w:t>：</w:t>
            </w:r>
          </w:p>
          <w:p w14:paraId="3A85FC8D">
            <w:pPr>
              <w:spacing w:line="360" w:lineRule="auto"/>
              <w:rPr>
                <w:rFonts w:ascii="Calibri" w:hAnsi="Calibri" w:cs="Calibri"/>
                <w:color w:val="auto"/>
                <w:szCs w:val="21"/>
                <w:highlight w:val="none"/>
              </w:rPr>
            </w:pPr>
            <w:r>
              <w:rPr>
                <w:rFonts w:hint="eastAsia" w:ascii="Calibri" w:hAnsi="Calibri" w:cs="Calibri"/>
                <w:color w:val="auto"/>
                <w:szCs w:val="21"/>
                <w:highlight w:val="none"/>
              </w:rPr>
              <w:t>1.1投标人类似工程业绩：</w:t>
            </w:r>
          </w:p>
          <w:p w14:paraId="41367DFF">
            <w:pPr>
              <w:spacing w:line="360" w:lineRule="auto"/>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不要求类似工程业绩</w:t>
            </w:r>
          </w:p>
          <w:p w14:paraId="628C7222">
            <w:pPr>
              <w:spacing w:line="360" w:lineRule="auto"/>
              <w:rPr>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r>
              <w:rPr>
                <w:rFonts w:hint="eastAsia"/>
                <w:color w:val="auto"/>
                <w:szCs w:val="21"/>
                <w:highlight w:val="none"/>
              </w:rPr>
              <w:t>近</w:t>
            </w:r>
            <w:r>
              <w:rPr>
                <w:rFonts w:hint="eastAsia"/>
                <w:color w:val="auto"/>
                <w:szCs w:val="21"/>
                <w:highlight w:val="none"/>
                <w:u w:val="single"/>
              </w:rPr>
              <w:t xml:space="preserve">     </w:t>
            </w:r>
            <w:r>
              <w:rPr>
                <w:rFonts w:hint="eastAsia"/>
                <w:color w:val="auto"/>
                <w:szCs w:val="21"/>
                <w:highlight w:val="none"/>
              </w:rPr>
              <w:t>年内完成过</w:t>
            </w:r>
            <w:r>
              <w:rPr>
                <w:color w:val="auto"/>
                <w:szCs w:val="21"/>
                <w:highlight w:val="none"/>
              </w:rPr>
              <w:t>1</w:t>
            </w:r>
            <w:r>
              <w:rPr>
                <w:rFonts w:hint="eastAsia"/>
                <w:color w:val="auto"/>
                <w:szCs w:val="21"/>
                <w:highlight w:val="none"/>
              </w:rPr>
              <w:t>个</w:t>
            </w:r>
            <w:r>
              <w:rPr>
                <w:color w:val="auto"/>
                <w:szCs w:val="21"/>
                <w:highlight w:val="none"/>
                <w:u w:val="single"/>
              </w:rPr>
              <w:t xml:space="preserve"> </w:t>
            </w:r>
            <w:r>
              <w:rPr>
                <w:rFonts w:hint="eastAsia"/>
                <w:color w:val="auto"/>
                <w:szCs w:val="21"/>
                <w:highlight w:val="none"/>
                <w:u w:val="single"/>
              </w:rPr>
              <w:t>招标人选择的业绩牵引指标项+      规模+工程内容（或工程类别） 的</w:t>
            </w:r>
            <w:r>
              <w:rPr>
                <w:rFonts w:hint="eastAsia"/>
                <w:color w:val="auto"/>
                <w:szCs w:val="21"/>
                <w:highlight w:val="none"/>
              </w:rPr>
              <w:t>施工业绩。（类似工程业绩牵引指标规模不高于招标项目选择指标或最高投标限价的50%，年限要求一般为近3年，轨道交通项目可放宽至5年。）</w:t>
            </w:r>
          </w:p>
          <w:p w14:paraId="41035BAB">
            <w:pPr>
              <w:spacing w:line="360" w:lineRule="auto"/>
              <w:rPr>
                <w:rFonts w:ascii="Calibri" w:hAnsi="Calibri" w:cs="Calibri"/>
                <w:color w:val="auto"/>
                <w:szCs w:val="21"/>
                <w:highlight w:val="none"/>
              </w:rPr>
            </w:pPr>
            <w:r>
              <w:rPr>
                <w:rFonts w:hint="eastAsia" w:ascii="Calibri" w:hAnsi="Calibri" w:cs="Calibri"/>
                <w:color w:val="auto"/>
                <w:szCs w:val="21"/>
                <w:highlight w:val="none"/>
              </w:rPr>
              <w:t>1.2拟任项目经理类似工程业绩：</w:t>
            </w:r>
          </w:p>
          <w:p w14:paraId="38E07661">
            <w:pPr>
              <w:spacing w:line="360" w:lineRule="auto"/>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不要求类似工程业绩</w:t>
            </w:r>
          </w:p>
          <w:p w14:paraId="162A371D">
            <w:pPr>
              <w:spacing w:line="360" w:lineRule="auto"/>
              <w:rPr>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r>
              <w:rPr>
                <w:rFonts w:hint="eastAsia"/>
                <w:color w:val="auto"/>
                <w:szCs w:val="21"/>
                <w:highlight w:val="none"/>
              </w:rPr>
              <w:t>近</w:t>
            </w:r>
            <w:r>
              <w:rPr>
                <w:rFonts w:hint="eastAsia"/>
                <w:color w:val="auto"/>
                <w:szCs w:val="21"/>
                <w:highlight w:val="none"/>
                <w:u w:val="single"/>
              </w:rPr>
              <w:t xml:space="preserve">     </w:t>
            </w:r>
            <w:r>
              <w:rPr>
                <w:rFonts w:hint="eastAsia"/>
                <w:color w:val="auto"/>
                <w:szCs w:val="21"/>
                <w:highlight w:val="none"/>
              </w:rPr>
              <w:t>年内完成过</w:t>
            </w:r>
            <w:r>
              <w:rPr>
                <w:color w:val="auto"/>
                <w:szCs w:val="21"/>
                <w:highlight w:val="none"/>
              </w:rPr>
              <w:t>1</w:t>
            </w:r>
            <w:r>
              <w:rPr>
                <w:rFonts w:hint="eastAsia"/>
                <w:color w:val="auto"/>
                <w:szCs w:val="21"/>
                <w:highlight w:val="none"/>
              </w:rPr>
              <w:t>个</w:t>
            </w:r>
            <w:r>
              <w:rPr>
                <w:color w:val="auto"/>
                <w:szCs w:val="21"/>
                <w:highlight w:val="none"/>
                <w:u w:val="single"/>
              </w:rPr>
              <w:t xml:space="preserve"> </w:t>
            </w:r>
            <w:r>
              <w:rPr>
                <w:rFonts w:hint="eastAsia"/>
                <w:color w:val="auto"/>
                <w:szCs w:val="21"/>
                <w:highlight w:val="none"/>
                <w:u w:val="single"/>
              </w:rPr>
              <w:t>招标人选择的业绩牵引指标项+      规模+工程内容（或工程类别） 的</w:t>
            </w:r>
            <w:r>
              <w:rPr>
                <w:rFonts w:hint="eastAsia"/>
                <w:color w:val="auto"/>
                <w:szCs w:val="21"/>
                <w:highlight w:val="none"/>
              </w:rPr>
              <w:t>施工业绩。（类似工程业绩牵引指标规模不高于招标项目选择指标或最高投标限价的50%，年限要求一般为近3年，轨道交通项目可放宽至5年。）</w:t>
            </w:r>
          </w:p>
          <w:p w14:paraId="6C911F23">
            <w:pPr>
              <w:spacing w:line="360" w:lineRule="auto"/>
              <w:rPr>
                <w:rFonts w:ascii="Calibri" w:hAnsi="Calibri" w:cs="Calibri"/>
                <w:b/>
                <w:bCs/>
                <w:color w:val="auto"/>
                <w:szCs w:val="21"/>
                <w:highlight w:val="none"/>
              </w:rPr>
            </w:pPr>
            <w:r>
              <w:rPr>
                <w:rFonts w:ascii="Calibri" w:hAnsi="Calibri" w:cs="Calibri"/>
                <w:b/>
                <w:bCs/>
                <w:color w:val="auto"/>
                <w:szCs w:val="21"/>
                <w:highlight w:val="none"/>
              </w:rPr>
              <w:t>2.</w:t>
            </w:r>
            <w:r>
              <w:rPr>
                <w:rFonts w:hint="eastAsia" w:ascii="Calibri" w:hAnsi="Calibri" w:cs="Calibri"/>
                <w:b/>
                <w:bCs/>
                <w:color w:val="auto"/>
                <w:szCs w:val="21"/>
                <w:highlight w:val="none"/>
              </w:rPr>
              <w:t>评审加分</w:t>
            </w:r>
            <w:r>
              <w:rPr>
                <w:rFonts w:ascii="Calibri" w:hAnsi="Calibri" w:cs="Calibri"/>
                <w:b/>
                <w:bCs/>
                <w:color w:val="auto"/>
                <w:szCs w:val="21"/>
                <w:highlight w:val="none"/>
              </w:rPr>
              <w:t>要求的类似工程业绩</w:t>
            </w:r>
          </w:p>
          <w:p w14:paraId="1664661F">
            <w:pPr>
              <w:spacing w:line="360" w:lineRule="auto"/>
              <w:rPr>
                <w:rFonts w:ascii="Calibri" w:hAnsi="Calibri" w:cs="Calibri"/>
                <w:color w:val="auto"/>
                <w:szCs w:val="21"/>
                <w:highlight w:val="none"/>
              </w:rPr>
            </w:pPr>
            <w:r>
              <w:rPr>
                <w:rFonts w:hint="eastAsia" w:ascii="Calibri" w:hAnsi="Calibri" w:cs="Calibri"/>
                <w:color w:val="auto"/>
                <w:szCs w:val="21"/>
                <w:highlight w:val="none"/>
              </w:rPr>
              <w:t xml:space="preserve">2.1投标人类似工程业绩个数： </w:t>
            </w:r>
            <w:r>
              <w:rPr>
                <w:rFonts w:ascii="Calibri" w:hAnsi="Calibri" w:cs="Calibri"/>
                <w:color w:val="auto"/>
                <w:szCs w:val="21"/>
                <w:highlight w:val="none"/>
              </w:rPr>
              <w:sym w:font="Wingdings 2" w:char="00A3"/>
            </w:r>
            <w:r>
              <w:rPr>
                <w:rFonts w:ascii="Calibri" w:hAnsi="Calibri" w:cs="Calibri"/>
                <w:color w:val="auto"/>
                <w:szCs w:val="21"/>
                <w:highlight w:val="none"/>
              </w:rPr>
              <w:t>1</w:t>
            </w:r>
            <w:r>
              <w:rPr>
                <w:rFonts w:hint="eastAsia" w:ascii="Calibri" w:hAnsi="Calibri" w:cs="Calibri"/>
                <w:color w:val="auto"/>
                <w:szCs w:val="21"/>
                <w:highlight w:val="none"/>
              </w:rPr>
              <w:t>个</w:t>
            </w:r>
            <w:r>
              <w:rPr>
                <w:rFonts w:ascii="Calibri" w:hAnsi="Calibri" w:cs="Calibri"/>
                <w:color w:val="auto"/>
                <w:szCs w:val="21"/>
                <w:highlight w:val="none"/>
              </w:rPr>
              <w:t xml:space="preserve">  </w:t>
            </w:r>
            <w:r>
              <w:rPr>
                <w:rFonts w:ascii="Calibri" w:hAnsi="Calibri" w:cs="Calibri"/>
                <w:color w:val="auto"/>
                <w:szCs w:val="21"/>
                <w:highlight w:val="none"/>
              </w:rPr>
              <w:sym w:font="Wingdings 2" w:char="00A3"/>
            </w:r>
            <w:r>
              <w:rPr>
                <w:rFonts w:ascii="Calibri" w:hAnsi="Calibri" w:cs="Calibri"/>
                <w:color w:val="auto"/>
                <w:szCs w:val="21"/>
                <w:highlight w:val="none"/>
              </w:rPr>
              <w:t>2</w:t>
            </w:r>
            <w:r>
              <w:rPr>
                <w:rFonts w:hint="eastAsia" w:ascii="Calibri" w:hAnsi="Calibri" w:cs="Calibri"/>
                <w:color w:val="auto"/>
                <w:szCs w:val="21"/>
                <w:highlight w:val="none"/>
              </w:rPr>
              <w:t xml:space="preserve">个  </w:t>
            </w:r>
            <w:r>
              <w:rPr>
                <w:rFonts w:ascii="Calibri" w:hAnsi="Calibri" w:cs="Calibri"/>
                <w:color w:val="auto"/>
                <w:szCs w:val="21"/>
                <w:highlight w:val="none"/>
              </w:rPr>
              <w:sym w:font="Wingdings 2" w:char="00A3"/>
            </w:r>
            <w:r>
              <w:rPr>
                <w:rFonts w:hint="eastAsia" w:ascii="Calibri" w:hAnsi="Calibri" w:cs="Calibri"/>
                <w:color w:val="auto"/>
                <w:szCs w:val="21"/>
                <w:highlight w:val="none"/>
              </w:rPr>
              <w:t>3个；要求近</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年</w:t>
            </w:r>
            <w:r>
              <w:rPr>
                <w:rFonts w:hint="eastAsia"/>
                <w:color w:val="auto"/>
                <w:szCs w:val="21"/>
                <w:highlight w:val="none"/>
              </w:rPr>
              <w:t>内完成过</w:t>
            </w:r>
            <w:r>
              <w:rPr>
                <w:color w:val="auto"/>
                <w:szCs w:val="21"/>
                <w:highlight w:val="none"/>
                <w:u w:val="single"/>
              </w:rPr>
              <w:t xml:space="preserve"> </w:t>
            </w:r>
            <w:r>
              <w:rPr>
                <w:rFonts w:hint="eastAsia"/>
                <w:color w:val="auto"/>
                <w:szCs w:val="21"/>
                <w:highlight w:val="none"/>
                <w:u w:val="single"/>
              </w:rPr>
              <w:t>招标人选择的业绩牵引指标项+规模+工程内容（或工程类别） 的</w:t>
            </w:r>
            <w:r>
              <w:rPr>
                <w:rFonts w:hint="eastAsia"/>
                <w:color w:val="auto"/>
                <w:szCs w:val="21"/>
                <w:highlight w:val="none"/>
              </w:rPr>
              <w:t>施工业绩</w:t>
            </w:r>
            <w:r>
              <w:rPr>
                <w:rFonts w:hint="eastAsia" w:ascii="Calibri" w:hAnsi="Calibri" w:cs="Calibri"/>
                <w:color w:val="auto"/>
                <w:szCs w:val="21"/>
                <w:highlight w:val="none"/>
              </w:rPr>
              <w:t>。（类似工程业绩</w:t>
            </w:r>
            <w:r>
              <w:rPr>
                <w:rFonts w:hint="eastAsia"/>
                <w:color w:val="auto"/>
                <w:szCs w:val="21"/>
                <w:highlight w:val="none"/>
              </w:rPr>
              <w:t>年限要求一般为近3年，轨道交通项目可放宽至5年。</w:t>
            </w:r>
            <w:r>
              <w:rPr>
                <w:rFonts w:hint="eastAsia" w:ascii="Calibri" w:hAnsi="Calibri" w:cs="Calibri"/>
                <w:color w:val="auto"/>
                <w:szCs w:val="21"/>
                <w:highlight w:val="none"/>
              </w:rPr>
              <w:t>）</w:t>
            </w:r>
          </w:p>
          <w:p w14:paraId="24AE7606">
            <w:pPr>
              <w:spacing w:line="360" w:lineRule="auto"/>
              <w:rPr>
                <w:rFonts w:ascii="Calibri" w:hAnsi="Calibri" w:cs="Calibri"/>
                <w:color w:val="auto"/>
                <w:szCs w:val="21"/>
                <w:highlight w:val="none"/>
              </w:rPr>
            </w:pPr>
            <w:r>
              <w:rPr>
                <w:rFonts w:ascii="Calibri" w:hAnsi="Calibri" w:cs="Calibri"/>
                <w:color w:val="auto"/>
                <w:szCs w:val="21"/>
                <w:highlight w:val="none"/>
              </w:rPr>
              <w:t>第一个评审加分业绩的</w:t>
            </w:r>
            <w:r>
              <w:rPr>
                <w:rFonts w:hint="eastAsia" w:ascii="Calibri" w:hAnsi="Calibri" w:cs="Calibri"/>
                <w:color w:val="auto"/>
                <w:szCs w:val="21"/>
                <w:highlight w:val="none"/>
              </w:rPr>
              <w:t>规模系数</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（规模系数不高于50%）</w:t>
            </w:r>
            <w:r>
              <w:rPr>
                <w:rFonts w:ascii="Calibri" w:hAnsi="Calibri" w:cs="Calibri"/>
                <w:color w:val="auto"/>
                <w:szCs w:val="21"/>
                <w:highlight w:val="none"/>
              </w:rPr>
              <w:t>；第二个</w:t>
            </w:r>
            <w:r>
              <w:rPr>
                <w:rFonts w:hint="eastAsia" w:ascii="Calibri" w:hAnsi="Calibri" w:cs="Calibri"/>
                <w:color w:val="auto"/>
                <w:szCs w:val="21"/>
                <w:highlight w:val="none"/>
              </w:rPr>
              <w:t>、</w:t>
            </w:r>
            <w:r>
              <w:rPr>
                <w:rFonts w:ascii="Calibri" w:hAnsi="Calibri" w:cs="Calibri"/>
                <w:color w:val="auto"/>
                <w:szCs w:val="21"/>
                <w:highlight w:val="none"/>
              </w:rPr>
              <w:t>第三个评审加分业绩的</w:t>
            </w:r>
            <w:r>
              <w:rPr>
                <w:rFonts w:hint="eastAsia" w:ascii="Calibri" w:hAnsi="Calibri" w:cs="Calibri"/>
                <w:color w:val="auto"/>
                <w:szCs w:val="21"/>
                <w:highlight w:val="none"/>
              </w:rPr>
              <w:t>规模系数</w:t>
            </w:r>
            <w:r>
              <w:rPr>
                <w:rFonts w:ascii="Calibri" w:hAnsi="Calibri" w:cs="Calibri"/>
                <w:color w:val="auto"/>
                <w:szCs w:val="21"/>
                <w:highlight w:val="none"/>
              </w:rPr>
              <w:t>为</w:t>
            </w:r>
            <w:r>
              <w:rPr>
                <w:rFonts w:hint="eastAsia" w:ascii="Calibri" w:hAnsi="Calibri" w:cs="Calibri"/>
                <w:color w:val="auto"/>
                <w:szCs w:val="21"/>
                <w:highlight w:val="none"/>
                <w:u w:val="single"/>
              </w:rPr>
              <w:t xml:space="preserve">     </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ascii="Calibri" w:hAnsi="Calibri" w:cs="Calibri"/>
                <w:color w:val="auto"/>
                <w:szCs w:val="21"/>
                <w:highlight w:val="none"/>
                <w:u w:val="single"/>
              </w:rPr>
              <w:t xml:space="preserve"> </w:t>
            </w:r>
            <w:r>
              <w:rPr>
                <w:rFonts w:ascii="Calibri" w:hAnsi="Calibri" w:cs="Calibri"/>
                <w:color w:val="auto"/>
                <w:szCs w:val="21"/>
                <w:highlight w:val="none"/>
              </w:rPr>
              <w:t xml:space="preserve"> 。</w:t>
            </w:r>
            <w:r>
              <w:rPr>
                <w:rFonts w:hint="eastAsia" w:ascii="Calibri" w:hAnsi="Calibri" w:cs="Calibri"/>
                <w:color w:val="auto"/>
                <w:szCs w:val="21"/>
                <w:highlight w:val="none"/>
              </w:rPr>
              <w:t xml:space="preserve"> </w:t>
            </w:r>
          </w:p>
          <w:p w14:paraId="53F297F3">
            <w:pPr>
              <w:spacing w:line="360" w:lineRule="auto"/>
              <w:rPr>
                <w:rFonts w:ascii="Calibri" w:hAnsi="Calibri" w:cs="Calibri"/>
                <w:color w:val="auto"/>
                <w:szCs w:val="21"/>
                <w:highlight w:val="none"/>
              </w:rPr>
            </w:pPr>
            <w:r>
              <w:rPr>
                <w:rFonts w:ascii="Calibri" w:hAnsi="Calibri" w:cs="Calibri"/>
                <w:color w:val="auto"/>
                <w:szCs w:val="21"/>
                <w:highlight w:val="none"/>
              </w:rPr>
              <w:t>注：</w:t>
            </w:r>
          </w:p>
          <w:p w14:paraId="1CBC21F7">
            <w:pPr>
              <w:spacing w:line="360" w:lineRule="auto"/>
              <w:rPr>
                <w:rFonts w:ascii="Calibri" w:hAnsi="Calibri" w:cs="Calibri"/>
                <w:b/>
                <w:bCs/>
                <w:color w:val="auto"/>
                <w:szCs w:val="21"/>
                <w:highlight w:val="none"/>
              </w:rPr>
            </w:pPr>
            <w:r>
              <w:rPr>
                <w:rFonts w:ascii="Calibri" w:hAnsi="Calibri" w:cs="Calibri"/>
                <w:color w:val="auto"/>
                <w:szCs w:val="21"/>
                <w:highlight w:val="none"/>
              </w:rPr>
              <w:t>（1）第二个、第三个评审加分业绩的</w:t>
            </w:r>
            <w:r>
              <w:rPr>
                <w:rFonts w:hint="eastAsia" w:ascii="Calibri" w:hAnsi="Calibri" w:cs="Calibri"/>
                <w:color w:val="auto"/>
                <w:szCs w:val="21"/>
                <w:highlight w:val="none"/>
              </w:rPr>
              <w:t>规模系数</w:t>
            </w:r>
            <w:r>
              <w:rPr>
                <w:rFonts w:ascii="Calibri" w:hAnsi="Calibri" w:cs="Calibri"/>
                <w:color w:val="auto"/>
                <w:szCs w:val="21"/>
                <w:highlight w:val="none"/>
              </w:rPr>
              <w:t>范围为60%-80%</w:t>
            </w:r>
            <w:r>
              <w:rPr>
                <w:rFonts w:hint="eastAsia" w:ascii="Calibri" w:hAnsi="Calibri" w:cs="Calibri"/>
                <w:b/>
                <w:bCs/>
                <w:color w:val="auto"/>
                <w:szCs w:val="21"/>
                <w:highlight w:val="none"/>
              </w:rPr>
              <w:t>,</w:t>
            </w:r>
            <w:r>
              <w:rPr>
                <w:rFonts w:hint="eastAsia" w:ascii="Calibri" w:hAnsi="Calibri" w:cs="Calibri"/>
                <w:color w:val="auto"/>
                <w:szCs w:val="21"/>
                <w:highlight w:val="none"/>
              </w:rPr>
              <w:t>具体规模系数由招标人根据项目情况在招标文件中进行明确。</w:t>
            </w:r>
          </w:p>
          <w:p w14:paraId="786FCEA7">
            <w:pPr>
              <w:spacing w:line="360" w:lineRule="auto"/>
              <w:rPr>
                <w:rFonts w:ascii="Calibri" w:hAnsi="Calibri" w:cs="Calibri"/>
                <w:color w:val="auto"/>
                <w:szCs w:val="21"/>
                <w:highlight w:val="none"/>
              </w:rPr>
            </w:pPr>
            <w:r>
              <w:rPr>
                <w:rFonts w:ascii="Calibri" w:hAnsi="Calibri" w:cs="Calibri"/>
                <w:color w:val="auto"/>
                <w:szCs w:val="21"/>
                <w:highlight w:val="none"/>
              </w:rPr>
              <w:t>（2）加分业绩依次按：</w:t>
            </w:r>
          </w:p>
          <w:p w14:paraId="7457D945">
            <w:pPr>
              <w:spacing w:line="360" w:lineRule="auto"/>
              <w:rPr>
                <w:rFonts w:ascii="Calibri" w:hAnsi="Calibri" w:cs="Calibri"/>
                <w:color w:val="auto"/>
                <w:szCs w:val="21"/>
                <w:highlight w:val="none"/>
              </w:rPr>
            </w:pPr>
            <w:r>
              <w:rPr>
                <w:rFonts w:ascii="Calibri" w:hAnsi="Calibri" w:cs="Calibri"/>
                <w:color w:val="auto"/>
                <w:szCs w:val="21"/>
                <w:highlight w:val="none"/>
              </w:rPr>
              <w:t>①招标人设置3个加分业绩时：第一个加分业绩得分权重</w:t>
            </w:r>
            <w:r>
              <w:rPr>
                <w:rFonts w:ascii="Calibri" w:hAnsi="Calibri" w:cs="Calibri"/>
                <w:color w:val="auto"/>
                <w:szCs w:val="21"/>
                <w:highlight w:val="none"/>
                <w:u w:val="single"/>
              </w:rPr>
              <w:t xml:space="preserve">  50% </w:t>
            </w:r>
            <w:r>
              <w:rPr>
                <w:rFonts w:hint="eastAsia" w:ascii="Calibri" w:hAnsi="Calibri" w:cs="Calibri"/>
                <w:color w:val="auto"/>
                <w:szCs w:val="21"/>
                <w:highlight w:val="none"/>
              </w:rPr>
              <w:t>；</w:t>
            </w:r>
            <w:r>
              <w:rPr>
                <w:rFonts w:ascii="Calibri" w:hAnsi="Calibri" w:cs="Calibri"/>
                <w:color w:val="auto"/>
                <w:szCs w:val="21"/>
                <w:highlight w:val="none"/>
              </w:rPr>
              <w:t>第二个加分业绩权重</w:t>
            </w:r>
            <w:r>
              <w:rPr>
                <w:rFonts w:ascii="Calibri" w:hAnsi="Calibri" w:cs="Calibri"/>
                <w:color w:val="auto"/>
                <w:szCs w:val="21"/>
                <w:highlight w:val="none"/>
                <w:u w:val="single"/>
              </w:rPr>
              <w:t xml:space="preserve">   30%   </w:t>
            </w:r>
            <w:r>
              <w:rPr>
                <w:rFonts w:hint="eastAsia" w:ascii="Calibri" w:hAnsi="Calibri" w:cs="Calibri"/>
                <w:color w:val="auto"/>
                <w:szCs w:val="21"/>
                <w:highlight w:val="none"/>
              </w:rPr>
              <w:t>；</w:t>
            </w:r>
            <w:r>
              <w:rPr>
                <w:rFonts w:ascii="Calibri" w:hAnsi="Calibri" w:cs="Calibri"/>
                <w:color w:val="auto"/>
                <w:szCs w:val="21"/>
                <w:highlight w:val="none"/>
              </w:rPr>
              <w:t>第三个加分业绩权重</w:t>
            </w:r>
            <w:r>
              <w:rPr>
                <w:rFonts w:ascii="Calibri" w:hAnsi="Calibri" w:cs="Calibri"/>
                <w:color w:val="auto"/>
                <w:szCs w:val="21"/>
                <w:highlight w:val="none"/>
                <w:u w:val="single"/>
              </w:rPr>
              <w:t xml:space="preserve">   20%   </w:t>
            </w:r>
            <w:r>
              <w:rPr>
                <w:rFonts w:ascii="Calibri" w:hAnsi="Calibri" w:cs="Calibri"/>
                <w:color w:val="auto"/>
                <w:szCs w:val="21"/>
                <w:highlight w:val="none"/>
              </w:rPr>
              <w:t>。</w:t>
            </w:r>
          </w:p>
          <w:p w14:paraId="69372EF7">
            <w:pPr>
              <w:spacing w:line="360" w:lineRule="auto"/>
              <w:rPr>
                <w:rFonts w:ascii="Calibri" w:hAnsi="Calibri" w:cs="Calibri"/>
                <w:color w:val="auto"/>
                <w:szCs w:val="21"/>
                <w:highlight w:val="none"/>
              </w:rPr>
            </w:pPr>
            <w:r>
              <w:rPr>
                <w:rFonts w:ascii="Calibri" w:hAnsi="Calibri" w:cs="Calibri"/>
                <w:color w:val="auto"/>
                <w:szCs w:val="21"/>
                <w:highlight w:val="none"/>
              </w:rPr>
              <w:t>②招标人设置2个加分业绩时：第一个加分业绩得分权重</w:t>
            </w:r>
            <w:r>
              <w:rPr>
                <w:rFonts w:ascii="Calibri" w:hAnsi="Calibri" w:cs="Calibri"/>
                <w:color w:val="auto"/>
                <w:szCs w:val="21"/>
                <w:highlight w:val="none"/>
                <w:u w:val="single"/>
              </w:rPr>
              <w:t xml:space="preserve">  60% </w:t>
            </w:r>
            <w:r>
              <w:rPr>
                <w:rFonts w:hint="eastAsia" w:ascii="Calibri" w:hAnsi="Calibri" w:cs="Calibri"/>
                <w:color w:val="auto"/>
                <w:szCs w:val="21"/>
                <w:highlight w:val="none"/>
              </w:rPr>
              <w:t>；</w:t>
            </w:r>
            <w:r>
              <w:rPr>
                <w:rFonts w:ascii="Calibri" w:hAnsi="Calibri" w:cs="Calibri"/>
                <w:color w:val="auto"/>
                <w:szCs w:val="21"/>
                <w:highlight w:val="none"/>
              </w:rPr>
              <w:t>第二个加分业绩权重</w:t>
            </w:r>
            <w:r>
              <w:rPr>
                <w:rFonts w:ascii="Calibri" w:hAnsi="Calibri" w:cs="Calibri"/>
                <w:color w:val="auto"/>
                <w:szCs w:val="21"/>
                <w:highlight w:val="none"/>
                <w:u w:val="single"/>
              </w:rPr>
              <w:t xml:space="preserve"> 40% </w:t>
            </w:r>
            <w:r>
              <w:rPr>
                <w:rFonts w:ascii="Calibri" w:hAnsi="Calibri" w:cs="Calibri"/>
                <w:color w:val="auto"/>
                <w:szCs w:val="21"/>
                <w:highlight w:val="none"/>
              </w:rPr>
              <w:t>。</w:t>
            </w:r>
          </w:p>
          <w:p w14:paraId="0511A029">
            <w:pPr>
              <w:spacing w:line="360" w:lineRule="auto"/>
              <w:rPr>
                <w:rFonts w:ascii="Calibri" w:hAnsi="Calibri" w:cs="Calibri"/>
                <w:color w:val="auto"/>
                <w:szCs w:val="21"/>
                <w:highlight w:val="none"/>
              </w:rPr>
            </w:pPr>
            <w:r>
              <w:rPr>
                <w:rFonts w:ascii="Calibri" w:hAnsi="Calibri" w:cs="Calibri"/>
                <w:color w:val="auto"/>
                <w:szCs w:val="21"/>
                <w:highlight w:val="none"/>
              </w:rPr>
              <w:t>③招标人设置1个加分业绩时：加分业绩得分权重</w:t>
            </w:r>
            <w:r>
              <w:rPr>
                <w:rFonts w:ascii="Calibri" w:hAnsi="Calibri" w:cs="Calibri"/>
                <w:color w:val="auto"/>
                <w:szCs w:val="21"/>
                <w:highlight w:val="none"/>
                <w:u w:val="single"/>
              </w:rPr>
              <w:t xml:space="preserve">  100% </w:t>
            </w:r>
            <w:r>
              <w:rPr>
                <w:rFonts w:ascii="Calibri" w:hAnsi="Calibri" w:cs="Calibri"/>
                <w:color w:val="auto"/>
                <w:szCs w:val="21"/>
                <w:highlight w:val="none"/>
              </w:rPr>
              <w:t xml:space="preserve"> 。</w:t>
            </w:r>
          </w:p>
          <w:p w14:paraId="103A03FD">
            <w:pPr>
              <w:spacing w:line="360" w:lineRule="auto"/>
              <w:rPr>
                <w:rFonts w:ascii="Calibri" w:hAnsi="Calibri" w:cs="Calibri"/>
                <w:color w:val="auto"/>
                <w:szCs w:val="21"/>
                <w:highlight w:val="none"/>
              </w:rPr>
            </w:pPr>
            <w:r>
              <w:rPr>
                <w:rFonts w:ascii="Calibri" w:hAnsi="Calibri" w:cs="Calibri"/>
                <w:color w:val="auto"/>
                <w:szCs w:val="21"/>
                <w:highlight w:val="none"/>
              </w:rPr>
              <w:t>（3）以联合体形式进行投标的，其第一、第二个评审加分业绩的认定须以联合体牵头人具备的业绩为准，第三个评审加分业绩可以是联合体成员的。</w:t>
            </w:r>
          </w:p>
          <w:p w14:paraId="1CB7B224">
            <w:pPr>
              <w:spacing w:line="360" w:lineRule="auto"/>
              <w:rPr>
                <w:rFonts w:ascii="Calibri" w:hAnsi="Calibri" w:cs="Calibri"/>
                <w:color w:val="auto"/>
                <w:szCs w:val="21"/>
                <w:highlight w:val="none"/>
              </w:rPr>
            </w:pPr>
            <w:r>
              <w:rPr>
                <w:rFonts w:hint="eastAsia" w:ascii="Calibri" w:hAnsi="Calibri" w:cs="Calibri"/>
                <w:color w:val="auto"/>
                <w:szCs w:val="21"/>
                <w:highlight w:val="none"/>
              </w:rPr>
              <w:t>2.2拟任项目经理类似工程业绩个数：</w:t>
            </w:r>
            <w:r>
              <w:rPr>
                <w:rFonts w:ascii="Calibri" w:hAnsi="Calibri" w:cs="Calibri"/>
                <w:color w:val="auto"/>
                <w:szCs w:val="21"/>
                <w:highlight w:val="none"/>
              </w:rPr>
              <w:sym w:font="Wingdings 2" w:char="00A3"/>
            </w:r>
            <w:r>
              <w:rPr>
                <w:rFonts w:ascii="Calibri" w:hAnsi="Calibri" w:cs="Calibri"/>
                <w:color w:val="auto"/>
                <w:szCs w:val="21"/>
                <w:highlight w:val="none"/>
              </w:rPr>
              <w:t>0</w:t>
            </w:r>
            <w:r>
              <w:rPr>
                <w:rFonts w:hint="eastAsia" w:ascii="Calibri" w:hAnsi="Calibri" w:cs="Calibri"/>
                <w:color w:val="auto"/>
                <w:szCs w:val="21"/>
                <w:highlight w:val="none"/>
              </w:rPr>
              <w:t xml:space="preserve">个 </w:t>
            </w:r>
            <w:r>
              <w:rPr>
                <w:rFonts w:ascii="Calibri" w:hAnsi="Calibri" w:cs="Calibri"/>
                <w:color w:val="auto"/>
                <w:szCs w:val="21"/>
                <w:highlight w:val="none"/>
              </w:rPr>
              <w:sym w:font="Wingdings 2" w:char="00A3"/>
            </w:r>
            <w:r>
              <w:rPr>
                <w:rFonts w:ascii="Calibri" w:hAnsi="Calibri" w:cs="Calibri"/>
                <w:color w:val="auto"/>
                <w:szCs w:val="21"/>
                <w:highlight w:val="none"/>
              </w:rPr>
              <w:t>1</w:t>
            </w:r>
            <w:r>
              <w:rPr>
                <w:rFonts w:hint="eastAsia" w:ascii="Calibri" w:hAnsi="Calibri" w:cs="Calibri"/>
                <w:color w:val="auto"/>
                <w:szCs w:val="21"/>
                <w:highlight w:val="none"/>
              </w:rPr>
              <w:t>个</w:t>
            </w:r>
            <w:r>
              <w:rPr>
                <w:rFonts w:hint="eastAsia"/>
                <w:color w:val="auto"/>
                <w:highlight w:val="none"/>
              </w:rPr>
              <w:t xml:space="preserve"> </w:t>
            </w:r>
            <w:r>
              <w:rPr>
                <w:rFonts w:hint="eastAsia" w:ascii="Calibri" w:hAnsi="Calibri" w:cs="Calibri"/>
                <w:color w:val="auto"/>
                <w:szCs w:val="21"/>
                <w:highlight w:val="none"/>
              </w:rPr>
              <w:t>；</w:t>
            </w:r>
          </w:p>
          <w:p w14:paraId="4E39CF84">
            <w:pPr>
              <w:spacing w:line="360" w:lineRule="auto"/>
              <w:rPr>
                <w:rFonts w:ascii="Calibri" w:hAnsi="Calibri" w:cs="Calibri"/>
                <w:color w:val="auto"/>
                <w:szCs w:val="21"/>
                <w:highlight w:val="none"/>
              </w:rPr>
            </w:pPr>
            <w:r>
              <w:rPr>
                <w:rFonts w:hint="eastAsia" w:ascii="Calibri" w:hAnsi="Calibri" w:cs="Calibri"/>
                <w:color w:val="auto"/>
                <w:szCs w:val="21"/>
                <w:highlight w:val="none"/>
              </w:rPr>
              <w:t>要求近</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年</w:t>
            </w:r>
            <w:r>
              <w:rPr>
                <w:rFonts w:hint="eastAsia"/>
                <w:color w:val="auto"/>
                <w:szCs w:val="21"/>
                <w:highlight w:val="none"/>
              </w:rPr>
              <w:t>内完成过</w:t>
            </w:r>
            <w:r>
              <w:rPr>
                <w:color w:val="auto"/>
                <w:szCs w:val="21"/>
                <w:highlight w:val="none"/>
                <w:u w:val="single"/>
              </w:rPr>
              <w:t xml:space="preserve"> </w:t>
            </w:r>
            <w:r>
              <w:rPr>
                <w:rFonts w:hint="eastAsia"/>
                <w:color w:val="auto"/>
                <w:szCs w:val="21"/>
                <w:highlight w:val="none"/>
                <w:u w:val="single"/>
              </w:rPr>
              <w:t>招标人选择的业绩牵引指标项+规模+工程内容（或工程类别） 的</w:t>
            </w:r>
            <w:r>
              <w:rPr>
                <w:rFonts w:hint="eastAsia"/>
                <w:color w:val="auto"/>
                <w:szCs w:val="21"/>
                <w:highlight w:val="none"/>
              </w:rPr>
              <w:t>施工业绩</w:t>
            </w:r>
            <w:r>
              <w:rPr>
                <w:rFonts w:hint="eastAsia" w:ascii="Calibri" w:hAnsi="Calibri" w:cs="Calibri"/>
                <w:color w:val="auto"/>
                <w:szCs w:val="21"/>
                <w:highlight w:val="none"/>
              </w:rPr>
              <w:t>。（类似工程业绩</w:t>
            </w:r>
            <w:r>
              <w:rPr>
                <w:rFonts w:hint="eastAsia"/>
                <w:color w:val="auto"/>
                <w:szCs w:val="21"/>
                <w:highlight w:val="none"/>
              </w:rPr>
              <w:t>年限要求一般为近3年，轨道交通项目可放宽至5年。</w:t>
            </w:r>
            <w:r>
              <w:rPr>
                <w:rFonts w:hint="eastAsia" w:ascii="Calibri" w:hAnsi="Calibri" w:cs="Calibri"/>
                <w:color w:val="auto"/>
                <w:szCs w:val="21"/>
                <w:highlight w:val="none"/>
              </w:rPr>
              <w:t>）</w:t>
            </w:r>
          </w:p>
          <w:p w14:paraId="1ADADCE3">
            <w:pPr>
              <w:spacing w:line="360" w:lineRule="auto"/>
              <w:rPr>
                <w:color w:val="auto"/>
                <w:szCs w:val="21"/>
                <w:highlight w:val="none"/>
              </w:rPr>
            </w:pPr>
            <w:r>
              <w:rPr>
                <w:rFonts w:hint="eastAsia" w:ascii="Calibri" w:hAnsi="Calibri" w:cs="Calibri"/>
                <w:color w:val="auto"/>
                <w:szCs w:val="21"/>
                <w:highlight w:val="none"/>
              </w:rPr>
              <w:t>拟任项目经理</w:t>
            </w:r>
            <w:r>
              <w:rPr>
                <w:rFonts w:ascii="Calibri" w:hAnsi="Calibri" w:cs="Calibri"/>
                <w:color w:val="auto"/>
                <w:szCs w:val="21"/>
                <w:highlight w:val="none"/>
              </w:rPr>
              <w:t>评审加分业绩的</w:t>
            </w:r>
            <w:r>
              <w:rPr>
                <w:rFonts w:hint="eastAsia" w:ascii="Calibri" w:hAnsi="Calibri" w:cs="Calibri"/>
                <w:color w:val="auto"/>
                <w:szCs w:val="21"/>
                <w:highlight w:val="none"/>
              </w:rPr>
              <w:t>规模系数</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w:t>
            </w:r>
            <w:r>
              <w:rPr>
                <w:rFonts w:hint="eastAsia"/>
                <w:color w:val="auto"/>
                <w:szCs w:val="21"/>
                <w:highlight w:val="none"/>
              </w:rPr>
              <w:t>不高于招标项目选择指标或最高投标限价的50%）。</w:t>
            </w:r>
          </w:p>
          <w:p w14:paraId="5958B373">
            <w:pPr>
              <w:spacing w:line="360" w:lineRule="auto"/>
              <w:rPr>
                <w:rFonts w:ascii="Calibri" w:hAnsi="Calibri" w:cs="Calibri"/>
                <w:color w:val="auto"/>
                <w:highlight w:val="none"/>
              </w:rPr>
            </w:pPr>
          </w:p>
          <w:p w14:paraId="3AE92B74">
            <w:pPr>
              <w:spacing w:line="360" w:lineRule="auto"/>
              <w:rPr>
                <w:rFonts w:ascii="Calibri" w:hAnsi="Calibri" w:cs="Calibri"/>
                <w:b/>
                <w:bCs/>
                <w:color w:val="auto"/>
                <w:highlight w:val="none"/>
              </w:rPr>
            </w:pPr>
            <w:r>
              <w:rPr>
                <w:rFonts w:hint="eastAsia"/>
                <w:b/>
                <w:bCs/>
                <w:color w:val="auto"/>
                <w:szCs w:val="21"/>
                <w:highlight w:val="none"/>
              </w:rPr>
              <w:t>注：</w:t>
            </w:r>
            <w:r>
              <w:rPr>
                <w:rFonts w:hint="eastAsia" w:ascii="Calibri" w:hAnsi="Calibri" w:cs="Calibri"/>
                <w:b/>
                <w:bCs/>
                <w:color w:val="auto"/>
                <w:szCs w:val="21"/>
                <w:highlight w:val="none"/>
              </w:rPr>
              <w:t>类似工程业绩的考核要求：</w:t>
            </w:r>
          </w:p>
          <w:p w14:paraId="1E34D177">
            <w:pPr>
              <w:spacing w:line="360" w:lineRule="auto"/>
              <w:ind w:firstLine="420" w:firstLineChars="200"/>
              <w:rPr>
                <w:color w:val="auto"/>
                <w:szCs w:val="21"/>
                <w:highlight w:val="none"/>
              </w:rPr>
            </w:pPr>
            <w:r>
              <w:rPr>
                <w:rFonts w:hint="eastAsia"/>
                <w:color w:val="auto"/>
                <w:szCs w:val="21"/>
                <w:highlight w:val="none"/>
              </w:rPr>
              <w:t>（1）类似业绩包括经省级行政监督部门认可的主包（总包）或分包已建业绩。有行业数据库（含交易系统生成的业绩库）可比对核查的，由交易系统比对交工验收或竣工验收时间、与牵引指标项相符的工程类别、工程规模要求以及涉项目负责人（项目经理）信息等四项关键内容，对其他信息不作评判，评标委员会仅对上述四项关键内容进行复核确认。没有数据库可比对的，以交工验收或竣工验收文件（证书）中载明的项目信息及内容为评审依据，评标委员会仅对投标人提交的相关证明材料﹝例如中标通知书，工程合同，交工验收或竣工验收文件（证书），招标文件规定的行业数据库查询到的企业、人员业绩信息相关项目网页截图等﹞中的前述四项关键内容进行符合性形式要件审查。投标人应将前述四项关键内容在相关证明材料上进行显著标记，评标委员会在评审环节和招标代理机构复核环节不对投标人提交资料的真实性负责。投标人使用过的历史业绩将自动记录在交易系统业绩库中，再次投标使用时评标委员会无需进行复核。</w:t>
            </w:r>
          </w:p>
          <w:p w14:paraId="6B549147">
            <w:pPr>
              <w:spacing w:line="360" w:lineRule="auto"/>
              <w:ind w:firstLine="420" w:firstLineChars="200"/>
              <w:rPr>
                <w:color w:val="auto"/>
                <w:szCs w:val="21"/>
                <w:highlight w:val="none"/>
              </w:rPr>
            </w:pPr>
            <w:r>
              <w:rPr>
                <w:rFonts w:hint="eastAsia"/>
                <w:color w:val="auto"/>
                <w:szCs w:val="21"/>
                <w:highlight w:val="none"/>
              </w:rPr>
              <w:t>上述业绩证明材料均无法体现出类似业绩所要求的竣工验收时间、与牵引指标项相符的工程类别、工程规模要求以及项目负责人（项目经理）信息等内容的，投标人还可提供本项目答疑文件明确可以作为评审依据的资料的复印件。</w:t>
            </w:r>
          </w:p>
          <w:p w14:paraId="265642D6">
            <w:pPr>
              <w:spacing w:line="360" w:lineRule="auto"/>
              <w:ind w:firstLine="420" w:firstLineChars="200"/>
              <w:rPr>
                <w:color w:val="auto"/>
                <w:szCs w:val="21"/>
                <w:highlight w:val="none"/>
              </w:rPr>
            </w:pPr>
            <w:r>
              <w:rPr>
                <w:rFonts w:hint="eastAsia"/>
                <w:color w:val="auto"/>
                <w:szCs w:val="21"/>
                <w:highlight w:val="none"/>
              </w:rPr>
              <w:t>说明：</w:t>
            </w:r>
            <w:r>
              <w:rPr>
                <w:color w:val="auto"/>
                <w:szCs w:val="21"/>
                <w:highlight w:val="none"/>
              </w:rPr>
              <w:t>a</w:t>
            </w:r>
            <w:r>
              <w:rPr>
                <w:rFonts w:hint="eastAsia"/>
                <w:color w:val="auto"/>
                <w:szCs w:val="21"/>
                <w:highlight w:val="none"/>
              </w:rPr>
              <w:t>、交工验收或竣工验收文件（证书）指竣工验收备案表或者竣工验收证明。</w:t>
            </w:r>
          </w:p>
          <w:p w14:paraId="564ED0E6">
            <w:pPr>
              <w:spacing w:line="360" w:lineRule="auto"/>
              <w:ind w:firstLine="420" w:firstLineChars="200"/>
              <w:rPr>
                <w:color w:val="auto"/>
                <w:szCs w:val="21"/>
                <w:highlight w:val="none"/>
              </w:rPr>
            </w:pPr>
            <w:r>
              <w:rPr>
                <w:color w:val="auto"/>
                <w:szCs w:val="21"/>
                <w:highlight w:val="none"/>
              </w:rPr>
              <w:t>b</w:t>
            </w:r>
            <w:r>
              <w:rPr>
                <w:rFonts w:hint="eastAsia"/>
                <w:color w:val="auto"/>
                <w:szCs w:val="21"/>
                <w:highlight w:val="none"/>
              </w:rPr>
              <w:t>、行业数据库查询到的企业、人员业绩信息相关项目网页截图指“湖南省数字城建档案馆丨智慧住建云”或者“全国建筑市场监管公共服务平台”上查询到的企业、人员业绩信息的相关项目网页截图。</w:t>
            </w:r>
          </w:p>
          <w:p w14:paraId="2886A60A">
            <w:pPr>
              <w:spacing w:line="360" w:lineRule="auto"/>
              <w:ind w:firstLine="0" w:firstLineChars="0"/>
              <w:rPr>
                <w:rFonts w:ascii="Calibri" w:hAnsi="Calibri" w:cs="Calibri"/>
                <w:bCs/>
                <w:color w:val="auto"/>
                <w:highlight w:val="none"/>
              </w:rPr>
            </w:pPr>
            <w:r>
              <w:rPr>
                <w:color w:val="auto"/>
                <w:szCs w:val="21"/>
                <w:highlight w:val="none"/>
              </w:rPr>
              <w:t xml:space="preserve">    c</w:t>
            </w:r>
            <w:r>
              <w:rPr>
                <w:rFonts w:hint="eastAsia"/>
                <w:color w:val="auto"/>
                <w:szCs w:val="21"/>
                <w:highlight w:val="none"/>
              </w:rPr>
              <w:t>、</w:t>
            </w:r>
            <w:r>
              <w:rPr>
                <w:rFonts w:hint="eastAsia" w:ascii="Calibri" w:hAnsi="Calibri" w:cs="Calibri"/>
                <w:bCs/>
                <w:color w:val="auto"/>
                <w:highlight w:val="none"/>
              </w:rPr>
              <w:t>项目经理姓名不一致时，依次按照竣工验收资料、合同和中标通知书的顺序认定。竣工验收资料、合同和中标通知书等任一评审依据上载明的项目经理超过一个的，仅对排序第一的项目经理计分。</w:t>
            </w:r>
          </w:p>
          <w:p w14:paraId="0705C9C6">
            <w:pPr>
              <w:spacing w:line="360" w:lineRule="auto"/>
              <w:rPr>
                <w:color w:val="auto"/>
                <w:szCs w:val="21"/>
                <w:highlight w:val="none"/>
              </w:rPr>
            </w:pPr>
            <w:r>
              <w:rPr>
                <w:rFonts w:hint="eastAsia"/>
                <w:color w:val="auto"/>
                <w:szCs w:val="21"/>
                <w:highlight w:val="none"/>
              </w:rPr>
              <w:t>（2）业绩年限自工程竣工验收文件（证书）中建设单位签字或盖章之日起计算。类似工程业绩评审依据中竣工验收备案表未体现建设单位签字或盖章之日的，以竣工验收备案表“竣工验收日期”栏中注明的时间为准。</w:t>
            </w:r>
          </w:p>
          <w:p w14:paraId="041A592C">
            <w:pPr>
              <w:spacing w:line="360" w:lineRule="auto"/>
              <w:rPr>
                <w:rFonts w:ascii="Calibri" w:hAnsi="Calibri" w:cs="Calibri"/>
                <w:b/>
                <w:bCs w:val="0"/>
                <w:color w:val="auto"/>
                <w:sz w:val="24"/>
                <w:highlight w:val="none"/>
              </w:rPr>
            </w:pPr>
            <w:r>
              <w:rPr>
                <w:rFonts w:hint="eastAsia" w:ascii="Calibri" w:hAnsi="Calibri" w:cs="Calibri"/>
                <w:b/>
                <w:bCs w:val="0"/>
                <w:color w:val="auto"/>
                <w:sz w:val="24"/>
                <w:highlight w:val="none"/>
              </w:rPr>
              <w:t>（</w:t>
            </w:r>
            <w:r>
              <w:rPr>
                <w:rFonts w:hint="eastAsia" w:ascii="Calibri" w:hAnsi="Calibri" w:cs="Calibri"/>
                <w:b/>
                <w:color w:val="auto"/>
                <w:sz w:val="24"/>
                <w:highlight w:val="none"/>
              </w:rPr>
              <w:t>3</w:t>
            </w:r>
            <w:r>
              <w:rPr>
                <w:rFonts w:hint="eastAsia" w:ascii="Calibri" w:hAnsi="Calibri" w:cs="Calibri"/>
                <w:b/>
                <w:bCs w:val="0"/>
                <w:color w:val="auto"/>
                <w:sz w:val="24"/>
                <w:highlight w:val="none"/>
              </w:rPr>
              <w:t>）招标项目存在不同类型（专业）工程内容的</w:t>
            </w:r>
            <w:r>
              <w:rPr>
                <w:rFonts w:hint="eastAsia" w:ascii="Calibri" w:hAnsi="Calibri" w:cs="Calibri"/>
                <w:b/>
                <w:bCs w:val="0"/>
                <w:color w:val="auto"/>
                <w:sz w:val="24"/>
                <w:highlight w:val="none"/>
                <w:lang w:eastAsia="zh-CN"/>
              </w:rPr>
              <w:t>，</w:t>
            </w:r>
            <w:r>
              <w:rPr>
                <w:rFonts w:hint="eastAsia" w:ascii="Calibri" w:hAnsi="Calibri" w:cs="Calibri"/>
                <w:b/>
                <w:bCs w:val="0"/>
                <w:color w:val="auto"/>
                <w:sz w:val="24"/>
                <w:highlight w:val="none"/>
              </w:rPr>
              <w:t>招标人应根据项目实际情况在招标文件中明确主要类型（专业），加分业绩的指标标准按照主要类型（专业）的规模设置</w:t>
            </w:r>
            <w:r>
              <w:rPr>
                <w:rFonts w:hint="eastAsia" w:ascii="Calibri" w:hAnsi="Calibri" w:cs="Calibri"/>
                <w:b/>
                <w:color w:val="auto"/>
                <w:sz w:val="24"/>
                <w:highlight w:val="none"/>
              </w:rPr>
              <w:t>，主要类型（专业）详见本附表第</w:t>
            </w:r>
            <w:r>
              <w:rPr>
                <w:rFonts w:ascii="Calibri" w:hAnsi="Calibri" w:cs="Calibri"/>
                <w:b/>
                <w:color w:val="auto"/>
                <w:sz w:val="24"/>
                <w:highlight w:val="none"/>
              </w:rPr>
              <w:t>10.10</w:t>
            </w:r>
            <w:r>
              <w:rPr>
                <w:rFonts w:hint="eastAsia" w:ascii="Calibri" w:hAnsi="Calibri" w:cs="Calibri"/>
                <w:b/>
                <w:color w:val="auto"/>
                <w:sz w:val="24"/>
                <w:highlight w:val="none"/>
              </w:rPr>
              <w:t>款</w:t>
            </w:r>
            <w:r>
              <w:rPr>
                <w:rFonts w:hint="eastAsia" w:ascii="Calibri" w:hAnsi="Calibri" w:cs="Calibri"/>
                <w:b/>
                <w:bCs w:val="0"/>
                <w:color w:val="auto"/>
                <w:sz w:val="24"/>
                <w:highlight w:val="none"/>
              </w:rPr>
              <w:t>。</w:t>
            </w:r>
          </w:p>
          <w:p w14:paraId="5F041EEE">
            <w:pPr>
              <w:rPr>
                <w:b/>
                <w:color w:val="auto"/>
                <w:szCs w:val="21"/>
                <w:highlight w:val="none"/>
              </w:rPr>
            </w:pPr>
            <w:r>
              <w:rPr>
                <w:rFonts w:hint="eastAsia"/>
                <w:b/>
                <w:color w:val="auto"/>
                <w:highlight w:val="none"/>
              </w:rPr>
              <w:t>（</w:t>
            </w:r>
            <w:r>
              <w:rPr>
                <w:rFonts w:hint="eastAsia"/>
                <w:b/>
                <w:color w:val="auto"/>
                <w:highlight w:val="none"/>
                <w:lang w:val="en-US" w:eastAsia="zh-CN"/>
              </w:rPr>
              <w:t>4</w:t>
            </w:r>
            <w:r>
              <w:rPr>
                <w:rFonts w:hint="eastAsia"/>
                <w:b/>
                <w:color w:val="auto"/>
                <w:highlight w:val="none"/>
              </w:rPr>
              <w:t>）</w:t>
            </w:r>
            <w:r>
              <w:rPr>
                <w:rFonts w:hint="eastAsia"/>
                <w:b/>
                <w:color w:val="auto"/>
                <w:szCs w:val="21"/>
                <w:highlight w:val="none"/>
              </w:rPr>
              <w:t>业绩证明材料与填报信息不一致或因投标人原因导致无法确认有效业绩的，则该业绩不予认定。</w:t>
            </w:r>
          </w:p>
          <w:p w14:paraId="3C237338">
            <w:pPr>
              <w:rPr>
                <w:color w:val="auto"/>
                <w:szCs w:val="21"/>
                <w:highlight w:val="none"/>
              </w:rPr>
            </w:pPr>
          </w:p>
          <w:p w14:paraId="37080542">
            <w:pPr>
              <w:widowControl/>
              <w:kinsoku w:val="0"/>
              <w:autoSpaceDE w:val="0"/>
              <w:autoSpaceDN w:val="0"/>
              <w:spacing w:line="360" w:lineRule="auto"/>
              <w:jc w:val="left"/>
              <w:textAlignment w:val="baseline"/>
              <w:rPr>
                <w:rFonts w:hint="eastAsia" w:asciiTheme="majorEastAsia" w:hAnsiTheme="majorEastAsia" w:eastAsiaTheme="majorEastAsia" w:cstheme="majorEastAsia"/>
                <w:b/>
                <w:bCs/>
                <w:snapToGrid w:val="0"/>
                <w:color w:val="auto"/>
                <w:kern w:val="0"/>
                <w:szCs w:val="21"/>
                <w:highlight w:val="none"/>
              </w:rPr>
            </w:pPr>
            <w:r>
              <w:rPr>
                <w:rFonts w:hint="eastAsia" w:asciiTheme="majorEastAsia" w:hAnsiTheme="majorEastAsia" w:eastAsiaTheme="majorEastAsia" w:cstheme="majorEastAsia"/>
                <w:b/>
                <w:bCs/>
                <w:snapToGrid w:val="0"/>
                <w:color w:val="auto"/>
                <w:kern w:val="0"/>
                <w:szCs w:val="21"/>
                <w:highlight w:val="none"/>
              </w:rPr>
              <w:t>3.奖项和发明专利加分：</w:t>
            </w:r>
          </w:p>
          <w:p w14:paraId="49BE8D9E">
            <w:pPr>
              <w:rPr>
                <w:rFonts w:ascii="Calibri" w:hAnsi="Calibri" w:cs="Calibri"/>
                <w:color w:val="auto"/>
                <w:szCs w:val="21"/>
                <w:highlight w:val="none"/>
              </w:rPr>
            </w:pPr>
            <w:r>
              <w:rPr>
                <w:rFonts w:hint="eastAsia" w:ascii="Calibri" w:hAnsi="Calibri" w:cs="Calibri"/>
                <w:color w:val="auto"/>
                <w:szCs w:val="21"/>
                <w:highlight w:val="none"/>
              </w:rPr>
              <w:t>投标人近</w:t>
            </w:r>
            <w:r>
              <w:rPr>
                <w:rFonts w:ascii="Calibri" w:hAnsi="Calibri" w:cs="Calibri"/>
                <w:color w:val="auto"/>
                <w:szCs w:val="21"/>
                <w:highlight w:val="none"/>
                <w:u w:val="single"/>
              </w:rPr>
              <w:t xml:space="preserve">  3  </w:t>
            </w:r>
            <w:r>
              <w:rPr>
                <w:rFonts w:hint="eastAsia" w:ascii="Calibri" w:hAnsi="Calibri" w:cs="Calibri"/>
                <w:color w:val="auto"/>
                <w:szCs w:val="21"/>
                <w:highlight w:val="none"/>
              </w:rPr>
              <w:t>年获得的房屋建筑工程或市政公用工程及其参建工程奖项均予以计分。</w:t>
            </w:r>
            <w:r>
              <w:rPr>
                <w:rFonts w:ascii="Calibri" w:hAnsi="Calibri" w:cs="Calibri"/>
                <w:color w:val="auto"/>
                <w:szCs w:val="21"/>
                <w:highlight w:val="none"/>
              </w:rPr>
              <w:t xml:space="preserve"> </w:t>
            </w:r>
          </w:p>
          <w:p w14:paraId="2E4BBBAB">
            <w:pPr>
              <w:rPr>
                <w:rFonts w:ascii="Calibri" w:hAnsi="Calibri" w:cs="Calibri"/>
                <w:b/>
                <w:bCs/>
                <w:color w:val="auto"/>
                <w:szCs w:val="21"/>
                <w:highlight w:val="none"/>
              </w:rPr>
            </w:pPr>
            <w:r>
              <w:rPr>
                <w:rFonts w:hint="eastAsia" w:ascii="Calibri" w:hAnsi="Calibri" w:cs="Calibri"/>
                <w:b/>
                <w:bCs/>
                <w:color w:val="auto"/>
                <w:szCs w:val="21"/>
                <w:highlight w:val="none"/>
              </w:rPr>
              <w:t>奖项个数：</w:t>
            </w:r>
          </w:p>
          <w:p w14:paraId="2A6B5DB9">
            <w:pPr>
              <w:rPr>
                <w:rFonts w:ascii="Calibri" w:hAnsi="Calibri" w:cs="Calibri"/>
                <w:b/>
                <w:bCs/>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1</w:t>
            </w:r>
            <w:r>
              <w:rPr>
                <w:rFonts w:hint="eastAsia" w:ascii="Calibri" w:hAnsi="Calibri" w:cs="Calibri"/>
                <w:color w:val="auto"/>
                <w:szCs w:val="21"/>
                <w:highlight w:val="none"/>
              </w:rPr>
              <w:t>个</w:t>
            </w:r>
            <w:r>
              <w:rPr>
                <w:rFonts w:ascii="Calibri" w:hAnsi="Calibri" w:cs="Calibri"/>
                <w:color w:val="auto"/>
                <w:szCs w:val="21"/>
                <w:highlight w:val="none"/>
              </w:rPr>
              <w:t xml:space="preserve">  </w:t>
            </w:r>
            <w:r>
              <w:rPr>
                <w:rFonts w:ascii="Calibri" w:hAnsi="Calibri" w:cs="Calibri"/>
                <w:color w:val="auto"/>
                <w:szCs w:val="21"/>
                <w:highlight w:val="none"/>
              </w:rPr>
              <w:sym w:font="Wingdings 2" w:char="00A3"/>
            </w:r>
            <w:r>
              <w:rPr>
                <w:rFonts w:ascii="Calibri" w:hAnsi="Calibri" w:cs="Calibri"/>
                <w:color w:val="auto"/>
                <w:szCs w:val="21"/>
                <w:highlight w:val="none"/>
              </w:rPr>
              <w:t>2</w:t>
            </w:r>
            <w:r>
              <w:rPr>
                <w:rFonts w:hint="eastAsia" w:ascii="Calibri" w:hAnsi="Calibri" w:cs="Calibri"/>
                <w:color w:val="auto"/>
                <w:szCs w:val="21"/>
                <w:highlight w:val="none"/>
              </w:rPr>
              <w:t xml:space="preserve">个  </w:t>
            </w:r>
            <w:r>
              <w:rPr>
                <w:rFonts w:ascii="Calibri" w:hAnsi="Calibri" w:cs="Calibri"/>
                <w:color w:val="auto"/>
                <w:szCs w:val="21"/>
                <w:highlight w:val="none"/>
              </w:rPr>
              <w:sym w:font="Wingdings 2" w:char="00A3"/>
            </w:r>
            <w:r>
              <w:rPr>
                <w:rFonts w:hint="eastAsia" w:ascii="Calibri" w:hAnsi="Calibri" w:cs="Calibri"/>
                <w:color w:val="auto"/>
                <w:szCs w:val="21"/>
                <w:highlight w:val="none"/>
              </w:rPr>
              <w:t>3个。</w:t>
            </w:r>
          </w:p>
          <w:p w14:paraId="73F74A6F">
            <w:pPr>
              <w:rPr>
                <w:rFonts w:ascii="Calibri" w:hAnsi="Calibri" w:cs="Calibri"/>
                <w:b/>
                <w:bCs/>
                <w:color w:val="auto"/>
                <w:szCs w:val="21"/>
                <w:highlight w:val="none"/>
              </w:rPr>
            </w:pPr>
            <w:r>
              <w:rPr>
                <w:rFonts w:hint="eastAsia" w:ascii="Calibri" w:hAnsi="Calibri" w:cs="Calibri"/>
                <w:b/>
                <w:bCs/>
                <w:color w:val="auto"/>
                <w:szCs w:val="21"/>
                <w:highlight w:val="none"/>
              </w:rPr>
              <w:t>奖项和发明专利加分权重：</w:t>
            </w:r>
          </w:p>
          <w:p w14:paraId="70EF886C">
            <w:pPr>
              <w:rPr>
                <w:rFonts w:ascii="Calibri" w:hAnsi="Calibri" w:cs="Calibri"/>
                <w:color w:val="auto"/>
                <w:szCs w:val="21"/>
                <w:highlight w:val="none"/>
              </w:rPr>
            </w:pPr>
            <w:r>
              <w:rPr>
                <w:rFonts w:ascii="Calibri" w:hAnsi="Calibri" w:cs="Calibri"/>
                <w:color w:val="auto"/>
                <w:szCs w:val="21"/>
                <w:highlight w:val="none"/>
              </w:rPr>
              <w:t>其中奖项加分权重为</w:t>
            </w:r>
            <w:r>
              <w:rPr>
                <w:rFonts w:ascii="Calibri" w:hAnsi="Calibri" w:cs="Calibri"/>
                <w:color w:val="auto"/>
                <w:szCs w:val="21"/>
                <w:highlight w:val="none"/>
                <w:u w:val="single"/>
              </w:rPr>
              <w:t xml:space="preserve">   70%  </w:t>
            </w:r>
            <w:r>
              <w:rPr>
                <w:rFonts w:ascii="Calibri" w:hAnsi="Calibri" w:cs="Calibri"/>
                <w:color w:val="auto"/>
                <w:szCs w:val="21"/>
                <w:highlight w:val="none"/>
              </w:rPr>
              <w:t>，发明专利</w:t>
            </w:r>
            <w:r>
              <w:rPr>
                <w:rFonts w:hint="eastAsia" w:ascii="Calibri" w:hAnsi="Calibri" w:cs="Calibri"/>
                <w:color w:val="auto"/>
                <w:szCs w:val="21"/>
                <w:highlight w:val="none"/>
              </w:rPr>
              <w:t>不做具体评审，</w:t>
            </w:r>
            <w:r>
              <w:rPr>
                <w:rFonts w:ascii="Calibri" w:hAnsi="Calibri" w:cs="Calibri"/>
                <w:color w:val="auto"/>
                <w:szCs w:val="21"/>
                <w:highlight w:val="none"/>
              </w:rPr>
              <w:t>统一计奖项和发明专利总权重的</w:t>
            </w:r>
            <w:r>
              <w:rPr>
                <w:rFonts w:ascii="Calibri" w:hAnsi="Calibri" w:cs="Calibri"/>
                <w:color w:val="auto"/>
                <w:szCs w:val="21"/>
                <w:highlight w:val="none"/>
                <w:u w:val="single"/>
              </w:rPr>
              <w:t xml:space="preserve"> 30% </w:t>
            </w:r>
            <w:r>
              <w:rPr>
                <w:rFonts w:ascii="Calibri" w:hAnsi="Calibri" w:cs="Calibri"/>
                <w:color w:val="auto"/>
                <w:szCs w:val="21"/>
                <w:highlight w:val="none"/>
              </w:rPr>
              <w:t>。</w:t>
            </w:r>
            <w:r>
              <w:rPr>
                <w:rFonts w:hint="eastAsia" w:ascii="Calibri" w:hAnsi="Calibri" w:cs="Calibri"/>
                <w:color w:val="auto"/>
                <w:szCs w:val="21"/>
                <w:highlight w:val="none"/>
              </w:rPr>
              <w:t>奖项依次按：</w:t>
            </w:r>
          </w:p>
          <w:p w14:paraId="30517A11">
            <w:pPr>
              <w:ind w:firstLine="420" w:firstLineChars="200"/>
              <w:rPr>
                <w:rFonts w:ascii="Calibri" w:hAnsi="Calibri" w:cs="Calibri"/>
                <w:color w:val="auto"/>
                <w:szCs w:val="21"/>
                <w:highlight w:val="none"/>
              </w:rPr>
            </w:pPr>
            <w:r>
              <w:rPr>
                <w:rFonts w:hint="eastAsia" w:ascii="Calibri" w:hAnsi="Calibri" w:cs="Calibri"/>
                <w:color w:val="auto"/>
                <w:szCs w:val="21"/>
                <w:highlight w:val="none"/>
              </w:rPr>
              <w:t>①招标人设置</w:t>
            </w:r>
            <w:r>
              <w:rPr>
                <w:rFonts w:ascii="Calibri" w:hAnsi="Calibri" w:cs="Calibri"/>
                <w:color w:val="auto"/>
                <w:szCs w:val="21"/>
                <w:highlight w:val="none"/>
              </w:rPr>
              <w:t>3</w:t>
            </w:r>
            <w:r>
              <w:rPr>
                <w:rFonts w:hint="eastAsia" w:ascii="Calibri" w:hAnsi="Calibri" w:cs="Calibri"/>
                <w:color w:val="auto"/>
                <w:szCs w:val="21"/>
                <w:highlight w:val="none"/>
              </w:rPr>
              <w:t>个加分奖项的，第一个加分奖项占该部分得分权重</w:t>
            </w:r>
            <w:r>
              <w:rPr>
                <w:rFonts w:ascii="Calibri" w:hAnsi="Calibri" w:cs="Calibri"/>
                <w:color w:val="auto"/>
                <w:szCs w:val="21"/>
                <w:highlight w:val="none"/>
              </w:rPr>
              <w:t xml:space="preserve">  </w:t>
            </w:r>
            <w:r>
              <w:rPr>
                <w:rFonts w:ascii="Calibri" w:hAnsi="Calibri" w:cs="Calibri"/>
                <w:color w:val="auto"/>
                <w:szCs w:val="21"/>
                <w:highlight w:val="none"/>
                <w:u w:val="single"/>
              </w:rPr>
              <w:t xml:space="preserve">50%  </w:t>
            </w:r>
            <w:r>
              <w:rPr>
                <w:rFonts w:hint="eastAsia" w:ascii="Calibri" w:hAnsi="Calibri" w:cs="Calibri"/>
                <w:color w:val="auto"/>
                <w:szCs w:val="21"/>
                <w:highlight w:val="none"/>
              </w:rPr>
              <w:t>，第二个奖项占该部分得分权重</w:t>
            </w:r>
            <w:r>
              <w:rPr>
                <w:rFonts w:ascii="Calibri" w:hAnsi="Calibri" w:cs="Calibri"/>
                <w:color w:val="auto"/>
                <w:szCs w:val="21"/>
                <w:highlight w:val="none"/>
                <w:u w:val="single"/>
              </w:rPr>
              <w:t xml:space="preserve">   30%  </w:t>
            </w:r>
            <w:r>
              <w:rPr>
                <w:rFonts w:hint="eastAsia" w:ascii="Calibri" w:hAnsi="Calibri" w:cs="Calibri"/>
                <w:color w:val="auto"/>
                <w:szCs w:val="21"/>
                <w:highlight w:val="none"/>
              </w:rPr>
              <w:t>，第三个奖项占该部分得分权重</w:t>
            </w:r>
            <w:r>
              <w:rPr>
                <w:rFonts w:ascii="Calibri" w:hAnsi="Calibri" w:cs="Calibri"/>
                <w:color w:val="auto"/>
                <w:szCs w:val="21"/>
                <w:highlight w:val="none"/>
                <w:u w:val="single"/>
              </w:rPr>
              <w:t xml:space="preserve">   20%  </w:t>
            </w:r>
            <w:r>
              <w:rPr>
                <w:rFonts w:ascii="Calibri" w:hAnsi="Calibri" w:cs="Calibri"/>
                <w:color w:val="auto"/>
                <w:szCs w:val="21"/>
                <w:highlight w:val="none"/>
              </w:rPr>
              <w:t xml:space="preserve"> </w:t>
            </w:r>
            <w:r>
              <w:rPr>
                <w:rFonts w:hint="eastAsia" w:ascii="Calibri" w:hAnsi="Calibri" w:cs="Calibri"/>
                <w:color w:val="auto"/>
                <w:szCs w:val="21"/>
                <w:highlight w:val="none"/>
              </w:rPr>
              <w:t>。</w:t>
            </w:r>
          </w:p>
          <w:p w14:paraId="40C4A821">
            <w:pPr>
              <w:ind w:firstLine="420" w:firstLineChars="200"/>
              <w:rPr>
                <w:rFonts w:ascii="Calibri" w:hAnsi="Calibri" w:cs="Calibri"/>
                <w:color w:val="auto"/>
                <w:szCs w:val="21"/>
                <w:highlight w:val="none"/>
              </w:rPr>
            </w:pPr>
            <w:r>
              <w:rPr>
                <w:rFonts w:hint="eastAsia" w:ascii="Calibri" w:hAnsi="Calibri" w:cs="Calibri"/>
                <w:color w:val="auto"/>
                <w:szCs w:val="21"/>
                <w:highlight w:val="none"/>
              </w:rPr>
              <w:t>②招标人设置</w:t>
            </w:r>
            <w:r>
              <w:rPr>
                <w:rFonts w:ascii="Calibri" w:hAnsi="Calibri" w:cs="Calibri"/>
                <w:color w:val="auto"/>
                <w:szCs w:val="21"/>
                <w:highlight w:val="none"/>
              </w:rPr>
              <w:t>2</w:t>
            </w:r>
            <w:r>
              <w:rPr>
                <w:rFonts w:hint="eastAsia" w:ascii="Calibri" w:hAnsi="Calibri" w:cs="Calibri"/>
                <w:color w:val="auto"/>
                <w:szCs w:val="21"/>
                <w:highlight w:val="none"/>
              </w:rPr>
              <w:t>个加分奖项的，第一个加分奖项占该部分得分权重</w:t>
            </w:r>
            <w:r>
              <w:rPr>
                <w:rFonts w:ascii="Calibri" w:hAnsi="Calibri" w:cs="Calibri"/>
                <w:color w:val="auto"/>
                <w:szCs w:val="21"/>
                <w:highlight w:val="none"/>
              </w:rPr>
              <w:t xml:space="preserve">  </w:t>
            </w:r>
            <w:r>
              <w:rPr>
                <w:rFonts w:ascii="Calibri" w:hAnsi="Calibri" w:cs="Calibri"/>
                <w:color w:val="auto"/>
                <w:szCs w:val="21"/>
                <w:highlight w:val="none"/>
                <w:u w:val="single"/>
              </w:rPr>
              <w:t xml:space="preserve">60%  </w:t>
            </w:r>
            <w:r>
              <w:rPr>
                <w:rFonts w:hint="eastAsia" w:ascii="Calibri" w:hAnsi="Calibri" w:cs="Calibri"/>
                <w:color w:val="auto"/>
                <w:szCs w:val="21"/>
                <w:highlight w:val="none"/>
              </w:rPr>
              <w:t>，第二个奖项占该部分得分权重</w:t>
            </w:r>
            <w:r>
              <w:rPr>
                <w:rFonts w:ascii="Calibri" w:hAnsi="Calibri" w:cs="Calibri"/>
                <w:color w:val="auto"/>
                <w:szCs w:val="21"/>
                <w:highlight w:val="none"/>
                <w:u w:val="single"/>
              </w:rPr>
              <w:t xml:space="preserve">   40%  </w:t>
            </w:r>
            <w:r>
              <w:rPr>
                <w:rFonts w:hint="eastAsia" w:ascii="Calibri" w:hAnsi="Calibri" w:cs="Calibri"/>
                <w:color w:val="auto"/>
                <w:szCs w:val="21"/>
                <w:highlight w:val="none"/>
              </w:rPr>
              <w:t>。</w:t>
            </w:r>
          </w:p>
          <w:p w14:paraId="78D04B31">
            <w:pPr>
              <w:ind w:firstLine="420" w:firstLineChars="200"/>
              <w:rPr>
                <w:rFonts w:ascii="Calibri" w:hAnsi="Calibri" w:cs="Calibri"/>
                <w:b/>
                <w:bCs/>
                <w:color w:val="auto"/>
                <w:szCs w:val="21"/>
                <w:highlight w:val="none"/>
              </w:rPr>
            </w:pPr>
            <w:r>
              <w:rPr>
                <w:rFonts w:hint="eastAsia" w:ascii="Calibri" w:hAnsi="Calibri" w:cs="Calibri"/>
                <w:color w:val="auto"/>
                <w:szCs w:val="21"/>
                <w:highlight w:val="none"/>
              </w:rPr>
              <w:t>③招标人设置</w:t>
            </w:r>
            <w:r>
              <w:rPr>
                <w:rFonts w:ascii="Calibri" w:hAnsi="Calibri" w:cs="Calibri"/>
                <w:color w:val="auto"/>
                <w:szCs w:val="21"/>
                <w:highlight w:val="none"/>
              </w:rPr>
              <w:t>1</w:t>
            </w:r>
            <w:r>
              <w:rPr>
                <w:rFonts w:hint="eastAsia" w:ascii="Calibri" w:hAnsi="Calibri" w:cs="Calibri"/>
                <w:color w:val="auto"/>
                <w:szCs w:val="21"/>
                <w:highlight w:val="none"/>
              </w:rPr>
              <w:t>个加分奖项的，加分奖项占该部分得分权重</w:t>
            </w:r>
            <w:r>
              <w:rPr>
                <w:rFonts w:ascii="Calibri" w:hAnsi="Calibri" w:cs="Calibri"/>
                <w:color w:val="auto"/>
                <w:szCs w:val="21"/>
                <w:highlight w:val="none"/>
              </w:rPr>
              <w:t xml:space="preserve">  </w:t>
            </w:r>
            <w:r>
              <w:rPr>
                <w:rFonts w:ascii="Calibri" w:hAnsi="Calibri" w:cs="Calibri"/>
                <w:color w:val="auto"/>
                <w:szCs w:val="21"/>
                <w:highlight w:val="none"/>
                <w:u w:val="single"/>
              </w:rPr>
              <w:t xml:space="preserve">100%  </w:t>
            </w:r>
            <w:r>
              <w:rPr>
                <w:rFonts w:hint="eastAsia" w:ascii="Calibri" w:hAnsi="Calibri" w:cs="Calibri"/>
                <w:b/>
                <w:bCs/>
                <w:color w:val="auto"/>
                <w:szCs w:val="21"/>
                <w:highlight w:val="none"/>
              </w:rPr>
              <w:t>。</w:t>
            </w:r>
          </w:p>
          <w:p w14:paraId="69E188B1">
            <w:pPr>
              <w:rPr>
                <w:rFonts w:ascii="Calibri" w:hAnsi="Calibri" w:cs="Calibri"/>
                <w:color w:val="auto"/>
                <w:szCs w:val="21"/>
                <w:highlight w:val="none"/>
              </w:rPr>
            </w:pPr>
            <w:r>
              <w:rPr>
                <w:rFonts w:ascii="Calibri" w:hAnsi="Calibri" w:cs="Calibri"/>
                <w:b/>
                <w:bCs/>
                <w:color w:val="auto"/>
                <w:szCs w:val="21"/>
                <w:highlight w:val="none"/>
              </w:rPr>
              <w:t>科学技术奖：</w:t>
            </w:r>
            <w:r>
              <w:rPr>
                <w:rFonts w:ascii="Calibri" w:hAnsi="Calibri" w:cs="Calibri"/>
                <w:color w:val="auto"/>
                <w:szCs w:val="21"/>
                <w:highlight w:val="none"/>
              </w:rPr>
              <w:t>国家级科学技术奖、省级科学技术奖。</w:t>
            </w:r>
          </w:p>
          <w:p w14:paraId="0C45CBBD">
            <w:pPr>
              <w:rPr>
                <w:rFonts w:ascii="Calibri" w:hAnsi="Calibri" w:cs="Calibri"/>
                <w:color w:val="auto"/>
                <w:szCs w:val="21"/>
                <w:highlight w:val="none"/>
              </w:rPr>
            </w:pPr>
            <w:r>
              <w:rPr>
                <w:rFonts w:hint="eastAsia" w:ascii="Calibri" w:hAnsi="Calibri" w:cs="Calibri"/>
                <w:b/>
                <w:bCs/>
                <w:color w:val="auto"/>
                <w:szCs w:val="21"/>
                <w:highlight w:val="none"/>
              </w:rPr>
              <w:t>行业通用权威奖：</w:t>
            </w:r>
            <w:r>
              <w:rPr>
                <w:rFonts w:ascii="Calibri" w:hAnsi="Calibri" w:cs="Calibri"/>
                <w:color w:val="auto"/>
                <w:szCs w:val="21"/>
                <w:highlight w:val="none"/>
              </w:rPr>
              <w:t>鲁班奖</w:t>
            </w:r>
            <w:r>
              <w:rPr>
                <w:rFonts w:hint="eastAsia" w:ascii="Calibri" w:hAnsi="Calibri" w:cs="Calibri"/>
                <w:color w:val="auto"/>
                <w:szCs w:val="21"/>
                <w:highlight w:val="none"/>
              </w:rPr>
              <w:t>、</w:t>
            </w:r>
            <w:r>
              <w:rPr>
                <w:rFonts w:ascii="Calibri" w:hAnsi="Calibri" w:cs="Calibri"/>
                <w:color w:val="auto"/>
                <w:szCs w:val="21"/>
                <w:highlight w:val="none"/>
              </w:rPr>
              <w:t>国家优质工程奖</w:t>
            </w:r>
            <w:r>
              <w:rPr>
                <w:rFonts w:hint="eastAsia" w:ascii="Calibri" w:hAnsi="Calibri" w:cs="Calibri"/>
                <w:color w:val="auto"/>
                <w:szCs w:val="21"/>
                <w:highlight w:val="none"/>
              </w:rPr>
              <w:t>、省级综合工程质量奖；</w:t>
            </w:r>
            <w:r>
              <w:rPr>
                <w:rFonts w:ascii="Calibri" w:hAnsi="Calibri" w:cs="Calibri"/>
                <w:color w:val="auto"/>
                <w:szCs w:val="21"/>
                <w:highlight w:val="none"/>
              </w:rPr>
              <w:t xml:space="preserve">  </w:t>
            </w:r>
          </w:p>
          <w:p w14:paraId="6CA5D88A">
            <w:pPr>
              <w:rPr>
                <w:rFonts w:ascii="Calibri" w:hAnsi="Calibri" w:cs="Calibri"/>
                <w:b/>
                <w:bCs/>
                <w:color w:val="auto"/>
                <w:szCs w:val="21"/>
                <w:highlight w:val="none"/>
              </w:rPr>
            </w:pPr>
            <w:r>
              <w:rPr>
                <w:rFonts w:ascii="Calibri" w:hAnsi="Calibri" w:cs="Calibri"/>
                <w:b/>
                <w:bCs/>
                <w:color w:val="auto"/>
                <w:szCs w:val="21"/>
                <w:highlight w:val="none"/>
              </w:rPr>
              <w:t>专项奖：</w:t>
            </w:r>
            <w:r>
              <w:rPr>
                <w:rFonts w:hint="eastAsia" w:ascii="Calibri" w:hAnsi="Calibri" w:cs="Calibri"/>
                <w:color w:val="auto"/>
                <w:szCs w:val="21"/>
                <w:highlight w:val="none"/>
              </w:rPr>
              <w:t>三</w:t>
            </w:r>
            <w:r>
              <w:rPr>
                <w:rFonts w:ascii="Calibri" w:hAnsi="Calibri" w:cs="Calibri"/>
                <w:color w:val="auto"/>
                <w:szCs w:val="21"/>
                <w:highlight w:val="none"/>
              </w:rPr>
              <w:t>星级绿色建筑</w:t>
            </w:r>
            <w:r>
              <w:rPr>
                <w:rFonts w:hint="eastAsia" w:ascii="Calibri" w:hAnsi="Calibri" w:cs="Calibri"/>
                <w:color w:val="auto"/>
                <w:szCs w:val="21"/>
                <w:highlight w:val="none"/>
              </w:rPr>
              <w:t>、</w:t>
            </w:r>
            <w:r>
              <w:rPr>
                <w:rFonts w:ascii="Calibri" w:hAnsi="Calibri" w:cs="Calibri"/>
                <w:color w:val="auto"/>
                <w:szCs w:val="21"/>
                <w:highlight w:val="none"/>
              </w:rPr>
              <w:t>AAA级装配式建筑</w:t>
            </w:r>
            <w:r>
              <w:rPr>
                <w:rFonts w:hint="eastAsia" w:ascii="Calibri" w:hAnsi="Calibri" w:cs="Calibri"/>
                <w:color w:val="auto"/>
                <w:szCs w:val="21"/>
                <w:highlight w:val="none"/>
              </w:rPr>
              <w:t>、</w:t>
            </w:r>
            <w:r>
              <w:rPr>
                <w:rFonts w:ascii="Calibri" w:hAnsi="Calibri" w:cs="Calibri"/>
                <w:color w:val="auto"/>
                <w:szCs w:val="21"/>
                <w:highlight w:val="none"/>
              </w:rPr>
              <w:t>二星级绿色建筑</w:t>
            </w:r>
            <w:r>
              <w:rPr>
                <w:rFonts w:hint="eastAsia" w:ascii="Calibri" w:hAnsi="Calibri" w:cs="Calibri"/>
                <w:color w:val="auto"/>
                <w:szCs w:val="21"/>
                <w:highlight w:val="none"/>
              </w:rPr>
              <w:t>、</w:t>
            </w:r>
            <w:r>
              <w:rPr>
                <w:rFonts w:ascii="Calibri" w:hAnsi="Calibri" w:cs="Calibri"/>
                <w:color w:val="auto"/>
                <w:szCs w:val="21"/>
                <w:highlight w:val="none"/>
              </w:rPr>
              <w:t>AA级装配式建筑</w:t>
            </w:r>
            <w:r>
              <w:rPr>
                <w:rFonts w:hint="eastAsia" w:ascii="Calibri" w:hAnsi="Calibri" w:cs="Calibri"/>
                <w:color w:val="auto"/>
                <w:szCs w:val="21"/>
                <w:highlight w:val="none"/>
              </w:rPr>
              <w:t xml:space="preserve">。 </w:t>
            </w:r>
            <w:r>
              <w:rPr>
                <w:rFonts w:ascii="Calibri" w:hAnsi="Calibri" w:cs="Calibri"/>
                <w:b/>
                <w:bCs/>
                <w:color w:val="auto"/>
                <w:szCs w:val="21"/>
                <w:highlight w:val="none"/>
              </w:rPr>
              <w:t xml:space="preserve"> </w:t>
            </w:r>
          </w:p>
          <w:p w14:paraId="31711FE4">
            <w:pPr>
              <w:rPr>
                <w:rFonts w:ascii="Calibri" w:hAnsi="Calibri" w:cs="Calibri"/>
                <w:color w:val="auto"/>
                <w:szCs w:val="21"/>
                <w:highlight w:val="none"/>
              </w:rPr>
            </w:pPr>
            <w:r>
              <w:rPr>
                <w:rFonts w:ascii="Calibri" w:hAnsi="Calibri" w:cs="Calibri"/>
                <w:color w:val="auto"/>
                <w:szCs w:val="21"/>
                <w:highlight w:val="none"/>
              </w:rPr>
              <w:t>注：</w:t>
            </w:r>
          </w:p>
          <w:p w14:paraId="5BE14E1C">
            <w:pPr>
              <w:rPr>
                <w:rFonts w:ascii="Calibri" w:hAnsi="Calibri" w:cs="Calibri"/>
                <w:color w:val="auto"/>
                <w:szCs w:val="21"/>
                <w:highlight w:val="none"/>
              </w:rPr>
            </w:pPr>
            <w:r>
              <w:rPr>
                <w:rFonts w:ascii="Calibri" w:hAnsi="Calibri" w:cs="Calibri"/>
                <w:color w:val="auto"/>
                <w:szCs w:val="21"/>
                <w:highlight w:val="none"/>
              </w:rPr>
              <w:t>（1）奖项级别权重为：国家级奖项加分权重为100%，省级奖项加分权重为国家级奖项加分权重的 80%；</w:t>
            </w:r>
          </w:p>
          <w:p w14:paraId="6D7E71AB">
            <w:pPr>
              <w:rPr>
                <w:rFonts w:ascii="Calibri" w:hAnsi="Calibri" w:cs="Calibri"/>
                <w:color w:val="auto"/>
                <w:szCs w:val="21"/>
                <w:highlight w:val="none"/>
              </w:rPr>
            </w:pPr>
            <w:r>
              <w:rPr>
                <w:rFonts w:ascii="Calibri" w:hAnsi="Calibri" w:cs="Calibri"/>
                <w:color w:val="auto"/>
                <w:szCs w:val="21"/>
                <w:highlight w:val="none"/>
              </w:rPr>
              <w:t>（2）奖项得分按照如下公式进行计算：</w:t>
            </w:r>
            <w:r>
              <w:rPr>
                <w:rFonts w:hint="eastAsia" w:ascii="宋体" w:hAnsi="宋体" w:cs="宋体"/>
                <w:color w:val="auto"/>
                <w:szCs w:val="21"/>
                <w:highlight w:val="none"/>
              </w:rPr>
              <w:t>奖项得分=奖项权重总分x奖项级别权重x奖项等级权重x奖项排名权重</w:t>
            </w:r>
            <w:r>
              <w:rPr>
                <w:rFonts w:ascii="Calibri" w:hAnsi="Calibri" w:cs="Calibri"/>
                <w:color w:val="auto"/>
                <w:szCs w:val="21"/>
                <w:highlight w:val="none"/>
              </w:rPr>
              <w:t>；</w:t>
            </w:r>
          </w:p>
          <w:p w14:paraId="26DBA3BC">
            <w:pPr>
              <w:rPr>
                <w:rFonts w:ascii="Calibri" w:hAnsi="Calibri" w:cs="Calibri"/>
                <w:color w:val="auto"/>
                <w:szCs w:val="21"/>
                <w:highlight w:val="none"/>
              </w:rPr>
            </w:pPr>
            <w:r>
              <w:rPr>
                <w:rFonts w:ascii="Calibri" w:hAnsi="Calibri" w:cs="Calibri"/>
                <w:color w:val="auto"/>
                <w:szCs w:val="21"/>
                <w:highlight w:val="none"/>
              </w:rPr>
              <w:t>（</w:t>
            </w:r>
            <w:r>
              <w:rPr>
                <w:rFonts w:hint="eastAsia" w:ascii="Calibri" w:hAnsi="Calibri" w:cs="Calibri"/>
                <w:color w:val="auto"/>
                <w:szCs w:val="21"/>
                <w:highlight w:val="none"/>
              </w:rPr>
              <w:t>3</w:t>
            </w:r>
            <w:r>
              <w:rPr>
                <w:rFonts w:ascii="Calibri" w:hAnsi="Calibri" w:cs="Calibri"/>
                <w:color w:val="auto"/>
                <w:szCs w:val="21"/>
                <w:highlight w:val="none"/>
              </w:rPr>
              <w:t>）获奖文件注明了工程类型的，以获奖文件为准；获</w:t>
            </w:r>
            <w:r>
              <w:rPr>
                <w:rFonts w:hint="eastAsia" w:ascii="Calibri" w:hAnsi="Calibri" w:cs="Calibri"/>
                <w:color w:val="auto"/>
                <w:szCs w:val="21"/>
                <w:highlight w:val="none"/>
              </w:rPr>
              <w:t>奖文件中未注明的，以奖项申报材料上注明的工程类型为准</w:t>
            </w:r>
            <w:r>
              <w:rPr>
                <w:rFonts w:ascii="Calibri" w:hAnsi="Calibri" w:cs="Calibri"/>
                <w:color w:val="auto"/>
                <w:szCs w:val="21"/>
                <w:highlight w:val="none"/>
              </w:rPr>
              <w:t>；仍然无法分辨的，该奖项不予计分。</w:t>
            </w:r>
          </w:p>
          <w:p w14:paraId="53252B74">
            <w:pPr>
              <w:rPr>
                <w:rFonts w:ascii="Calibri" w:hAnsi="Calibri" w:cs="Calibri"/>
                <w:color w:val="auto"/>
                <w:szCs w:val="21"/>
                <w:highlight w:val="none"/>
              </w:rPr>
            </w:pPr>
            <w:r>
              <w:rPr>
                <w:rFonts w:ascii="Calibri" w:hAnsi="Calibri" w:cs="Calibri"/>
                <w:color w:val="auto"/>
                <w:szCs w:val="21"/>
                <w:highlight w:val="none"/>
              </w:rPr>
              <w:t>（</w:t>
            </w:r>
            <w:r>
              <w:rPr>
                <w:rFonts w:hint="eastAsia" w:ascii="Calibri" w:hAnsi="Calibri" w:cs="Calibri"/>
                <w:color w:val="auto"/>
                <w:szCs w:val="21"/>
                <w:highlight w:val="none"/>
              </w:rPr>
              <w:t>4</w:t>
            </w:r>
            <w:r>
              <w:rPr>
                <w:rFonts w:ascii="Calibri" w:hAnsi="Calibri" w:cs="Calibri"/>
                <w:color w:val="auto"/>
                <w:szCs w:val="21"/>
                <w:highlight w:val="none"/>
              </w:rPr>
              <w:t>）以联合体形式进行投标的，其加分奖项的第一、二个加分奖项必须是联合体牵头人具备的，第三个加分奖项可以是联合体成员的。</w:t>
            </w:r>
          </w:p>
          <w:p w14:paraId="5400D7E8">
            <w:pPr>
              <w:rPr>
                <w:color w:val="auto"/>
                <w:szCs w:val="21"/>
                <w:highlight w:val="none"/>
              </w:rPr>
            </w:pPr>
            <w:r>
              <w:rPr>
                <w:rFonts w:ascii="Calibri" w:hAnsi="Calibri" w:cs="Calibri"/>
                <w:color w:val="auto"/>
                <w:szCs w:val="21"/>
                <w:highlight w:val="none"/>
              </w:rPr>
              <w:t>（</w:t>
            </w:r>
            <w:r>
              <w:rPr>
                <w:rFonts w:hint="eastAsia" w:ascii="Calibri" w:hAnsi="Calibri" w:cs="Calibri"/>
                <w:color w:val="auto"/>
                <w:szCs w:val="21"/>
                <w:highlight w:val="none"/>
              </w:rPr>
              <w:t>5</w:t>
            </w:r>
            <w:r>
              <w:rPr>
                <w:rFonts w:ascii="Calibri" w:hAnsi="Calibri" w:cs="Calibri"/>
                <w:color w:val="auto"/>
                <w:szCs w:val="21"/>
                <w:highlight w:val="none"/>
              </w:rPr>
              <w:t>）奖项</w:t>
            </w:r>
            <w:r>
              <w:rPr>
                <w:rFonts w:hint="eastAsia"/>
                <w:color w:val="auto"/>
                <w:szCs w:val="21"/>
                <w:highlight w:val="none"/>
              </w:rPr>
              <w:t>在投标文件中的列序由投标人按照自身最优原则进行列序。</w:t>
            </w:r>
          </w:p>
        </w:tc>
      </w:tr>
      <w:tr w14:paraId="7E63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1065" w:type="dxa"/>
            <w:vAlign w:val="center"/>
          </w:tcPr>
          <w:p w14:paraId="0B29D56F">
            <w:pPr>
              <w:jc w:val="center"/>
              <w:rPr>
                <w:rFonts w:ascii="Calibri" w:hAnsi="Calibri" w:cs="Calibri"/>
                <w:color w:val="auto"/>
                <w:szCs w:val="21"/>
                <w:highlight w:val="none"/>
              </w:rPr>
            </w:pPr>
            <w:r>
              <w:rPr>
                <w:rFonts w:hint="eastAsia" w:ascii="Calibri" w:hAnsi="Calibri" w:cs="Calibri"/>
                <w:color w:val="auto"/>
                <w:szCs w:val="21"/>
                <w:highlight w:val="none"/>
              </w:rPr>
              <w:t>7.1</w:t>
            </w:r>
          </w:p>
        </w:tc>
        <w:tc>
          <w:tcPr>
            <w:tcW w:w="1817" w:type="dxa"/>
            <w:vAlign w:val="center"/>
          </w:tcPr>
          <w:p w14:paraId="5EEDC230">
            <w:pPr>
              <w:jc w:val="center"/>
              <w:rPr>
                <w:rFonts w:ascii="Calibri" w:hAnsi="Calibri" w:cs="Calibri"/>
                <w:color w:val="auto"/>
                <w:szCs w:val="21"/>
                <w:highlight w:val="none"/>
              </w:rPr>
            </w:pPr>
            <w:r>
              <w:rPr>
                <w:rFonts w:ascii="Calibri" w:hAnsi="Calibri" w:cs="Calibri"/>
                <w:color w:val="auto"/>
                <w:szCs w:val="21"/>
                <w:highlight w:val="none"/>
              </w:rPr>
              <w:t>推荐中标候选人和</w:t>
            </w:r>
            <w:r>
              <w:rPr>
                <w:rFonts w:hint="eastAsia" w:ascii="Calibri" w:hAnsi="Calibri" w:cs="Calibri"/>
                <w:color w:val="auto"/>
                <w:szCs w:val="21"/>
                <w:highlight w:val="none"/>
              </w:rPr>
              <w:t>确定中标人</w:t>
            </w:r>
            <w:r>
              <w:rPr>
                <w:rFonts w:ascii="Calibri" w:hAnsi="Calibri" w:cs="Calibri"/>
                <w:color w:val="auto"/>
                <w:szCs w:val="21"/>
                <w:highlight w:val="none"/>
              </w:rPr>
              <w:t>方式</w:t>
            </w:r>
          </w:p>
        </w:tc>
        <w:tc>
          <w:tcPr>
            <w:tcW w:w="6516" w:type="dxa"/>
            <w:vAlign w:val="center"/>
          </w:tcPr>
          <w:p w14:paraId="623F947C">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A3"/>
            </w:r>
            <w:r>
              <w:rPr>
                <w:rFonts w:hint="eastAsia" w:ascii="Calibri" w:hAnsi="Calibri" w:cs="Calibri"/>
                <w:color w:val="auto"/>
                <w:szCs w:val="21"/>
                <w:highlight w:val="none"/>
              </w:rPr>
              <w:t>排序法，即：</w:t>
            </w:r>
            <w:r>
              <w:rPr>
                <w:rFonts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ascii="Calibri" w:hAnsi="Calibri" w:cs="Calibri"/>
                <w:color w:val="auto"/>
                <w:szCs w:val="21"/>
                <w:highlight w:val="none"/>
              </w:rPr>
              <w:t>确定中标人。</w:t>
            </w:r>
          </w:p>
          <w:p w14:paraId="3C304C36">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A3"/>
            </w:r>
            <w:r>
              <w:rPr>
                <w:rFonts w:hint="eastAsia" w:ascii="Calibri" w:hAnsi="Calibri" w:cs="Calibri"/>
                <w:color w:val="auto"/>
                <w:szCs w:val="21"/>
                <w:highlight w:val="none"/>
              </w:rPr>
              <w:t>评定分离法，即：</w:t>
            </w:r>
            <w:r>
              <w:rPr>
                <w:rFonts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w:t>
            </w:r>
            <w:r>
              <w:rPr>
                <w:rFonts w:ascii="Calibri" w:hAnsi="Calibri" w:cs="Calibri"/>
                <w:color w:val="auto"/>
                <w:szCs w:val="21"/>
                <w:highlight w:val="none"/>
                <w:u w:val="single"/>
              </w:rPr>
              <w:t xml:space="preserve">  </w:t>
            </w:r>
            <w:r>
              <w:rPr>
                <w:rFonts w:hint="eastAsia" w:ascii="Calibri" w:hAnsi="Calibri" w:cs="Calibri"/>
                <w:color w:val="auto"/>
                <w:szCs w:val="21"/>
                <w:highlight w:val="none"/>
              </w:rPr>
              <w:t>种</w:t>
            </w:r>
            <w:r>
              <w:rPr>
                <w:rFonts w:ascii="Calibri" w:hAnsi="Calibri" w:cs="Calibri"/>
                <w:color w:val="auto"/>
                <w:szCs w:val="21"/>
                <w:highlight w:val="none"/>
              </w:rPr>
              <w:t>方式确定中标人</w:t>
            </w:r>
            <w:r>
              <w:rPr>
                <w:rFonts w:hint="eastAsia" w:ascii="Calibri" w:hAnsi="Calibri" w:cs="Calibri"/>
                <w:color w:val="auto"/>
                <w:szCs w:val="21"/>
                <w:highlight w:val="none"/>
              </w:rPr>
              <w:t>。</w:t>
            </w:r>
          </w:p>
          <w:p w14:paraId="23E8946D">
            <w:pPr>
              <w:ind w:left="-103" w:leftChars="-49" w:firstLine="422" w:firstLineChars="201"/>
              <w:rPr>
                <w:rFonts w:ascii="Calibri" w:hAnsi="Calibri" w:cs="Calibri"/>
                <w:bCs/>
                <w:color w:val="auto"/>
                <w:szCs w:val="21"/>
                <w:highlight w:val="none"/>
              </w:rPr>
            </w:pPr>
            <w:r>
              <w:rPr>
                <w:rFonts w:hint="eastAsia" w:ascii="Calibri" w:hAnsi="Calibri" w:cs="Calibri"/>
                <w:bCs/>
                <w:color w:val="auto"/>
                <w:szCs w:val="21"/>
                <w:highlight w:val="none"/>
              </w:rPr>
              <w:t>（1）</w:t>
            </w:r>
            <w:r>
              <w:rPr>
                <w:rFonts w:ascii="Calibri" w:hAnsi="Calibri" w:cs="Calibri"/>
                <w:bCs/>
                <w:color w:val="auto"/>
                <w:szCs w:val="21"/>
                <w:highlight w:val="none"/>
              </w:rPr>
              <w:t>票决法</w:t>
            </w:r>
            <w:r>
              <w:rPr>
                <w:rFonts w:hint="eastAsia" w:ascii="Calibri" w:hAnsi="Calibri" w:cs="Calibri"/>
                <w:bCs/>
                <w:color w:val="auto"/>
                <w:szCs w:val="21"/>
                <w:highlight w:val="none"/>
              </w:rPr>
              <w:t>：</w:t>
            </w:r>
            <w:r>
              <w:rPr>
                <w:rFonts w:hint="eastAsia" w:ascii="Calibri" w:hAnsi="Calibri" w:cs="Calibri"/>
                <w:color w:val="auto"/>
                <w:szCs w:val="21"/>
                <w:highlight w:val="none"/>
              </w:rPr>
              <w:t>投票决定</w:t>
            </w:r>
            <w:r>
              <w:rPr>
                <w:rFonts w:hint="eastAsia" w:ascii="Calibri" w:hAnsi="Calibri" w:cs="Calibri"/>
                <w:bCs/>
                <w:color w:val="auto"/>
                <w:szCs w:val="21"/>
                <w:highlight w:val="none"/>
              </w:rPr>
              <w:t>。</w:t>
            </w:r>
          </w:p>
          <w:p w14:paraId="2C92E726">
            <w:pPr>
              <w:ind w:left="-103" w:leftChars="-49" w:firstLine="422" w:firstLineChars="201"/>
              <w:rPr>
                <w:rFonts w:ascii="Calibri" w:hAnsi="Calibri" w:cs="Calibri"/>
                <w:bCs/>
                <w:color w:val="auto"/>
                <w:szCs w:val="21"/>
                <w:highlight w:val="none"/>
              </w:rPr>
            </w:pPr>
            <w:r>
              <w:rPr>
                <w:rFonts w:hint="eastAsia" w:ascii="Calibri" w:hAnsi="Calibri" w:cs="Calibri"/>
                <w:bCs/>
                <w:color w:val="auto"/>
                <w:szCs w:val="21"/>
                <w:highlight w:val="none"/>
              </w:rPr>
              <w:t>（2）</w:t>
            </w:r>
            <w:r>
              <w:rPr>
                <w:rFonts w:ascii="Calibri" w:hAnsi="Calibri" w:cs="Calibri"/>
                <w:bCs/>
                <w:color w:val="auto"/>
                <w:szCs w:val="21"/>
                <w:highlight w:val="none"/>
              </w:rPr>
              <w:t>报价</w:t>
            </w:r>
            <w:r>
              <w:rPr>
                <w:rFonts w:hint="eastAsia" w:ascii="Calibri" w:hAnsi="Calibri" w:cs="Calibri"/>
                <w:bCs/>
                <w:color w:val="auto"/>
                <w:szCs w:val="21"/>
                <w:highlight w:val="none"/>
              </w:rPr>
              <w:t>竞争</w:t>
            </w:r>
            <w:r>
              <w:rPr>
                <w:rFonts w:ascii="Calibri" w:hAnsi="Calibri" w:cs="Calibri"/>
                <w:bCs/>
                <w:color w:val="auto"/>
                <w:szCs w:val="21"/>
                <w:highlight w:val="none"/>
              </w:rPr>
              <w:t>法</w:t>
            </w:r>
            <w:r>
              <w:rPr>
                <w:rFonts w:hint="eastAsia" w:ascii="Calibri" w:hAnsi="Calibri" w:cs="Calibri"/>
                <w:bCs/>
                <w:color w:val="auto"/>
                <w:szCs w:val="21"/>
                <w:highlight w:val="none"/>
              </w:rPr>
              <w:t>：按</w:t>
            </w:r>
            <w:r>
              <w:rPr>
                <w:rFonts w:hint="eastAsia" w:ascii="宋体" w:hAnsi="宋体" w:cs="仿宋_GB2312"/>
                <w:color w:val="auto"/>
                <w:szCs w:val="21"/>
                <w:highlight w:val="none"/>
              </w:rPr>
              <w:t>最低投标价确定</w:t>
            </w:r>
            <w:r>
              <w:rPr>
                <w:rFonts w:hint="eastAsia" w:ascii="Calibri" w:hAnsi="Calibri" w:cs="Calibri"/>
                <w:color w:val="auto"/>
                <w:szCs w:val="21"/>
                <w:highlight w:val="none"/>
              </w:rPr>
              <w:t>；</w:t>
            </w:r>
            <w:r>
              <w:rPr>
                <w:rFonts w:hint="eastAsia" w:ascii="Calibri" w:hAnsi="Calibri" w:cs="Calibri"/>
                <w:bCs/>
                <w:color w:val="auto"/>
                <w:szCs w:val="21"/>
                <w:highlight w:val="none"/>
              </w:rPr>
              <w:t xml:space="preserve">   </w:t>
            </w:r>
          </w:p>
          <w:p w14:paraId="1ABA7692">
            <w:pPr>
              <w:ind w:left="-103" w:leftChars="-49" w:firstLine="422" w:firstLineChars="201"/>
              <w:rPr>
                <w:rFonts w:ascii="Calibri" w:hAnsi="Calibri" w:cs="Calibri"/>
                <w:bCs/>
                <w:color w:val="auto"/>
                <w:szCs w:val="21"/>
                <w:highlight w:val="none"/>
              </w:rPr>
            </w:pPr>
            <w:r>
              <w:rPr>
                <w:rFonts w:hint="eastAsia" w:ascii="Calibri" w:hAnsi="Calibri" w:cs="Calibri"/>
                <w:color w:val="auto"/>
                <w:szCs w:val="21"/>
                <w:highlight w:val="none"/>
              </w:rPr>
              <w:t>（3）</w:t>
            </w:r>
            <w:r>
              <w:rPr>
                <w:rFonts w:hint="eastAsia" w:ascii="Calibri" w:hAnsi="Calibri" w:cs="Calibri"/>
                <w:bCs/>
                <w:color w:val="auto"/>
                <w:szCs w:val="21"/>
                <w:highlight w:val="none"/>
              </w:rPr>
              <w:t>因素法：</w:t>
            </w:r>
            <w:r>
              <w:rPr>
                <w:rFonts w:ascii="Calibri" w:hAnsi="Calibri" w:cs="Calibri"/>
                <w:color w:val="auto"/>
                <w:szCs w:val="21"/>
                <w:highlight w:val="none"/>
              </w:rPr>
              <w:sym w:font="Wingdings 2" w:char="00A3"/>
            </w:r>
            <w:bookmarkStart w:id="123" w:name="_Hlk73543692"/>
            <w:r>
              <w:rPr>
                <w:rFonts w:hint="eastAsia" w:ascii="Calibri" w:hAnsi="Calibri" w:cs="Calibri"/>
                <w:color w:val="auto"/>
                <w:szCs w:val="21"/>
                <w:highlight w:val="none"/>
              </w:rPr>
              <w:t>施工组织设计和商务部分两项得分乘以相应权重之和由高至低排序确定</w:t>
            </w:r>
            <w:r>
              <w:rPr>
                <w:rFonts w:hint="eastAsia" w:ascii="宋体" w:hAnsi="宋体" w:cs="宋体"/>
                <w:color w:val="auto"/>
                <w:szCs w:val="21"/>
                <w:highlight w:val="none"/>
              </w:rPr>
              <w:t>；</w:t>
            </w:r>
            <w:r>
              <w:rPr>
                <w:rFonts w:ascii="Calibri" w:hAnsi="Calibri" w:cs="Calibri"/>
                <w:color w:val="auto"/>
                <w:szCs w:val="21"/>
                <w:highlight w:val="none"/>
              </w:rPr>
              <w:sym w:font="Wingdings 2" w:char="00A3"/>
            </w:r>
            <w:r>
              <w:rPr>
                <w:rFonts w:hint="eastAsia" w:ascii="Calibri" w:hAnsi="Calibri" w:cs="Calibri"/>
                <w:color w:val="auto"/>
                <w:szCs w:val="21"/>
                <w:highlight w:val="none"/>
              </w:rPr>
              <w:t>商务部分</w:t>
            </w:r>
            <w:r>
              <w:rPr>
                <w:rFonts w:hint="eastAsia" w:ascii="宋体" w:hAnsi="宋体" w:cs="宋体"/>
                <w:color w:val="auto"/>
                <w:szCs w:val="21"/>
                <w:highlight w:val="none"/>
              </w:rPr>
              <w:t>得分由高至低排序确定</w:t>
            </w:r>
            <w:r>
              <w:rPr>
                <w:rFonts w:hint="eastAsia" w:ascii="Calibri" w:hAnsi="Calibri" w:cs="Calibri"/>
                <w:bCs/>
                <w:color w:val="auto"/>
                <w:szCs w:val="21"/>
                <w:highlight w:val="none"/>
              </w:rPr>
              <w:t>。</w:t>
            </w:r>
            <w:bookmarkEnd w:id="123"/>
            <w:r>
              <w:rPr>
                <w:rFonts w:hint="eastAsia" w:ascii="Calibri" w:hAnsi="Calibri" w:cs="Calibri"/>
                <w:bCs/>
                <w:color w:val="auto"/>
                <w:szCs w:val="21"/>
                <w:highlight w:val="none"/>
              </w:rPr>
              <w:t xml:space="preserve">    </w:t>
            </w:r>
          </w:p>
        </w:tc>
      </w:tr>
      <w:tr w14:paraId="4BDC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65" w:type="dxa"/>
            <w:vAlign w:val="center"/>
          </w:tcPr>
          <w:p w14:paraId="4BA81B89">
            <w:pPr>
              <w:widowControl/>
              <w:kinsoku w:val="0"/>
              <w:autoSpaceDE w:val="0"/>
              <w:autoSpaceDN w:val="0"/>
              <w:spacing w:line="360" w:lineRule="auto"/>
              <w:jc w:val="center"/>
              <w:rPr>
                <w:rFonts w:ascii="Calibri" w:hAnsi="Calibri" w:cs="Calibri"/>
                <w:color w:val="auto"/>
                <w:szCs w:val="21"/>
                <w:highlight w:val="none"/>
              </w:rPr>
            </w:pPr>
            <w:r>
              <w:rPr>
                <w:rFonts w:hint="eastAsia" w:ascii="宋体" w:hAnsi="宋体" w:eastAsia="Arial" w:cs="Arial"/>
                <w:snapToGrid w:val="0"/>
                <w:color w:val="auto"/>
                <w:kern w:val="0"/>
                <w:szCs w:val="21"/>
                <w:highlight w:val="none"/>
                <w:lang w:eastAsia="en-US"/>
              </w:rPr>
              <w:t>7.</w:t>
            </w:r>
            <w:r>
              <w:rPr>
                <w:rFonts w:hint="eastAsia" w:ascii="宋体" w:hAnsi="宋体" w:cs="Arial"/>
                <w:snapToGrid w:val="0"/>
                <w:color w:val="auto"/>
                <w:kern w:val="0"/>
                <w:szCs w:val="21"/>
                <w:highlight w:val="none"/>
              </w:rPr>
              <w:t>1.2</w:t>
            </w:r>
          </w:p>
        </w:tc>
        <w:tc>
          <w:tcPr>
            <w:tcW w:w="1817" w:type="dxa"/>
            <w:vAlign w:val="center"/>
          </w:tcPr>
          <w:p w14:paraId="0B3524A0">
            <w:pPr>
              <w:widowControl/>
              <w:kinsoku w:val="0"/>
              <w:autoSpaceDE w:val="0"/>
              <w:autoSpaceDN w:val="0"/>
              <w:spacing w:line="360" w:lineRule="auto"/>
              <w:jc w:val="left"/>
              <w:textAlignment w:val="baseline"/>
              <w:rPr>
                <w:rFonts w:ascii="Calibri" w:hAnsi="Calibri" w:cs="Calibri"/>
                <w:color w:val="auto"/>
                <w:szCs w:val="21"/>
                <w:highlight w:val="none"/>
              </w:rPr>
            </w:pPr>
            <w:r>
              <w:rPr>
                <w:rFonts w:ascii="Arial" w:hAnsi="Arial" w:eastAsia="Arial" w:cs="Arial"/>
                <w:snapToGrid w:val="0"/>
                <w:color w:val="auto"/>
                <w:kern w:val="0"/>
                <w:szCs w:val="21"/>
                <w:highlight w:val="none"/>
                <w:lang w:eastAsia="en-US"/>
              </w:rPr>
              <w:t>中标候选人公示媒介</w:t>
            </w:r>
          </w:p>
        </w:tc>
        <w:tc>
          <w:tcPr>
            <w:tcW w:w="6516" w:type="dxa"/>
            <w:vAlign w:val="center"/>
          </w:tcPr>
          <w:p w14:paraId="10CAB70A">
            <w:pPr>
              <w:widowControl/>
              <w:kinsoku w:val="0"/>
              <w:autoSpaceDE w:val="0"/>
              <w:autoSpaceDN w:val="0"/>
              <w:spacing w:line="360" w:lineRule="auto"/>
              <w:jc w:val="left"/>
              <w:textAlignment w:val="baseline"/>
              <w:rPr>
                <w:rFonts w:ascii="Calibri" w:hAnsi="Calibri" w:cs="Calibri"/>
                <w:color w:val="auto"/>
                <w:szCs w:val="21"/>
                <w:highlight w:val="none"/>
              </w:rPr>
            </w:pPr>
            <w:r>
              <w:rPr>
                <w:rFonts w:ascii="Arial" w:hAnsi="Arial" w:eastAsia="Arial" w:cs="Arial"/>
                <w:snapToGrid w:val="0"/>
                <w:color w:val="auto"/>
                <w:kern w:val="0"/>
                <w:szCs w:val="21"/>
                <w:highlight w:val="none"/>
              </w:rPr>
              <w:t>湖南</w:t>
            </w:r>
            <w:r>
              <w:rPr>
                <w:rFonts w:hint="eastAsia" w:ascii="Arial" w:hAnsi="Arial" w:eastAsia="Arial" w:cs="Arial"/>
                <w:snapToGrid w:val="0"/>
                <w:color w:val="auto"/>
                <w:kern w:val="0"/>
                <w:szCs w:val="21"/>
                <w:highlight w:val="none"/>
              </w:rPr>
              <w:t>省</w:t>
            </w:r>
            <w:r>
              <w:rPr>
                <w:rFonts w:ascii="Arial" w:hAnsi="Arial" w:eastAsia="Arial" w:cs="Arial"/>
                <w:snapToGrid w:val="0"/>
                <w:color w:val="auto"/>
                <w:kern w:val="0"/>
                <w:szCs w:val="21"/>
                <w:highlight w:val="none"/>
              </w:rPr>
              <w:t>招</w:t>
            </w:r>
            <w:r>
              <w:rPr>
                <w:rFonts w:hint="eastAsia" w:ascii="Arial" w:hAnsi="Arial" w:eastAsia="Arial" w:cs="Arial"/>
                <w:snapToGrid w:val="0"/>
                <w:color w:val="auto"/>
                <w:kern w:val="0"/>
                <w:szCs w:val="21"/>
                <w:highlight w:val="none"/>
              </w:rPr>
              <w:t>标</w:t>
            </w:r>
            <w:r>
              <w:rPr>
                <w:rFonts w:ascii="Arial" w:hAnsi="Arial" w:eastAsia="Arial" w:cs="Arial"/>
                <w:snapToGrid w:val="0"/>
                <w:color w:val="auto"/>
                <w:kern w:val="0"/>
                <w:szCs w:val="21"/>
                <w:highlight w:val="none"/>
              </w:rPr>
              <w:t>投标监管网</w:t>
            </w:r>
            <w:r>
              <w:rPr>
                <w:rFonts w:hint="eastAsia" w:ascii="Arial" w:hAnsi="Arial" w:cs="Arial"/>
                <w:snapToGrid w:val="0"/>
                <w:color w:val="auto"/>
                <w:kern w:val="0"/>
                <w:szCs w:val="21"/>
                <w:highlight w:val="none"/>
              </w:rPr>
              <w:t>、</w:t>
            </w:r>
            <w:r>
              <w:rPr>
                <w:rFonts w:hint="eastAsia" w:ascii="Calibri" w:hAnsi="Calibri" w:cs="Calibri"/>
                <w:i/>
                <w:iCs/>
                <w:color w:val="auto"/>
                <w:highlight w:val="none"/>
                <w:u w:val="single"/>
              </w:rPr>
              <w:t>电子招标投标交易平台名称</w:t>
            </w:r>
            <w:r>
              <w:rPr>
                <w:rFonts w:ascii="Arial" w:hAnsi="Arial" w:eastAsia="Arial" w:cs="Arial"/>
                <w:snapToGrid w:val="0"/>
                <w:color w:val="auto"/>
                <w:kern w:val="0"/>
                <w:szCs w:val="21"/>
                <w:highlight w:val="none"/>
              </w:rPr>
              <w:t>和______________（发布公告的媒介名称）</w:t>
            </w:r>
          </w:p>
        </w:tc>
      </w:tr>
      <w:tr w14:paraId="4C68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65" w:type="dxa"/>
            <w:vAlign w:val="center"/>
          </w:tcPr>
          <w:p w14:paraId="6D12EE34">
            <w:pPr>
              <w:ind w:firstLine="210" w:firstLineChars="100"/>
              <w:rPr>
                <w:rFonts w:ascii="Calibri" w:hAnsi="Calibri" w:cs="Calibri"/>
                <w:color w:val="auto"/>
                <w:szCs w:val="21"/>
                <w:highlight w:val="none"/>
              </w:rPr>
            </w:pPr>
            <w:r>
              <w:rPr>
                <w:rFonts w:hint="eastAsia" w:ascii="Calibri" w:hAnsi="Calibri" w:cs="Calibri"/>
                <w:color w:val="auto"/>
                <w:szCs w:val="21"/>
                <w:highlight w:val="none"/>
              </w:rPr>
              <w:t>7.3.1</w:t>
            </w:r>
          </w:p>
        </w:tc>
        <w:tc>
          <w:tcPr>
            <w:tcW w:w="1817" w:type="dxa"/>
            <w:vAlign w:val="center"/>
          </w:tcPr>
          <w:p w14:paraId="0A492706">
            <w:pPr>
              <w:ind w:firstLine="420" w:firstLineChars="200"/>
              <w:rPr>
                <w:rFonts w:ascii="Calibri" w:hAnsi="Calibri" w:cs="Calibri"/>
                <w:color w:val="auto"/>
                <w:szCs w:val="21"/>
                <w:highlight w:val="none"/>
              </w:rPr>
            </w:pPr>
            <w:r>
              <w:rPr>
                <w:rFonts w:ascii="Calibri" w:hAnsi="Calibri" w:cs="Calibri"/>
                <w:color w:val="auto"/>
                <w:szCs w:val="21"/>
                <w:highlight w:val="none"/>
              </w:rPr>
              <w:t>履约担保</w:t>
            </w:r>
          </w:p>
        </w:tc>
        <w:tc>
          <w:tcPr>
            <w:tcW w:w="6516" w:type="dxa"/>
            <w:vAlign w:val="center"/>
          </w:tcPr>
          <w:p w14:paraId="336AB479">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经评审</w:t>
            </w:r>
            <w:r>
              <w:rPr>
                <w:rFonts w:hint="eastAsia" w:ascii="Calibri" w:hAnsi="Calibri" w:cs="Calibri"/>
                <w:color w:val="auto"/>
                <w:szCs w:val="21"/>
                <w:highlight w:val="none"/>
              </w:rPr>
              <w:t>的</w:t>
            </w:r>
            <w:r>
              <w:rPr>
                <w:rFonts w:ascii="Calibri" w:hAnsi="Calibri" w:cs="Calibri"/>
                <w:color w:val="auto"/>
                <w:szCs w:val="21"/>
                <w:highlight w:val="none"/>
              </w:rPr>
              <w:t>最低投标价法</w:t>
            </w:r>
            <w:r>
              <w:rPr>
                <w:rFonts w:hint="eastAsia" w:ascii="Calibri" w:hAnsi="Calibri" w:cs="Calibri"/>
                <w:color w:val="auto"/>
                <w:szCs w:val="21"/>
                <w:highlight w:val="none"/>
              </w:rPr>
              <w:t>、合理低价法和技术评分最低标价法</w:t>
            </w:r>
            <w:r>
              <w:rPr>
                <w:rFonts w:ascii="Calibri" w:hAnsi="Calibri" w:cs="Calibri"/>
                <w:color w:val="auto"/>
                <w:szCs w:val="21"/>
                <w:highlight w:val="none"/>
              </w:rPr>
              <w:t>，</w:t>
            </w:r>
            <w:r>
              <w:rPr>
                <w:rFonts w:hint="eastAsia" w:ascii="Calibri" w:hAnsi="Calibri" w:cs="Calibri"/>
                <w:color w:val="auto"/>
                <w:szCs w:val="21"/>
                <w:highlight w:val="none"/>
              </w:rPr>
              <w:t>应当</w:t>
            </w:r>
            <w:r>
              <w:rPr>
                <w:rFonts w:ascii="Calibri" w:hAnsi="Calibri" w:cs="Calibri"/>
                <w:color w:val="auto"/>
                <w:szCs w:val="21"/>
                <w:highlight w:val="none"/>
              </w:rPr>
              <w:t>提供履约担保</w:t>
            </w:r>
            <w:r>
              <w:rPr>
                <w:rFonts w:hint="eastAsia" w:ascii="Calibri" w:hAnsi="Calibri" w:cs="Calibri"/>
                <w:color w:val="auto"/>
                <w:szCs w:val="21"/>
                <w:highlight w:val="none"/>
              </w:rPr>
              <w:t>。</w:t>
            </w:r>
          </w:p>
          <w:p w14:paraId="1F9A4EA4">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1.保函形式：</w:t>
            </w:r>
            <w:r>
              <w:rPr>
                <w:rFonts w:hint="eastAsia" w:ascii="Calibri" w:hAnsi="Calibri" w:cs="Calibri"/>
                <w:color w:val="auto"/>
                <w:szCs w:val="21"/>
                <w:highlight w:val="none"/>
              </w:rPr>
              <w:t>（</w:t>
            </w:r>
            <w:r>
              <w:rPr>
                <w:rFonts w:hint="eastAsia" w:ascii="宋体" w:hAnsi="宋体" w:cs="宋体"/>
                <w:color w:val="auto"/>
                <w:szCs w:val="21"/>
                <w:highlight w:val="none"/>
              </w:rPr>
              <w:t>银行业金融机构、专业担保公司开立的无条件的、不可撤销的独立保函、保险公司开具的见索即付的保证保险</w:t>
            </w:r>
            <w:r>
              <w:rPr>
                <w:rFonts w:hint="eastAsia" w:ascii="Calibri" w:hAnsi="Calibri" w:cs="Calibri"/>
                <w:color w:val="auto"/>
                <w:szCs w:val="21"/>
                <w:highlight w:val="none"/>
              </w:rPr>
              <w:t>）。</w:t>
            </w:r>
          </w:p>
          <w:p w14:paraId="7DC7A465">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2.担保金额：</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w:t>
            </w:r>
            <w:r>
              <w:rPr>
                <w:rFonts w:hint="eastAsia" w:ascii="宋体" w:hAnsi="宋体" w:cs="宋体"/>
                <w:color w:val="auto"/>
                <w:szCs w:val="21"/>
                <w:highlight w:val="none"/>
              </w:rPr>
              <w:t>采用经评审的最低投标价法、合理低价法和技术评分最低标价法的项目，中标合同金额低于项目进入</w:t>
            </w:r>
            <w:r>
              <w:rPr>
                <w:rFonts w:hint="eastAsia"/>
                <w:color w:val="auto"/>
                <w:highlight w:val="none"/>
              </w:rPr>
              <w:t>阶段评审的</w:t>
            </w:r>
            <w:r>
              <w:rPr>
                <w:rFonts w:hint="eastAsia" w:ascii="宋体" w:hAnsi="宋体" w:cs="宋体"/>
                <w:color w:val="auto"/>
                <w:szCs w:val="21"/>
                <w:highlight w:val="none"/>
              </w:rPr>
              <w:t>有效投标报价的平均价10%以上的，中标单位应另提交超出10%以上差额的诚信金。</w:t>
            </w:r>
          </w:p>
          <w:p w14:paraId="6EFAA715">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综合评估法：</w:t>
            </w:r>
          </w:p>
          <w:p w14:paraId="20E8BC27">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不要求提供履约担保；</w:t>
            </w:r>
            <w:r>
              <w:rPr>
                <w:rFonts w:hint="eastAsia" w:ascii="Calibri" w:hAnsi="Calibri" w:cs="Calibri"/>
                <w:color w:val="auto"/>
                <w:szCs w:val="21"/>
                <w:highlight w:val="none"/>
              </w:rPr>
              <w:t xml:space="preserve"> </w:t>
            </w:r>
          </w:p>
          <w:p w14:paraId="1B86F0D2">
            <w:pPr>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要求</w:t>
            </w:r>
            <w:r>
              <w:rPr>
                <w:rFonts w:hint="eastAsia" w:ascii="Calibri" w:hAnsi="Calibri" w:cs="Calibri"/>
                <w:color w:val="auto"/>
                <w:szCs w:val="21"/>
                <w:highlight w:val="none"/>
              </w:rPr>
              <w:t>提供</w:t>
            </w:r>
            <w:r>
              <w:rPr>
                <w:rFonts w:ascii="Calibri" w:hAnsi="Calibri" w:cs="Calibri"/>
                <w:color w:val="auto"/>
                <w:szCs w:val="21"/>
                <w:highlight w:val="none"/>
              </w:rPr>
              <w:t>履约担保</w:t>
            </w:r>
            <w:r>
              <w:rPr>
                <w:rFonts w:hint="eastAsia" w:ascii="Calibri" w:hAnsi="Calibri" w:cs="Calibri"/>
                <w:color w:val="auto"/>
                <w:szCs w:val="21"/>
                <w:highlight w:val="none"/>
              </w:rPr>
              <w:t>：</w:t>
            </w:r>
          </w:p>
          <w:p w14:paraId="22D17B29">
            <w:pPr>
              <w:widowControl/>
              <w:ind w:left="-103" w:leftChars="-49" w:firstLine="422" w:firstLineChars="201"/>
              <w:rPr>
                <w:rFonts w:hint="eastAsia" w:ascii="宋体" w:hAnsi="宋体" w:cs="宋体"/>
                <w:color w:val="auto"/>
                <w:szCs w:val="21"/>
                <w:highlight w:val="none"/>
              </w:rPr>
            </w:pPr>
            <w:r>
              <w:rPr>
                <w:rFonts w:hint="eastAsia" w:ascii="宋体" w:hAnsi="宋体" w:cs="宋体"/>
                <w:color w:val="auto"/>
                <w:szCs w:val="21"/>
                <w:highlight w:val="none"/>
              </w:rPr>
              <w:t>1.保函形式：（银行业金融机构、专业担保公司开立的无条件的、不可撤销的独立保函、保险公司开具的见索即付的保证保险）</w:t>
            </w:r>
          </w:p>
          <w:p w14:paraId="596EA9B0">
            <w:pPr>
              <w:ind w:left="-103" w:leftChars="-49" w:firstLine="422" w:firstLineChars="201"/>
              <w:rPr>
                <w:rFonts w:hint="eastAsia" w:ascii="宋体" w:hAnsi="宋体" w:cs="宋体"/>
                <w:color w:val="auto"/>
                <w:szCs w:val="21"/>
                <w:highlight w:val="none"/>
                <w:u w:val="single"/>
              </w:rPr>
            </w:pPr>
            <w:r>
              <w:rPr>
                <w:rFonts w:hint="eastAsia" w:ascii="宋体" w:hAnsi="宋体" w:cs="宋体"/>
                <w:color w:val="auto"/>
                <w:szCs w:val="21"/>
                <w:highlight w:val="none"/>
              </w:rPr>
              <w:t>2.担保金额：</w:t>
            </w:r>
            <w:r>
              <w:rPr>
                <w:rFonts w:hint="eastAsia" w:ascii="宋体" w:hAnsi="宋体" w:cs="宋体"/>
                <w:color w:val="auto"/>
                <w:szCs w:val="21"/>
                <w:highlight w:val="none"/>
                <w:u w:val="single"/>
              </w:rPr>
              <w:t xml:space="preserve">         </w:t>
            </w:r>
          </w:p>
          <w:p w14:paraId="05709DF5">
            <w:pPr>
              <w:rPr>
                <w:rFonts w:hint="eastAsia" w:ascii="宋体" w:hAnsi="宋体" w:cs="宋体"/>
                <w:color w:val="auto"/>
                <w:szCs w:val="21"/>
                <w:highlight w:val="none"/>
                <w:u w:val="single"/>
              </w:rPr>
            </w:pPr>
          </w:p>
        </w:tc>
      </w:tr>
      <w:tr w14:paraId="7C9E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65" w:type="dxa"/>
            <w:vAlign w:val="center"/>
          </w:tcPr>
          <w:p w14:paraId="5CEC9552">
            <w:pPr>
              <w:ind w:firstLine="210" w:firstLineChars="100"/>
              <w:rPr>
                <w:rFonts w:ascii="Calibri" w:hAnsi="Calibri" w:cs="Calibri"/>
                <w:color w:val="auto"/>
                <w:szCs w:val="21"/>
                <w:highlight w:val="none"/>
              </w:rPr>
            </w:pPr>
            <w:r>
              <w:rPr>
                <w:rFonts w:hint="eastAsia" w:ascii="Calibri" w:hAnsi="Calibri" w:cs="Calibri"/>
                <w:color w:val="auto"/>
                <w:szCs w:val="21"/>
                <w:highlight w:val="none"/>
              </w:rPr>
              <w:t>10</w:t>
            </w:r>
          </w:p>
        </w:tc>
        <w:tc>
          <w:tcPr>
            <w:tcW w:w="8333" w:type="dxa"/>
            <w:gridSpan w:val="2"/>
            <w:vAlign w:val="center"/>
          </w:tcPr>
          <w:p w14:paraId="7B295B41">
            <w:pPr>
              <w:ind w:firstLine="420" w:firstLineChars="200"/>
              <w:jc w:val="center"/>
              <w:rPr>
                <w:rFonts w:ascii="Calibri" w:hAnsi="Calibri" w:cs="Calibri"/>
                <w:color w:val="auto"/>
                <w:szCs w:val="21"/>
                <w:highlight w:val="none"/>
              </w:rPr>
            </w:pPr>
            <w:r>
              <w:rPr>
                <w:rFonts w:hint="eastAsia" w:ascii="宋体" w:hAnsi="宋体" w:eastAsia="Arial" w:cs="Arial"/>
                <w:b/>
                <w:snapToGrid w:val="0"/>
                <w:color w:val="auto"/>
                <w:kern w:val="0"/>
                <w:szCs w:val="21"/>
                <w:highlight w:val="none"/>
                <w:lang w:eastAsia="en-US"/>
              </w:rPr>
              <w:t>需要</w:t>
            </w:r>
            <w:r>
              <w:rPr>
                <w:rFonts w:ascii="宋体" w:hAnsi="宋体" w:eastAsia="Arial" w:cs="Arial"/>
                <w:b/>
                <w:snapToGrid w:val="0"/>
                <w:color w:val="auto"/>
                <w:kern w:val="0"/>
                <w:szCs w:val="21"/>
                <w:highlight w:val="none"/>
                <w:lang w:eastAsia="en-US"/>
              </w:rPr>
              <w:t>补充</w:t>
            </w:r>
            <w:r>
              <w:rPr>
                <w:rFonts w:hint="eastAsia" w:ascii="宋体" w:hAnsi="宋体" w:eastAsia="Arial" w:cs="Arial"/>
                <w:b/>
                <w:snapToGrid w:val="0"/>
                <w:color w:val="auto"/>
                <w:kern w:val="0"/>
                <w:szCs w:val="21"/>
                <w:highlight w:val="none"/>
                <w:lang w:eastAsia="en-US"/>
              </w:rPr>
              <w:t>的其他</w:t>
            </w:r>
            <w:r>
              <w:rPr>
                <w:rFonts w:ascii="宋体" w:hAnsi="宋体" w:eastAsia="Arial" w:cs="Arial"/>
                <w:b/>
                <w:snapToGrid w:val="0"/>
                <w:color w:val="auto"/>
                <w:kern w:val="0"/>
                <w:szCs w:val="21"/>
                <w:highlight w:val="none"/>
                <w:lang w:eastAsia="en-US"/>
              </w:rPr>
              <w:t>内容</w:t>
            </w:r>
          </w:p>
        </w:tc>
      </w:tr>
      <w:tr w14:paraId="5252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65" w:type="dxa"/>
            <w:vAlign w:val="center"/>
          </w:tcPr>
          <w:p w14:paraId="71163743">
            <w:pPr>
              <w:widowControl/>
              <w:kinsoku w:val="0"/>
              <w:autoSpaceDE w:val="0"/>
              <w:autoSpaceDN w:val="0"/>
              <w:spacing w:line="360" w:lineRule="auto"/>
              <w:ind w:firstLine="210" w:firstLineChars="100"/>
              <w:jc w:val="left"/>
              <w:textAlignment w:val="baseline"/>
              <w:rPr>
                <w:rFonts w:ascii="宋体" w:hAnsi="宋体" w:eastAsia="Arial" w:cs="Arial"/>
                <w:snapToGrid w:val="0"/>
                <w:color w:val="auto"/>
                <w:kern w:val="0"/>
                <w:szCs w:val="21"/>
                <w:highlight w:val="none"/>
                <w:lang w:eastAsia="en-US"/>
              </w:rPr>
            </w:pPr>
            <w:r>
              <w:rPr>
                <w:rFonts w:hint="eastAsia" w:ascii="宋体" w:hAnsi="宋体" w:eastAsia="Arial" w:cs="Arial"/>
                <w:snapToGrid w:val="0"/>
                <w:color w:val="auto"/>
                <w:kern w:val="0"/>
                <w:szCs w:val="21"/>
                <w:highlight w:val="none"/>
                <w:lang w:eastAsia="en-US"/>
              </w:rPr>
              <w:t>10.1</w:t>
            </w:r>
          </w:p>
        </w:tc>
        <w:tc>
          <w:tcPr>
            <w:tcW w:w="1817" w:type="dxa"/>
            <w:vAlign w:val="center"/>
          </w:tcPr>
          <w:p w14:paraId="7C52F80D">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lang w:eastAsia="en-US"/>
              </w:rPr>
            </w:pPr>
            <w:r>
              <w:rPr>
                <w:rFonts w:hint="eastAsia" w:ascii="宋体" w:hAnsi="宋体" w:eastAsia="Arial" w:cs="Arial"/>
                <w:snapToGrid w:val="0"/>
                <w:color w:val="auto"/>
                <w:kern w:val="0"/>
                <w:szCs w:val="21"/>
                <w:highlight w:val="none"/>
                <w:lang w:eastAsia="en-US"/>
              </w:rPr>
              <w:t>最高投标限价</w:t>
            </w:r>
          </w:p>
        </w:tc>
        <w:tc>
          <w:tcPr>
            <w:tcW w:w="6516" w:type="dxa"/>
            <w:vAlign w:val="center"/>
          </w:tcPr>
          <w:p w14:paraId="16030E86">
            <w:pPr>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最高投标限价总价：            </w:t>
            </w:r>
          </w:p>
          <w:p w14:paraId="0E50F1A4">
            <w:pPr>
              <w:jc w:val="left"/>
              <w:rPr>
                <w:rFonts w:ascii="宋体" w:hAnsi="宋体" w:eastAsia="Arial" w:cs="Arial"/>
                <w:b/>
                <w:snapToGrid w:val="0"/>
                <w:color w:val="auto"/>
                <w:kern w:val="0"/>
                <w:szCs w:val="21"/>
                <w:highlight w:val="none"/>
              </w:rPr>
            </w:pPr>
            <w:r>
              <w:rPr>
                <w:rFonts w:hint="eastAsia" w:ascii="宋体" w:hAnsi="宋体" w:cs="宋体"/>
                <w:bCs/>
                <w:color w:val="auto"/>
                <w:szCs w:val="21"/>
                <w:highlight w:val="none"/>
              </w:rPr>
              <w:t>最高投标限价应公布的内容详见“第五章 工程量清单”第2.3.3款</w:t>
            </w:r>
          </w:p>
        </w:tc>
      </w:tr>
      <w:tr w14:paraId="1214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65" w:type="dxa"/>
            <w:vAlign w:val="center"/>
          </w:tcPr>
          <w:p w14:paraId="4EB20DDA">
            <w:pPr>
              <w:ind w:firstLine="210" w:firstLineChars="100"/>
              <w:rPr>
                <w:rFonts w:ascii="宋体" w:hAnsi="宋体" w:eastAsia="Arial" w:cs="Arial"/>
                <w:snapToGrid w:val="0"/>
                <w:color w:val="auto"/>
                <w:kern w:val="0"/>
                <w:szCs w:val="21"/>
                <w:highlight w:val="none"/>
                <w:lang w:eastAsia="en-US"/>
              </w:rPr>
            </w:pPr>
            <w:r>
              <w:rPr>
                <w:rFonts w:hint="eastAsia" w:ascii="Calibri" w:hAnsi="Calibri" w:cs="Calibri"/>
                <w:color w:val="auto"/>
                <w:szCs w:val="21"/>
                <w:highlight w:val="none"/>
              </w:rPr>
              <w:t>10.2</w:t>
            </w:r>
          </w:p>
        </w:tc>
        <w:tc>
          <w:tcPr>
            <w:tcW w:w="1817" w:type="dxa"/>
            <w:vAlign w:val="center"/>
          </w:tcPr>
          <w:p w14:paraId="1FCA471A">
            <w:pPr>
              <w:jc w:val="center"/>
              <w:rPr>
                <w:rFonts w:ascii="宋体" w:hAnsi="宋体" w:eastAsia="Arial" w:cs="Arial"/>
                <w:snapToGrid w:val="0"/>
                <w:color w:val="auto"/>
                <w:kern w:val="0"/>
                <w:szCs w:val="21"/>
                <w:highlight w:val="none"/>
                <w:lang w:eastAsia="en-US"/>
              </w:rPr>
            </w:pPr>
            <w:r>
              <w:rPr>
                <w:rFonts w:hint="eastAsia" w:ascii="Calibri" w:hAnsi="Calibri" w:cs="Calibri"/>
                <w:color w:val="auto"/>
                <w:szCs w:val="21"/>
                <w:highlight w:val="none"/>
              </w:rPr>
              <w:t>投标报价计税方式</w:t>
            </w:r>
          </w:p>
        </w:tc>
        <w:tc>
          <w:tcPr>
            <w:tcW w:w="6516" w:type="dxa"/>
            <w:vAlign w:val="center"/>
          </w:tcPr>
          <w:p w14:paraId="2E16814B">
            <w:pPr>
              <w:jc w:val="left"/>
              <w:rPr>
                <w:rFonts w:ascii="Calibri" w:hAnsi="Calibri" w:cs="Calibri"/>
                <w:color w:val="auto"/>
                <w:szCs w:val="21"/>
                <w:highlight w:val="none"/>
              </w:rPr>
            </w:pPr>
            <w:r>
              <w:rPr>
                <w:rFonts w:hint="eastAsia" w:ascii="宋体" w:hAnsi="宋体" w:cs="Arial"/>
                <w:snapToGrid w:val="0"/>
                <w:color w:val="auto"/>
                <w:kern w:val="0"/>
                <w:szCs w:val="21"/>
                <w:highlight w:val="none"/>
              </w:rPr>
              <w:t>□</w:t>
            </w:r>
            <w:r>
              <w:rPr>
                <w:rFonts w:hint="eastAsia" w:ascii="Calibri" w:hAnsi="Calibri" w:cs="Calibri"/>
                <w:color w:val="auto"/>
                <w:szCs w:val="21"/>
                <w:highlight w:val="none"/>
              </w:rPr>
              <w:t>一般计税法</w:t>
            </w:r>
          </w:p>
          <w:p w14:paraId="306AF3B6">
            <w:pPr>
              <w:jc w:val="left"/>
              <w:rPr>
                <w:rFonts w:hint="eastAsia" w:ascii="宋体" w:hAnsi="宋体" w:cs="宋体"/>
                <w:bCs/>
                <w:color w:val="auto"/>
                <w:szCs w:val="21"/>
                <w:highlight w:val="none"/>
              </w:rPr>
            </w:pPr>
            <w:r>
              <w:rPr>
                <w:rFonts w:hint="eastAsia" w:ascii="宋体" w:hAnsi="宋体" w:cs="Arial"/>
                <w:snapToGrid w:val="0"/>
                <w:color w:val="auto"/>
                <w:kern w:val="0"/>
                <w:szCs w:val="21"/>
                <w:highlight w:val="none"/>
              </w:rPr>
              <w:t>□</w:t>
            </w:r>
            <w:r>
              <w:rPr>
                <w:rFonts w:hint="eastAsia" w:ascii="Calibri" w:hAnsi="Calibri" w:cs="Calibri"/>
                <w:color w:val="auto"/>
                <w:szCs w:val="21"/>
                <w:highlight w:val="none"/>
              </w:rPr>
              <w:t>简易计税法</w:t>
            </w:r>
          </w:p>
        </w:tc>
      </w:tr>
      <w:tr w14:paraId="3CA2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65" w:type="dxa"/>
            <w:vAlign w:val="center"/>
          </w:tcPr>
          <w:p w14:paraId="330C5EB2">
            <w:pPr>
              <w:widowControl/>
              <w:kinsoku w:val="0"/>
              <w:autoSpaceDE w:val="0"/>
              <w:autoSpaceDN w:val="0"/>
              <w:spacing w:line="360" w:lineRule="auto"/>
              <w:jc w:val="center"/>
              <w:textAlignment w:val="baseline"/>
              <w:rPr>
                <w:rFonts w:hint="eastAsia" w:ascii="宋体" w:hAnsi="宋体" w:cs="Arial"/>
                <w:snapToGrid w:val="0"/>
                <w:color w:val="auto"/>
                <w:kern w:val="0"/>
                <w:szCs w:val="21"/>
                <w:highlight w:val="none"/>
              </w:rPr>
            </w:pPr>
            <w:r>
              <w:rPr>
                <w:rFonts w:hint="eastAsia" w:ascii="宋体" w:hAnsi="宋体" w:eastAsia="Arial" w:cs="Arial"/>
                <w:snapToGrid w:val="0"/>
                <w:color w:val="auto"/>
                <w:kern w:val="0"/>
                <w:szCs w:val="21"/>
                <w:highlight w:val="none"/>
                <w:lang w:eastAsia="en-US"/>
              </w:rPr>
              <w:t>10.</w:t>
            </w:r>
            <w:r>
              <w:rPr>
                <w:rFonts w:hint="eastAsia" w:ascii="宋体" w:hAnsi="宋体" w:cs="Arial"/>
                <w:snapToGrid w:val="0"/>
                <w:color w:val="auto"/>
                <w:kern w:val="0"/>
                <w:szCs w:val="21"/>
                <w:highlight w:val="none"/>
              </w:rPr>
              <w:t>3</w:t>
            </w:r>
          </w:p>
        </w:tc>
        <w:tc>
          <w:tcPr>
            <w:tcW w:w="1817" w:type="dxa"/>
            <w:vAlign w:val="center"/>
          </w:tcPr>
          <w:p w14:paraId="7C999F03">
            <w:pPr>
              <w:widowControl/>
              <w:kinsoku w:val="0"/>
              <w:autoSpaceDE w:val="0"/>
              <w:autoSpaceDN w:val="0"/>
              <w:spacing w:line="360" w:lineRule="auto"/>
              <w:jc w:val="left"/>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rPr>
              <w:t>是否</w:t>
            </w:r>
            <w:r>
              <w:rPr>
                <w:rFonts w:hint="eastAsia" w:ascii="宋体" w:hAnsi="宋体" w:eastAsia="Arial" w:cs="Arial"/>
                <w:snapToGrid w:val="0"/>
                <w:color w:val="auto"/>
                <w:kern w:val="0"/>
                <w:szCs w:val="21"/>
                <w:highlight w:val="none"/>
              </w:rPr>
              <w:t>属于远程异地评标项目</w:t>
            </w:r>
          </w:p>
        </w:tc>
        <w:tc>
          <w:tcPr>
            <w:tcW w:w="6516" w:type="dxa"/>
            <w:vAlign w:val="center"/>
          </w:tcPr>
          <w:p w14:paraId="2C7639D1">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lang w:eastAsia="en-US"/>
              </w:rPr>
            </w:pPr>
            <w:r>
              <w:rPr>
                <w:rFonts w:hint="eastAsia" w:ascii="宋体" w:hAnsi="宋体" w:cs="Arial"/>
                <w:snapToGrid w:val="0"/>
                <w:color w:val="auto"/>
                <w:kern w:val="0"/>
                <w:szCs w:val="21"/>
                <w:highlight w:val="none"/>
              </w:rPr>
              <w:t>□</w:t>
            </w:r>
            <w:r>
              <w:rPr>
                <w:rFonts w:ascii="宋体" w:hAnsi="宋体" w:eastAsia="Arial" w:cs="Arial"/>
                <w:snapToGrid w:val="0"/>
                <w:color w:val="auto"/>
                <w:kern w:val="0"/>
                <w:szCs w:val="21"/>
                <w:highlight w:val="none"/>
                <w:lang w:eastAsia="en-US"/>
              </w:rPr>
              <w:t>是</w:t>
            </w:r>
          </w:p>
          <w:p w14:paraId="4E94C6FD">
            <w:pPr>
              <w:widowControl/>
              <w:kinsoku w:val="0"/>
              <w:autoSpaceDE w:val="0"/>
              <w:autoSpaceDN w:val="0"/>
              <w:spacing w:line="360" w:lineRule="auto"/>
              <w:jc w:val="left"/>
              <w:textAlignment w:val="baseline"/>
              <w:rPr>
                <w:rFonts w:ascii="Calibri" w:hAnsi="Calibri" w:cs="Calibri"/>
                <w:color w:val="auto"/>
                <w:szCs w:val="21"/>
                <w:highlight w:val="none"/>
              </w:rPr>
            </w:pPr>
            <w:r>
              <w:rPr>
                <w:rFonts w:ascii="宋体" w:hAnsi="宋体" w:eastAsia="Arial" w:cs="Arial"/>
                <w:snapToGrid w:val="0"/>
                <w:color w:val="auto"/>
                <w:kern w:val="0"/>
                <w:szCs w:val="21"/>
                <w:highlight w:val="none"/>
                <w:lang w:eastAsia="en-US"/>
              </w:rPr>
              <w:t>□否</w:t>
            </w:r>
          </w:p>
        </w:tc>
      </w:tr>
      <w:tr w14:paraId="7D82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vAlign w:val="center"/>
          </w:tcPr>
          <w:p w14:paraId="4A477060">
            <w:pPr>
              <w:widowControl/>
              <w:kinsoku w:val="0"/>
              <w:autoSpaceDE w:val="0"/>
              <w:autoSpaceDN w:val="0"/>
              <w:spacing w:line="360" w:lineRule="auto"/>
              <w:jc w:val="center"/>
              <w:textAlignment w:val="baseline"/>
              <w:rPr>
                <w:rFonts w:ascii="宋体" w:hAnsi="宋体" w:eastAsia="Arial" w:cs="Arial"/>
                <w:snapToGrid w:val="0"/>
                <w:color w:val="auto"/>
                <w:kern w:val="0"/>
                <w:szCs w:val="21"/>
                <w:highlight w:val="none"/>
                <w:lang w:eastAsia="en-US"/>
              </w:rPr>
            </w:pPr>
            <w:r>
              <w:rPr>
                <w:rFonts w:hint="eastAsia" w:ascii="宋体" w:hAnsi="宋体" w:eastAsia="Arial" w:cs="Arial"/>
                <w:snapToGrid w:val="0"/>
                <w:color w:val="auto"/>
                <w:kern w:val="0"/>
                <w:szCs w:val="21"/>
                <w:highlight w:val="none"/>
                <w:lang w:eastAsia="en-US"/>
              </w:rPr>
              <w:t>10.</w:t>
            </w:r>
            <w:r>
              <w:rPr>
                <w:rFonts w:hint="eastAsia" w:ascii="宋体" w:hAnsi="宋体" w:cs="Arial"/>
                <w:snapToGrid w:val="0"/>
                <w:color w:val="auto"/>
                <w:kern w:val="0"/>
                <w:szCs w:val="21"/>
                <w:highlight w:val="none"/>
              </w:rPr>
              <w:t>4</w:t>
            </w:r>
          </w:p>
        </w:tc>
        <w:tc>
          <w:tcPr>
            <w:tcW w:w="1817" w:type="dxa"/>
            <w:vAlign w:val="center"/>
          </w:tcPr>
          <w:p w14:paraId="31AEF9AE">
            <w:pPr>
              <w:widowControl/>
              <w:kinsoku w:val="0"/>
              <w:autoSpaceDE w:val="0"/>
              <w:autoSpaceDN w:val="0"/>
              <w:spacing w:line="360" w:lineRule="auto"/>
              <w:jc w:val="left"/>
              <w:textAlignment w:val="baseline"/>
              <w:rPr>
                <w:rFonts w:ascii="Calibri" w:hAnsi="Calibri" w:cs="Calibri"/>
                <w:color w:val="auto"/>
                <w:szCs w:val="21"/>
                <w:highlight w:val="none"/>
              </w:rPr>
            </w:pPr>
            <w:r>
              <w:rPr>
                <w:rFonts w:hint="eastAsia" w:ascii="Calibri" w:hAnsi="Calibri" w:eastAsia="Arial" w:cs="Calibri"/>
                <w:snapToGrid w:val="0"/>
                <w:color w:val="auto"/>
                <w:kern w:val="0"/>
                <w:szCs w:val="21"/>
                <w:highlight w:val="none"/>
              </w:rPr>
              <w:t>进入投标报价评审阶段投标人数量的确定方式</w:t>
            </w:r>
          </w:p>
        </w:tc>
        <w:tc>
          <w:tcPr>
            <w:tcW w:w="6516" w:type="dxa"/>
            <w:vAlign w:val="center"/>
          </w:tcPr>
          <w:p w14:paraId="20AD43C8">
            <w:pPr>
              <w:ind w:left="-103" w:leftChars="-49" w:firstLine="422" w:firstLineChars="201"/>
              <w:rPr>
                <w:rFonts w:hint="eastAsia" w:ascii="宋体" w:hAnsi="宋体" w:cs="宋体"/>
                <w:bCs/>
                <w:color w:val="auto"/>
                <w:szCs w:val="21"/>
                <w:highlight w:val="none"/>
              </w:rPr>
            </w:pPr>
            <w:r>
              <w:rPr>
                <w:rFonts w:hint="eastAsia" w:ascii="Calibri" w:hAnsi="Calibri" w:cs="Calibri"/>
                <w:color w:val="auto"/>
                <w:szCs w:val="21"/>
                <w:highlight w:val="none"/>
              </w:rPr>
              <w:t>1.采</w:t>
            </w:r>
            <w:r>
              <w:rPr>
                <w:rFonts w:hint="eastAsia" w:ascii="宋体" w:hAnsi="宋体" w:cs="宋体"/>
                <w:bCs/>
                <w:color w:val="auto"/>
                <w:szCs w:val="21"/>
                <w:highlight w:val="none"/>
              </w:rPr>
              <w:t>用经评审的最低投标价法评标的：</w:t>
            </w:r>
          </w:p>
          <w:p w14:paraId="320E12A5">
            <w:pPr>
              <w:ind w:left="-103" w:leftChars="-49" w:firstLine="422" w:firstLineChars="201"/>
              <w:rPr>
                <w:rFonts w:hint="eastAsia" w:ascii="宋体" w:hAnsi="宋体" w:cs="宋体"/>
                <w:bCs/>
                <w:color w:val="auto"/>
                <w:szCs w:val="21"/>
                <w:highlight w:val="none"/>
              </w:rPr>
            </w:pPr>
            <w:r>
              <w:rPr>
                <w:rFonts w:hint="eastAsia" w:ascii="宋体" w:hAnsi="宋体" w:cs="宋体"/>
                <w:bCs/>
                <w:color w:val="auto"/>
                <w:szCs w:val="21"/>
                <w:highlight w:val="none"/>
              </w:rPr>
              <w:t>交易系统按照投标报价由低至高的顺序确定一定数量的投标人进入阶段性初步评审，报价相同无法确定时，其末位投标人报价相同的全部进入阶段性初步评审。交易系统对通过初步评审的投标人，将评审的投标价格由低到高的顺序推荐中标候选人。</w:t>
            </w:r>
          </w:p>
          <w:p w14:paraId="60EE0640">
            <w:pPr>
              <w:ind w:left="-103" w:leftChars="-49" w:firstLine="422" w:firstLineChars="201"/>
              <w:rPr>
                <w:rFonts w:hint="eastAsia" w:ascii="宋体" w:hAnsi="宋体" w:cs="宋体"/>
                <w:bCs/>
                <w:color w:val="auto"/>
                <w:szCs w:val="21"/>
                <w:highlight w:val="none"/>
              </w:rPr>
            </w:pPr>
            <w:r>
              <w:rPr>
                <w:rFonts w:hint="eastAsia" w:ascii="宋体" w:hAnsi="宋体" w:cs="宋体"/>
                <w:bCs/>
                <w:color w:val="auto"/>
                <w:szCs w:val="21"/>
                <w:highlight w:val="none"/>
              </w:rPr>
              <w:t>投标价格相同不能确定中标候选人高低排序的，由交易系统随机确定不能高低排序的中标候选人。 投标报价以“元”为单位，小数点后保留保留2位，按四舍五入原则进行排序 。</w:t>
            </w:r>
          </w:p>
          <w:p w14:paraId="2672BBF0">
            <w:pPr>
              <w:ind w:left="-103" w:leftChars="-49" w:firstLine="422" w:firstLineChars="201"/>
              <w:rPr>
                <w:rFonts w:hint="eastAsia" w:ascii="宋体" w:hAnsi="宋体" w:cs="宋体"/>
                <w:bCs/>
                <w:color w:val="auto"/>
                <w:szCs w:val="21"/>
                <w:highlight w:val="none"/>
              </w:rPr>
            </w:pPr>
            <w:r>
              <w:rPr>
                <w:rFonts w:hint="eastAsia" w:ascii="宋体" w:hAnsi="宋体" w:cs="宋体"/>
                <w:bCs/>
                <w:color w:val="auto"/>
                <w:szCs w:val="21"/>
                <w:highlight w:val="none"/>
              </w:rPr>
              <w:t>2.采用合理低价法评标的：</w:t>
            </w:r>
          </w:p>
          <w:p w14:paraId="1AA0B53D">
            <w:pPr>
              <w:ind w:left="319" w:leftChars="152"/>
              <w:rPr>
                <w:rFonts w:hint="eastAsia" w:ascii="宋体" w:hAnsi="宋体" w:cs="宋体"/>
                <w:bCs/>
                <w:color w:val="auto"/>
                <w:szCs w:val="21"/>
                <w:highlight w:val="none"/>
              </w:rPr>
            </w:pPr>
            <w:r>
              <w:rPr>
                <w:rFonts w:hint="eastAsia" w:ascii="宋体" w:hAnsi="宋体" w:cs="宋体"/>
                <w:bCs/>
                <w:color w:val="auto"/>
                <w:szCs w:val="21"/>
                <w:highlight w:val="none"/>
              </w:rPr>
              <w:t>对所有通过初步评审的投标人进行投标报价和信用综合评审。</w:t>
            </w:r>
          </w:p>
          <w:p w14:paraId="2255B0D7">
            <w:pPr>
              <w:ind w:left="-103" w:leftChars="-49" w:firstLine="422" w:firstLineChars="201"/>
              <w:rPr>
                <w:rFonts w:hint="eastAsia" w:ascii="宋体" w:hAnsi="宋体" w:cs="宋体"/>
                <w:bCs/>
                <w:color w:val="auto"/>
                <w:szCs w:val="21"/>
                <w:highlight w:val="none"/>
              </w:rPr>
            </w:pPr>
            <w:r>
              <w:rPr>
                <w:rFonts w:hint="eastAsia" w:ascii="宋体" w:hAnsi="宋体" w:cs="宋体"/>
                <w:bCs/>
                <w:color w:val="auto"/>
                <w:szCs w:val="21"/>
                <w:highlight w:val="none"/>
              </w:rPr>
              <w:t>3.采用技术评分最低标价法：</w:t>
            </w:r>
          </w:p>
          <w:p w14:paraId="4C6DED1D">
            <w:pPr>
              <w:ind w:left="319" w:leftChars="152"/>
              <w:rPr>
                <w:rFonts w:hint="eastAsia" w:ascii="宋体" w:hAnsi="宋体" w:cs="宋体"/>
                <w:bCs/>
                <w:color w:val="auto"/>
                <w:szCs w:val="21"/>
                <w:highlight w:val="none"/>
              </w:rPr>
            </w:pPr>
            <w:r>
              <w:rPr>
                <w:rFonts w:hint="eastAsia" w:ascii="宋体" w:hAnsi="宋体" w:cs="宋体"/>
                <w:bCs/>
                <w:color w:val="auto"/>
                <w:szCs w:val="21"/>
                <w:highlight w:val="none"/>
              </w:rPr>
              <w:t>第一阶段技术评审后进入第二阶段报价评审的投标人占合格投标</w:t>
            </w:r>
          </w:p>
          <w:p w14:paraId="302E568A">
            <w:pPr>
              <w:rPr>
                <w:rFonts w:hint="eastAsia" w:ascii="宋体" w:hAnsi="宋体" w:cs="宋体"/>
                <w:bCs/>
                <w:color w:val="auto"/>
                <w:szCs w:val="21"/>
                <w:highlight w:val="none"/>
              </w:rPr>
            </w:pPr>
            <w:r>
              <w:rPr>
                <w:rFonts w:hint="eastAsia" w:ascii="宋体" w:hAnsi="宋体" w:cs="宋体"/>
                <w:bCs/>
                <w:color w:val="auto"/>
                <w:szCs w:val="21"/>
                <w:highlight w:val="none"/>
              </w:rPr>
              <w:t>人数量的70%（按向上取整原则），末位得分相同的合格投标人全部进入第二阶段评审。</w:t>
            </w:r>
          </w:p>
          <w:p w14:paraId="7CBAC046">
            <w:pPr>
              <w:ind w:left="-103" w:leftChars="-49" w:firstLine="422" w:firstLineChars="201"/>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.采用综合评估法1、综合评估法2评标的：</w:t>
            </w:r>
          </w:p>
          <w:p w14:paraId="236F3CF6">
            <w:pPr>
              <w:widowControl/>
              <w:kinsoku w:val="0"/>
              <w:autoSpaceDE w:val="0"/>
              <w:autoSpaceDN w:val="0"/>
              <w:spacing w:line="360" w:lineRule="auto"/>
              <w:ind w:firstLine="420" w:firstLineChars="200"/>
              <w:jc w:val="left"/>
              <w:textAlignment w:val="baseline"/>
              <w:rPr>
                <w:rFonts w:ascii="Calibri" w:hAnsi="Calibri" w:cs="Calibri"/>
                <w:color w:val="auto"/>
                <w:szCs w:val="21"/>
                <w:highlight w:val="none"/>
              </w:rPr>
            </w:pPr>
            <w:r>
              <w:rPr>
                <w:rFonts w:hint="eastAsia" w:ascii="宋体" w:hAnsi="宋体" w:cs="宋体"/>
                <w:bCs/>
                <w:color w:val="auto"/>
                <w:szCs w:val="21"/>
                <w:highlight w:val="none"/>
              </w:rPr>
              <w:t>对所有通过初步评审的合格投标人进入投标报价评审。</w:t>
            </w:r>
          </w:p>
        </w:tc>
      </w:tr>
      <w:tr w14:paraId="69FB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vAlign w:val="center"/>
          </w:tcPr>
          <w:p w14:paraId="0E1691CC">
            <w:pPr>
              <w:widowControl/>
              <w:kinsoku w:val="0"/>
              <w:autoSpaceDE w:val="0"/>
              <w:autoSpaceDN w:val="0"/>
              <w:spacing w:line="360" w:lineRule="auto"/>
              <w:jc w:val="center"/>
              <w:textAlignment w:val="baseline"/>
              <w:rPr>
                <w:rFonts w:ascii="宋体" w:hAnsi="宋体" w:eastAsia="Arial" w:cs="Arial"/>
                <w:snapToGrid w:val="0"/>
                <w:color w:val="auto"/>
                <w:kern w:val="0"/>
                <w:szCs w:val="21"/>
                <w:highlight w:val="none"/>
                <w:lang w:eastAsia="en-US"/>
              </w:rPr>
            </w:pPr>
            <w:r>
              <w:rPr>
                <w:rFonts w:hint="eastAsia" w:ascii="宋体" w:hAnsi="宋体" w:eastAsia="Arial" w:cs="Arial"/>
                <w:snapToGrid w:val="0"/>
                <w:color w:val="auto"/>
                <w:kern w:val="0"/>
                <w:szCs w:val="21"/>
                <w:highlight w:val="none"/>
                <w:lang w:eastAsia="en-US"/>
              </w:rPr>
              <w:t>10.</w:t>
            </w:r>
            <w:r>
              <w:rPr>
                <w:rFonts w:hint="eastAsia" w:ascii="宋体" w:hAnsi="宋体" w:cs="Arial"/>
                <w:snapToGrid w:val="0"/>
                <w:color w:val="auto"/>
                <w:kern w:val="0"/>
                <w:szCs w:val="21"/>
                <w:highlight w:val="none"/>
              </w:rPr>
              <w:t>5</w:t>
            </w:r>
          </w:p>
        </w:tc>
        <w:tc>
          <w:tcPr>
            <w:tcW w:w="1817" w:type="dxa"/>
            <w:vAlign w:val="center"/>
          </w:tcPr>
          <w:p w14:paraId="12E401E0">
            <w:pPr>
              <w:widowControl/>
              <w:kinsoku w:val="0"/>
              <w:autoSpaceDE w:val="0"/>
              <w:autoSpaceDN w:val="0"/>
              <w:spacing w:line="360" w:lineRule="auto"/>
              <w:jc w:val="left"/>
              <w:textAlignment w:val="baseline"/>
              <w:rPr>
                <w:rFonts w:ascii="Calibri" w:hAnsi="Calibri" w:eastAsia="Arial" w:cs="Calibri"/>
                <w:snapToGrid w:val="0"/>
                <w:color w:val="auto"/>
                <w:kern w:val="0"/>
                <w:szCs w:val="21"/>
                <w:highlight w:val="none"/>
              </w:rPr>
            </w:pPr>
            <w:r>
              <w:rPr>
                <w:rFonts w:hint="eastAsia" w:ascii="Calibri" w:hAnsi="Calibri" w:eastAsia="Arial" w:cs="Calibri"/>
                <w:snapToGrid w:val="0"/>
                <w:color w:val="auto"/>
                <w:kern w:val="0"/>
                <w:szCs w:val="21"/>
                <w:highlight w:val="none"/>
              </w:rPr>
              <w:t>拟任项目经理</w:t>
            </w:r>
            <w:r>
              <w:rPr>
                <w:rFonts w:hint="eastAsia" w:ascii="宋体" w:hAnsi="宋体" w:cs="宋体"/>
                <w:snapToGrid w:val="0"/>
                <w:color w:val="auto"/>
                <w:kern w:val="0"/>
                <w:szCs w:val="21"/>
                <w:highlight w:val="none"/>
              </w:rPr>
              <w:t>在其他项目任关键岗位人员（简称：</w:t>
            </w:r>
            <w:r>
              <w:rPr>
                <w:rFonts w:hint="eastAsia" w:ascii="Calibri" w:hAnsi="Calibri" w:eastAsia="Arial" w:cs="Calibri"/>
                <w:snapToGrid w:val="0"/>
                <w:color w:val="auto"/>
                <w:kern w:val="0"/>
                <w:szCs w:val="21"/>
                <w:highlight w:val="none"/>
              </w:rPr>
              <w:t>在建</w:t>
            </w:r>
            <w:r>
              <w:rPr>
                <w:rFonts w:hint="eastAsia" w:ascii="宋体" w:hAnsi="宋体" w:cs="宋体"/>
                <w:snapToGrid w:val="0"/>
                <w:color w:val="auto"/>
                <w:kern w:val="0"/>
                <w:szCs w:val="21"/>
                <w:highlight w:val="none"/>
              </w:rPr>
              <w:t>）</w:t>
            </w:r>
            <w:r>
              <w:rPr>
                <w:rFonts w:hint="eastAsia" w:ascii="Calibri" w:hAnsi="Calibri" w:eastAsia="Arial" w:cs="Calibri"/>
                <w:snapToGrid w:val="0"/>
                <w:color w:val="auto"/>
                <w:kern w:val="0"/>
                <w:szCs w:val="21"/>
                <w:highlight w:val="none"/>
              </w:rPr>
              <w:t>情况</w:t>
            </w:r>
          </w:p>
        </w:tc>
        <w:tc>
          <w:tcPr>
            <w:tcW w:w="6516" w:type="dxa"/>
            <w:vAlign w:val="center"/>
          </w:tcPr>
          <w:p w14:paraId="50289BC8">
            <w:pPr>
              <w:snapToGrid w:val="0"/>
              <w:spacing w:line="360" w:lineRule="auto"/>
              <w:ind w:firstLine="420" w:firstLineChars="200"/>
              <w:rPr>
                <w:rFonts w:hint="eastAsia" w:ascii="宋体" w:hAnsi="宋体" w:cs="仿宋_GB2312"/>
                <w:color w:val="auto"/>
                <w:highlight w:val="none"/>
              </w:rPr>
            </w:pPr>
            <w:bookmarkStart w:id="124" w:name="_Hlk193103485"/>
            <w:r>
              <w:rPr>
                <w:rFonts w:hint="eastAsia" w:ascii="宋体" w:hAnsi="宋体" w:cs="仿宋_GB2312"/>
                <w:color w:val="auto"/>
                <w:highlight w:val="none"/>
              </w:rPr>
              <w:t>投标截止时，投标人应当在投标文件中如实填写项目经理在建情况，并承诺本招标项目中标候选人公示中明确的公示期满之前，项目经理能按时到岗履职。评标期间，投标文件中没有承诺能够按时到岗履职的，评标委员会应当否决其投标。</w:t>
            </w:r>
          </w:p>
          <w:p w14:paraId="38F3546F">
            <w:pPr>
              <w:widowControl w:val="0"/>
              <w:kinsoku/>
              <w:autoSpaceDE/>
              <w:autoSpaceDN/>
              <w:snapToGrid w:val="0"/>
              <w:spacing w:line="360" w:lineRule="auto"/>
              <w:ind w:firstLine="420" w:firstLineChars="200"/>
              <w:jc w:val="both"/>
              <w:textAlignment w:val="auto"/>
              <w:rPr>
                <w:rFonts w:hint="eastAsia" w:ascii="宋体" w:hAnsi="宋体" w:cs="宋体"/>
                <w:bCs/>
                <w:color w:val="auto"/>
                <w:szCs w:val="21"/>
                <w:highlight w:val="none"/>
              </w:rPr>
            </w:pPr>
            <w:r>
              <w:rPr>
                <w:rFonts w:hint="eastAsia" w:ascii="宋体" w:hAnsi="宋体" w:cs="仿宋_GB2312"/>
                <w:color w:val="auto"/>
                <w:highlight w:val="none"/>
              </w:rPr>
              <w:t>本招标项目中标候选人公示中明确的公示期满之前，项目经理不能按时到岗履职（含不能从其他项目按期撤离）的，招标人应提请相关部门依法认定为失信行为,并依规进行处罚，对于取得中标候选人或中标人资格的，还应取消其中标候选人或中标人资格。</w:t>
            </w:r>
            <w:bookmarkEnd w:id="124"/>
          </w:p>
        </w:tc>
      </w:tr>
      <w:tr w14:paraId="5720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vAlign w:val="center"/>
          </w:tcPr>
          <w:p w14:paraId="5DA6B867">
            <w:pPr>
              <w:widowControl/>
              <w:kinsoku w:val="0"/>
              <w:autoSpaceDE w:val="0"/>
              <w:autoSpaceDN w:val="0"/>
              <w:spacing w:line="360" w:lineRule="auto"/>
              <w:jc w:val="center"/>
              <w:textAlignment w:val="baseline"/>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10.6</w:t>
            </w:r>
          </w:p>
        </w:tc>
        <w:tc>
          <w:tcPr>
            <w:tcW w:w="1817" w:type="dxa"/>
            <w:vAlign w:val="center"/>
          </w:tcPr>
          <w:p w14:paraId="5FFD2A06">
            <w:pPr>
              <w:widowControl/>
              <w:kinsoku w:val="0"/>
              <w:autoSpaceDE w:val="0"/>
              <w:autoSpaceDN w:val="0"/>
              <w:spacing w:line="360" w:lineRule="auto"/>
              <w:jc w:val="left"/>
              <w:textAlignment w:val="baseline"/>
              <w:rPr>
                <w:rFonts w:ascii="Calibri" w:hAnsi="Calibri" w:eastAsia="Arial" w:cs="Calibri"/>
                <w:snapToGrid w:val="0"/>
                <w:color w:val="auto"/>
                <w:kern w:val="0"/>
                <w:szCs w:val="21"/>
                <w:highlight w:val="none"/>
                <w:lang w:eastAsia="en-US"/>
              </w:rPr>
            </w:pPr>
            <w:r>
              <w:rPr>
                <w:rFonts w:hint="eastAsia" w:ascii="宋体" w:hAnsi="宋体" w:eastAsia="Arial" w:cs="Arial"/>
                <w:snapToGrid w:val="0"/>
                <w:color w:val="auto"/>
                <w:kern w:val="0"/>
                <w:szCs w:val="21"/>
                <w:highlight w:val="none"/>
                <w:lang w:eastAsia="en-US"/>
              </w:rPr>
              <w:t>异议</w:t>
            </w:r>
          </w:p>
        </w:tc>
        <w:tc>
          <w:tcPr>
            <w:tcW w:w="6516" w:type="dxa"/>
            <w:vAlign w:val="center"/>
          </w:tcPr>
          <w:p w14:paraId="0E420385">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1、招标文件的异议：</w:t>
            </w:r>
            <w:r>
              <w:rPr>
                <w:rFonts w:ascii="宋体" w:hAnsi="宋体" w:eastAsia="Arial" w:cs="Arial"/>
                <w:snapToGrid w:val="0"/>
                <w:color w:val="auto"/>
                <w:kern w:val="0"/>
                <w:szCs w:val="21"/>
                <w:highlight w:val="none"/>
              </w:rPr>
              <w:t>投标人或者其他利害关系人对招标文件有异议的，应当在投标截止时间10日前以书面形式</w:t>
            </w:r>
            <w:r>
              <w:rPr>
                <w:rFonts w:hint="eastAsia" w:ascii="Arial" w:hAnsi="Arial" w:eastAsia="Arial" w:cs="Arial"/>
                <w:snapToGrid w:val="0"/>
                <w:color w:val="auto"/>
                <w:kern w:val="0"/>
                <w:szCs w:val="21"/>
                <w:highlight w:val="none"/>
              </w:rPr>
              <w:t>或通过电子招标投标交易平台</w:t>
            </w:r>
            <w:r>
              <w:rPr>
                <w:rFonts w:ascii="宋体" w:hAnsi="宋体" w:eastAsia="Arial" w:cs="Arial"/>
                <w:snapToGrid w:val="0"/>
                <w:color w:val="auto"/>
                <w:kern w:val="0"/>
                <w:szCs w:val="21"/>
                <w:highlight w:val="none"/>
              </w:rPr>
              <w:t>提出。招标人将在收到异议之日起3日内作出</w:t>
            </w:r>
            <w:r>
              <w:rPr>
                <w:rFonts w:hint="eastAsia" w:ascii="宋体" w:hAnsi="宋体" w:eastAsia="Arial" w:cs="Arial"/>
                <w:snapToGrid w:val="0"/>
                <w:color w:val="auto"/>
                <w:kern w:val="0"/>
                <w:szCs w:val="21"/>
                <w:highlight w:val="none"/>
              </w:rPr>
              <w:t>实质性</w:t>
            </w:r>
            <w:r>
              <w:rPr>
                <w:rFonts w:ascii="宋体" w:hAnsi="宋体" w:eastAsia="Arial" w:cs="Arial"/>
                <w:snapToGrid w:val="0"/>
                <w:color w:val="auto"/>
                <w:kern w:val="0"/>
                <w:szCs w:val="21"/>
                <w:highlight w:val="none"/>
              </w:rPr>
              <w:t>答复；作出答复前，将暂停招标投标活动。</w:t>
            </w:r>
          </w:p>
          <w:p w14:paraId="158DC8E8">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2、开标异议：</w:t>
            </w:r>
            <w:r>
              <w:rPr>
                <w:rFonts w:ascii="宋体" w:hAnsi="宋体" w:eastAsia="Arial" w:cs="Arial"/>
                <w:snapToGrid w:val="0"/>
                <w:color w:val="auto"/>
                <w:kern w:val="0"/>
                <w:szCs w:val="21"/>
                <w:highlight w:val="none"/>
              </w:rPr>
              <w:t>投标人对开标有异议的，应当在开标现场</w:t>
            </w:r>
            <w:r>
              <w:rPr>
                <w:rFonts w:hint="eastAsia" w:ascii="Arial" w:hAnsi="Arial" w:eastAsia="Arial" w:cs="Arial"/>
                <w:snapToGrid w:val="0"/>
                <w:color w:val="auto"/>
                <w:kern w:val="0"/>
                <w:szCs w:val="21"/>
                <w:highlight w:val="none"/>
              </w:rPr>
              <w:t>或通过电子招标投标交易平台</w:t>
            </w:r>
            <w:r>
              <w:rPr>
                <w:rFonts w:ascii="宋体" w:hAnsi="宋体" w:eastAsia="Arial" w:cs="Arial"/>
                <w:snapToGrid w:val="0"/>
                <w:color w:val="auto"/>
                <w:kern w:val="0"/>
                <w:szCs w:val="21"/>
                <w:highlight w:val="none"/>
              </w:rPr>
              <w:t>提出，招标人当场作出答复，并制作记录。</w:t>
            </w:r>
          </w:p>
          <w:p w14:paraId="7B61199C">
            <w:pPr>
              <w:widowControl/>
              <w:kinsoku w:val="0"/>
              <w:autoSpaceDE w:val="0"/>
              <w:autoSpaceDN w:val="0"/>
              <w:spacing w:line="360" w:lineRule="auto"/>
              <w:jc w:val="left"/>
              <w:textAlignment w:val="baseline"/>
              <w:rPr>
                <w:rFonts w:hint="eastAsia" w:ascii="宋体" w:hAnsi="宋体" w:cs="仿宋_GB2312"/>
                <w:color w:val="auto"/>
                <w:highlight w:val="none"/>
              </w:rPr>
            </w:pPr>
            <w:r>
              <w:rPr>
                <w:rFonts w:hint="eastAsia" w:ascii="宋体" w:hAnsi="宋体" w:eastAsia="Arial" w:cs="Arial"/>
                <w:snapToGrid w:val="0"/>
                <w:color w:val="auto"/>
                <w:kern w:val="0"/>
                <w:szCs w:val="21"/>
                <w:highlight w:val="none"/>
              </w:rPr>
              <w:t>3、评标结果异议：</w:t>
            </w:r>
            <w:r>
              <w:rPr>
                <w:rFonts w:ascii="宋体" w:hAnsi="宋体" w:eastAsia="Arial" w:cs="Arial"/>
                <w:snapToGrid w:val="0"/>
                <w:color w:val="auto"/>
                <w:kern w:val="0"/>
                <w:szCs w:val="21"/>
                <w:highlight w:val="none"/>
              </w:rPr>
              <w:t>投标人或者其他利害关系人对评标结果有异议的，应当在中标候选人公示期间</w:t>
            </w:r>
            <w:r>
              <w:rPr>
                <w:rFonts w:hint="eastAsia" w:ascii="Arial" w:hAnsi="Arial" w:eastAsia="Arial" w:cs="Arial"/>
                <w:snapToGrid w:val="0"/>
                <w:color w:val="auto"/>
                <w:kern w:val="0"/>
                <w:szCs w:val="21"/>
                <w:highlight w:val="none"/>
              </w:rPr>
              <w:t>以书面形式或通过电子招标投标交易平台</w:t>
            </w:r>
            <w:r>
              <w:rPr>
                <w:rFonts w:ascii="宋体" w:hAnsi="宋体" w:eastAsia="Arial" w:cs="Arial"/>
                <w:snapToGrid w:val="0"/>
                <w:color w:val="auto"/>
                <w:kern w:val="0"/>
                <w:szCs w:val="21"/>
                <w:highlight w:val="none"/>
              </w:rPr>
              <w:t>提出。招标人将在收到异议之日起3日内作出</w:t>
            </w:r>
            <w:r>
              <w:rPr>
                <w:rFonts w:hint="eastAsia" w:ascii="宋体" w:hAnsi="宋体" w:eastAsia="Arial" w:cs="Arial"/>
                <w:snapToGrid w:val="0"/>
                <w:color w:val="auto"/>
                <w:kern w:val="0"/>
                <w:szCs w:val="21"/>
                <w:highlight w:val="none"/>
              </w:rPr>
              <w:t>实质性</w:t>
            </w:r>
            <w:r>
              <w:rPr>
                <w:rFonts w:ascii="宋体" w:hAnsi="宋体" w:eastAsia="Arial" w:cs="Arial"/>
                <w:snapToGrid w:val="0"/>
                <w:color w:val="auto"/>
                <w:kern w:val="0"/>
                <w:szCs w:val="21"/>
                <w:highlight w:val="none"/>
              </w:rPr>
              <w:t>答复；</w:t>
            </w:r>
            <w:r>
              <w:rPr>
                <w:rFonts w:hint="eastAsia" w:ascii="宋体" w:hAnsi="宋体" w:eastAsia="Arial" w:cs="Arial"/>
                <w:snapToGrid w:val="0"/>
                <w:color w:val="auto"/>
                <w:kern w:val="0"/>
                <w:szCs w:val="21"/>
                <w:highlight w:val="none"/>
              </w:rPr>
              <w:t>异议事项情况复杂、涉及面广，招标人不能在3日内作出答复的，可以适当延期，但不超过7日，且应告知异议人并说明理由。</w:t>
            </w:r>
            <w:r>
              <w:rPr>
                <w:rFonts w:ascii="宋体" w:hAnsi="宋体" w:eastAsia="Arial" w:cs="Arial"/>
                <w:snapToGrid w:val="0"/>
                <w:color w:val="auto"/>
                <w:kern w:val="0"/>
                <w:szCs w:val="21"/>
                <w:highlight w:val="none"/>
                <w:lang w:eastAsia="en-US"/>
              </w:rPr>
              <w:t>作出</w:t>
            </w:r>
            <w:r>
              <w:rPr>
                <w:rFonts w:hint="eastAsia" w:ascii="宋体" w:hAnsi="宋体" w:eastAsia="Arial" w:cs="Arial"/>
                <w:snapToGrid w:val="0"/>
                <w:color w:val="auto"/>
                <w:kern w:val="0"/>
                <w:szCs w:val="21"/>
                <w:highlight w:val="none"/>
                <w:lang w:eastAsia="en-US"/>
              </w:rPr>
              <w:t>实质性</w:t>
            </w:r>
            <w:r>
              <w:rPr>
                <w:rFonts w:ascii="宋体" w:hAnsi="宋体" w:eastAsia="Arial" w:cs="Arial"/>
                <w:snapToGrid w:val="0"/>
                <w:color w:val="auto"/>
                <w:kern w:val="0"/>
                <w:szCs w:val="21"/>
                <w:highlight w:val="none"/>
                <w:lang w:eastAsia="en-US"/>
              </w:rPr>
              <w:t>答复前，将暂停招标投标活动。</w:t>
            </w:r>
          </w:p>
        </w:tc>
      </w:tr>
      <w:tr w14:paraId="4D41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vAlign w:val="center"/>
          </w:tcPr>
          <w:p w14:paraId="12B8CB2A">
            <w:pPr>
              <w:widowControl/>
              <w:kinsoku w:val="0"/>
              <w:autoSpaceDE w:val="0"/>
              <w:autoSpaceDN w:val="0"/>
              <w:spacing w:line="360" w:lineRule="auto"/>
              <w:jc w:val="center"/>
              <w:textAlignment w:val="baseline"/>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10.7</w:t>
            </w:r>
          </w:p>
        </w:tc>
        <w:tc>
          <w:tcPr>
            <w:tcW w:w="1817" w:type="dxa"/>
            <w:vAlign w:val="center"/>
          </w:tcPr>
          <w:p w14:paraId="5656B9C3">
            <w:pPr>
              <w:widowControl/>
              <w:kinsoku w:val="0"/>
              <w:autoSpaceDE w:val="0"/>
              <w:autoSpaceDN w:val="0"/>
              <w:spacing w:line="360" w:lineRule="auto"/>
              <w:jc w:val="left"/>
              <w:textAlignment w:val="baseline"/>
              <w:rPr>
                <w:rFonts w:ascii="Calibri" w:hAnsi="Calibri" w:eastAsia="Arial" w:cs="Calibri"/>
                <w:snapToGrid w:val="0"/>
                <w:color w:val="auto"/>
                <w:kern w:val="0"/>
                <w:szCs w:val="21"/>
                <w:highlight w:val="none"/>
                <w:lang w:eastAsia="en-US"/>
              </w:rPr>
            </w:pPr>
            <w:r>
              <w:rPr>
                <w:rFonts w:hint="eastAsia" w:ascii="宋体" w:hAnsi="宋体" w:eastAsia="Arial" w:cs="Arial"/>
                <w:snapToGrid w:val="0"/>
                <w:color w:val="auto"/>
                <w:kern w:val="0"/>
                <w:szCs w:val="21"/>
                <w:highlight w:val="none"/>
                <w:lang w:eastAsia="en-US"/>
              </w:rPr>
              <w:t>解释权</w:t>
            </w:r>
          </w:p>
        </w:tc>
        <w:tc>
          <w:tcPr>
            <w:tcW w:w="6516" w:type="dxa"/>
            <w:vAlign w:val="center"/>
          </w:tcPr>
          <w:p w14:paraId="58214DD2">
            <w:pPr>
              <w:widowControl/>
              <w:kinsoku w:val="0"/>
              <w:autoSpaceDE w:val="0"/>
              <w:autoSpaceDN w:val="0"/>
              <w:spacing w:line="360" w:lineRule="auto"/>
              <w:jc w:val="left"/>
              <w:textAlignment w:val="baseline"/>
              <w:rPr>
                <w:rFonts w:ascii="Calibri" w:hAnsi="Calibri" w:eastAsia="Arial" w:cs="Calibri"/>
                <w:snapToGrid w:val="0"/>
                <w:color w:val="auto"/>
                <w:kern w:val="0"/>
                <w:szCs w:val="21"/>
                <w:highlight w:val="none"/>
              </w:rPr>
            </w:pPr>
            <w:r>
              <w:rPr>
                <w:rFonts w:ascii="Calibri" w:hAnsi="Calibri" w:eastAsia="Arial" w:cs="Calibri"/>
                <w:snapToGrid w:val="0"/>
                <w:color w:val="auto"/>
                <w:kern w:val="0"/>
                <w:szCs w:val="21"/>
                <w:highlight w:val="none"/>
              </w:rPr>
              <w:t>构成本招标文件的各个组成文件</w:t>
            </w:r>
            <w:r>
              <w:rPr>
                <w:rFonts w:hint="eastAsia" w:ascii="Calibri" w:hAnsi="Calibri" w:eastAsia="Arial" w:cs="Calibri"/>
                <w:snapToGrid w:val="0"/>
                <w:color w:val="auto"/>
                <w:kern w:val="0"/>
                <w:szCs w:val="21"/>
                <w:highlight w:val="none"/>
              </w:rPr>
              <w:t>（章，下同）</w:t>
            </w:r>
            <w:r>
              <w:rPr>
                <w:rFonts w:ascii="Calibri" w:hAnsi="Calibri" w:eastAsia="Arial" w:cs="Calibri"/>
                <w:snapToGrid w:val="0"/>
                <w:color w:val="auto"/>
                <w:kern w:val="0"/>
                <w:szCs w:val="21"/>
                <w:highlight w:val="none"/>
              </w:rPr>
              <w:t>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ascii="Calibri" w:hAnsi="Calibri" w:eastAsia="Arial" w:cs="Calibri"/>
                <w:bCs/>
                <w:snapToGrid w:val="0"/>
                <w:color w:val="auto"/>
                <w:kern w:val="0"/>
                <w:szCs w:val="21"/>
                <w:highlight w:val="none"/>
              </w:rPr>
              <w:t>解释</w:t>
            </w:r>
            <w:r>
              <w:rPr>
                <w:rFonts w:ascii="Calibri" w:hAnsi="Calibri" w:eastAsia="Arial" w:cs="Calibri"/>
                <w:snapToGrid w:val="0"/>
                <w:color w:val="auto"/>
                <w:kern w:val="0"/>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p w14:paraId="10B36548">
            <w:pPr>
              <w:widowControl/>
              <w:kinsoku w:val="0"/>
              <w:autoSpaceDE w:val="0"/>
              <w:autoSpaceDN w:val="0"/>
              <w:spacing w:line="360" w:lineRule="auto"/>
              <w:jc w:val="left"/>
              <w:textAlignment w:val="baseline"/>
              <w:rPr>
                <w:rFonts w:ascii="Calibri" w:hAnsi="Calibri" w:cs="Calibri"/>
                <w:snapToGrid w:val="0"/>
                <w:color w:val="auto"/>
                <w:kern w:val="0"/>
                <w:szCs w:val="21"/>
                <w:highlight w:val="none"/>
              </w:rPr>
            </w:pPr>
            <w:r>
              <w:rPr>
                <w:rFonts w:hint="eastAsia" w:ascii="Calibri" w:hAnsi="Calibri" w:cs="Calibri"/>
                <w:snapToGrid w:val="0"/>
                <w:color w:val="auto"/>
                <w:kern w:val="0"/>
                <w:szCs w:val="21"/>
                <w:highlight w:val="none"/>
              </w:rPr>
              <w:t>涉及《导则》的问题，由《导则》发文部门负责解释。</w:t>
            </w:r>
          </w:p>
        </w:tc>
      </w:tr>
      <w:tr w14:paraId="235B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65" w:type="dxa"/>
            <w:vAlign w:val="center"/>
          </w:tcPr>
          <w:p w14:paraId="59AF42A0">
            <w:pPr>
              <w:widowControl/>
              <w:kinsoku w:val="0"/>
              <w:autoSpaceDE w:val="0"/>
              <w:autoSpaceDN w:val="0"/>
              <w:spacing w:line="360" w:lineRule="auto"/>
              <w:jc w:val="center"/>
              <w:textAlignment w:val="baseline"/>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10.8</w:t>
            </w:r>
          </w:p>
        </w:tc>
        <w:tc>
          <w:tcPr>
            <w:tcW w:w="1817" w:type="dxa"/>
            <w:vAlign w:val="center"/>
          </w:tcPr>
          <w:p w14:paraId="339BD203">
            <w:pPr>
              <w:widowControl/>
              <w:kinsoku w:val="0"/>
              <w:autoSpaceDE w:val="0"/>
              <w:autoSpaceDN w:val="0"/>
              <w:spacing w:line="360" w:lineRule="auto"/>
              <w:jc w:val="left"/>
              <w:textAlignment w:val="baseline"/>
              <w:rPr>
                <w:rFonts w:ascii="Calibri" w:hAnsi="Calibri" w:cs="Calibri"/>
                <w:snapToGrid w:val="0"/>
                <w:color w:val="auto"/>
                <w:kern w:val="0"/>
                <w:szCs w:val="21"/>
                <w:highlight w:val="none"/>
              </w:rPr>
            </w:pPr>
            <w:r>
              <w:rPr>
                <w:rFonts w:ascii="Calibri" w:hAnsi="Calibri" w:cs="Calibri"/>
                <w:snapToGrid w:val="0"/>
                <w:color w:val="auto"/>
                <w:kern w:val="0"/>
                <w:szCs w:val="21"/>
                <w:highlight w:val="none"/>
              </w:rPr>
              <w:t>评标委员会复核</w:t>
            </w:r>
          </w:p>
        </w:tc>
        <w:tc>
          <w:tcPr>
            <w:tcW w:w="6516" w:type="dxa"/>
            <w:vAlign w:val="center"/>
          </w:tcPr>
          <w:p w14:paraId="7BD4876A">
            <w:pPr>
              <w:widowControl/>
              <w:kinsoku w:val="0"/>
              <w:autoSpaceDE w:val="0"/>
              <w:autoSpaceDN w:val="0"/>
              <w:spacing w:line="360" w:lineRule="auto"/>
              <w:jc w:val="left"/>
              <w:textAlignment w:val="baseline"/>
              <w:rPr>
                <w:rFonts w:ascii="宋体" w:hAnsi="宋体" w:eastAsia="Arial" w:cs="Arial"/>
                <w:snapToGrid w:val="0"/>
                <w:color w:val="auto"/>
                <w:kern w:val="0"/>
                <w:szCs w:val="21"/>
                <w:highlight w:val="none"/>
              </w:rPr>
            </w:pPr>
            <w:r>
              <w:rPr>
                <w:rFonts w:hint="eastAsia" w:ascii="宋体" w:hAnsi="宋体" w:eastAsia="Arial" w:cs="Arial"/>
                <w:snapToGrid w:val="0"/>
                <w:color w:val="auto"/>
                <w:kern w:val="0"/>
                <w:szCs w:val="21"/>
                <w:highlight w:val="none"/>
              </w:rPr>
              <w:t>本项目采用机器评审，由评标委员会对评审结果进行复核确认。</w:t>
            </w:r>
          </w:p>
        </w:tc>
      </w:tr>
      <w:tr w14:paraId="1741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065" w:type="dxa"/>
            <w:vAlign w:val="center"/>
          </w:tcPr>
          <w:p w14:paraId="19CF2474">
            <w:pPr>
              <w:jc w:val="center"/>
              <w:rPr>
                <w:rFonts w:ascii="Calibri" w:hAnsi="Calibri" w:cs="Calibri"/>
                <w:color w:val="auto"/>
                <w:szCs w:val="21"/>
                <w:highlight w:val="none"/>
              </w:rPr>
            </w:pPr>
            <w:r>
              <w:rPr>
                <w:rFonts w:hint="eastAsia" w:ascii="Calibri" w:hAnsi="Calibri" w:cs="Calibri"/>
                <w:color w:val="auto"/>
                <w:szCs w:val="21"/>
                <w:highlight w:val="none"/>
              </w:rPr>
              <w:t>10.9</w:t>
            </w:r>
          </w:p>
        </w:tc>
        <w:tc>
          <w:tcPr>
            <w:tcW w:w="1817" w:type="dxa"/>
            <w:vAlign w:val="center"/>
          </w:tcPr>
          <w:p w14:paraId="3AB62426">
            <w:pPr>
              <w:jc w:val="center"/>
              <w:rPr>
                <w:rFonts w:ascii="Calibri" w:hAnsi="Calibri" w:cs="Calibri"/>
                <w:color w:val="auto"/>
                <w:szCs w:val="21"/>
                <w:highlight w:val="none"/>
              </w:rPr>
            </w:pPr>
            <w:r>
              <w:rPr>
                <w:rFonts w:hint="eastAsia" w:ascii="Calibri" w:hAnsi="Calibri" w:cs="Calibri"/>
                <w:color w:val="auto"/>
                <w:szCs w:val="21"/>
                <w:highlight w:val="none"/>
              </w:rPr>
              <w:t>信用评价</w:t>
            </w:r>
          </w:p>
        </w:tc>
        <w:tc>
          <w:tcPr>
            <w:tcW w:w="6516" w:type="dxa"/>
            <w:vAlign w:val="center"/>
          </w:tcPr>
          <w:p w14:paraId="71A27F58">
            <w:pPr>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信用得分由信用评价加分和信用处罚扣分两类组成，信用加分占该部分权重的30%；信用扣分占该部分权重的70%。</w:t>
            </w:r>
          </w:p>
          <w:p w14:paraId="78958D82">
            <w:pPr>
              <w:rPr>
                <w:rFonts w:hint="eastAsia" w:ascii="宋体" w:hAnsi="宋体" w:cs="宋体"/>
                <w:color w:val="auto"/>
                <w:szCs w:val="21"/>
                <w:highlight w:val="none"/>
              </w:rPr>
            </w:pPr>
            <w:r>
              <w:rPr>
                <w:rFonts w:hint="eastAsia" w:asciiTheme="majorEastAsia" w:hAnsiTheme="majorEastAsia" w:eastAsiaTheme="majorEastAsia"/>
                <w:color w:val="auto"/>
                <w:szCs w:val="21"/>
                <w:highlight w:val="none"/>
              </w:rPr>
              <w:t>全省统一的招标投标信用评价体系建立后，按照全省统一的信用评价结果计取信用评分，全省统一的招标投标信用评价体系建立前，信用加（扣）分按下述原则评审：</w:t>
            </w:r>
          </w:p>
          <w:p w14:paraId="1C62ADEA">
            <w:pPr>
              <w:rPr>
                <w:rFonts w:hint="eastAsia" w:ascii="宋体" w:hAnsi="宋体" w:cs="宋体"/>
                <w:color w:val="auto"/>
                <w:szCs w:val="21"/>
                <w:highlight w:val="none"/>
              </w:rPr>
            </w:pPr>
            <w:r>
              <w:rPr>
                <w:rFonts w:hint="eastAsia" w:ascii="宋体" w:hAnsi="宋体" w:cs="宋体"/>
                <w:color w:val="auto"/>
                <w:szCs w:val="21"/>
                <w:highlight w:val="none"/>
              </w:rPr>
              <w:t>1.信用评价加分以“湖南省数字城建档案馆|智慧住建云”最新公布的信息为准；无信用评价结果的，按照投标人信用评价得分处于末位的合格投标人的分值计取，省外企业无信用评价查询结果的，可以提供企业注册地省级住房和城乡建设部门公布的信用评价结果（非百分制的按照《导则》规定的原则，按照百分制自行折算后填写）作为评审依据。</w:t>
            </w:r>
          </w:p>
          <w:p w14:paraId="10B69CE3">
            <w:pPr>
              <w:rPr>
                <w:rFonts w:hint="eastAsia" w:ascii="宋体" w:hAnsi="宋体" w:cs="宋体"/>
                <w:color w:val="auto"/>
                <w:szCs w:val="21"/>
                <w:highlight w:val="none"/>
              </w:rPr>
            </w:pPr>
            <w:r>
              <w:rPr>
                <w:rFonts w:hint="eastAsia" w:ascii="宋体" w:hAnsi="宋体" w:cs="宋体"/>
                <w:color w:val="auto"/>
                <w:szCs w:val="21"/>
                <w:highlight w:val="none"/>
              </w:rPr>
              <w:t>2.信用处罚扣分是指在规定的期限内受到省本级行政监督部门或综合监管部门所作出的行政处罚的情况，</w:t>
            </w:r>
            <w:bookmarkStart w:id="125" w:name="_Hlk193114687"/>
            <w:r>
              <w:rPr>
                <w:rFonts w:hint="eastAsia" w:ascii="宋体" w:hAnsi="宋体" w:cs="宋体"/>
                <w:color w:val="auto"/>
                <w:szCs w:val="21"/>
                <w:highlight w:val="none"/>
              </w:rPr>
              <w:t>包括警告、通报批评、罚款、限制开展生产经营活动等</w:t>
            </w:r>
            <w:bookmarkEnd w:id="125"/>
            <w:r>
              <w:rPr>
                <w:rFonts w:hint="eastAsia" w:ascii="宋体" w:hAnsi="宋体" w:cs="宋体"/>
                <w:color w:val="auto"/>
                <w:szCs w:val="21"/>
                <w:highlight w:val="none"/>
              </w:rPr>
              <w:t>，由投标人如实填写。</w:t>
            </w:r>
            <w:bookmarkStart w:id="126" w:name="_Hlk193467022"/>
            <w:r>
              <w:rPr>
                <w:rFonts w:hint="eastAsia" w:ascii="宋体" w:hAnsi="宋体" w:cs="宋体"/>
                <w:color w:val="auto"/>
                <w:szCs w:val="21"/>
                <w:highlight w:val="none"/>
              </w:rPr>
              <w:t>使用我省省本级信用评价结果或我省企业无信用评价结果的，对应信用处罚扣分依据为我省省本级信用处罚情况；使用外省省本级信用评价结果或外省企业无信用评价结果的，对应信用处罚扣分依据为该企业注册地省本级信用处罚情况</w:t>
            </w:r>
            <w:bookmarkEnd w:id="126"/>
            <w:r>
              <w:rPr>
                <w:rFonts w:hint="eastAsia" w:ascii="宋体" w:hAnsi="宋体" w:cs="宋体"/>
                <w:color w:val="auto"/>
                <w:szCs w:val="21"/>
                <w:highlight w:val="none"/>
              </w:rPr>
              <w:t>。行政处罚类型为罚款的，是指 10万元及以上的罚款 ，行政处罚扣分年限以行政处罚决定书规定的有效期为准；行政处罚决定书未明确的，按1年计算 。</w:t>
            </w:r>
          </w:p>
          <w:p w14:paraId="40CB701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信用处罚扣分权重：第一项行政处罚扣分权重10%、第二项扣15%、第三项扣20%、第四项扣25%、第五项扣30%的原则累加扣分，扣完为止。</w:t>
            </w:r>
          </w:p>
          <w:p w14:paraId="5798AD66">
            <w:pPr>
              <w:rPr>
                <w:rFonts w:hint="eastAsia" w:ascii="宋体" w:hAnsi="宋体" w:cs="宋体"/>
                <w:color w:val="auto"/>
                <w:szCs w:val="21"/>
                <w:highlight w:val="none"/>
              </w:rPr>
            </w:pPr>
            <w:r>
              <w:rPr>
                <w:rFonts w:hint="eastAsia" w:ascii="宋体" w:hAnsi="宋体" w:cs="宋体"/>
                <w:color w:val="auto"/>
                <w:szCs w:val="21"/>
                <w:highlight w:val="none"/>
              </w:rPr>
              <w:t>3.因未如实填写造成异议、投诉，经调查属实且对其有利的，将取消其中标候选人资格或中标资格，并依法认定为失信行为。</w:t>
            </w:r>
          </w:p>
        </w:tc>
      </w:tr>
      <w:tr w14:paraId="2F6A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vAlign w:val="center"/>
          </w:tcPr>
          <w:p w14:paraId="3528B98D">
            <w:pPr>
              <w:jc w:val="center"/>
              <w:rPr>
                <w:rFonts w:ascii="Calibri" w:hAnsi="Calibri" w:cs="Calibri"/>
                <w:color w:val="auto"/>
                <w:szCs w:val="21"/>
                <w:highlight w:val="none"/>
                <w:shd w:val="pct10" w:color="auto" w:fill="FFFFFF"/>
              </w:rPr>
            </w:pPr>
            <w:r>
              <w:rPr>
                <w:rFonts w:hint="eastAsia" w:ascii="Calibri" w:hAnsi="Calibri" w:cs="Calibri"/>
                <w:color w:val="auto"/>
                <w:szCs w:val="21"/>
                <w:highlight w:val="none"/>
              </w:rPr>
              <w:t>10.10</w:t>
            </w:r>
          </w:p>
        </w:tc>
        <w:tc>
          <w:tcPr>
            <w:tcW w:w="1817" w:type="dxa"/>
            <w:vAlign w:val="center"/>
          </w:tcPr>
          <w:p w14:paraId="7663281E">
            <w:pPr>
              <w:jc w:val="center"/>
              <w:rPr>
                <w:rFonts w:ascii="Calibri" w:hAnsi="Calibri" w:cs="Calibri"/>
                <w:color w:val="auto"/>
                <w:szCs w:val="21"/>
                <w:highlight w:val="none"/>
              </w:rPr>
            </w:pPr>
            <w:r>
              <w:rPr>
                <w:rFonts w:hint="eastAsia" w:ascii="Calibri" w:hAnsi="Calibri" w:cs="Calibri"/>
                <w:color w:val="auto"/>
                <w:szCs w:val="21"/>
                <w:highlight w:val="none"/>
              </w:rPr>
              <w:t>联合体</w:t>
            </w:r>
            <w:r>
              <w:rPr>
                <w:rFonts w:hint="eastAsia" w:ascii="Calibri" w:hAnsi="Calibri" w:cs="Calibri"/>
                <w:color w:val="auto"/>
                <w:highlight w:val="none"/>
              </w:rPr>
              <w:t>奖项、加分业绩、信用得分</w:t>
            </w:r>
            <w:r>
              <w:rPr>
                <w:rFonts w:hint="eastAsia" w:ascii="Calibri" w:hAnsi="Calibri" w:cs="Calibri"/>
                <w:color w:val="auto"/>
                <w:szCs w:val="21"/>
                <w:highlight w:val="none"/>
              </w:rPr>
              <w:t>的计分方式</w:t>
            </w:r>
          </w:p>
        </w:tc>
        <w:tc>
          <w:tcPr>
            <w:tcW w:w="6516" w:type="dxa"/>
            <w:vAlign w:val="center"/>
          </w:tcPr>
          <w:p w14:paraId="5506F531">
            <w:pPr>
              <w:widowControl/>
              <w:numPr>
                <w:ilvl w:val="255"/>
                <w:numId w:val="0"/>
              </w:numPr>
              <w:jc w:val="left"/>
              <w:rPr>
                <w:rFonts w:hint="eastAsia" w:ascii="仿宋_GB2312" w:hAnsi="仿宋_GB2312" w:cs="仿宋_GB2312"/>
                <w:b/>
                <w:bCs/>
                <w:color w:val="auto"/>
                <w:highlight w:val="none"/>
              </w:rPr>
            </w:pPr>
            <w:r>
              <w:rPr>
                <w:rFonts w:hint="eastAsia" w:ascii="仿宋_GB2312" w:hAnsi="仿宋_GB2312" w:cs="仿宋_GB2312"/>
                <w:b/>
                <w:bCs/>
                <w:color w:val="auto"/>
                <w:highlight w:val="none"/>
              </w:rPr>
              <w:t>1.加分类似业绩：</w:t>
            </w:r>
          </w:p>
          <w:p w14:paraId="06F94108">
            <w:pPr>
              <w:widowControl/>
              <w:numPr>
                <w:ilvl w:val="255"/>
                <w:numId w:val="0"/>
              </w:numPr>
              <w:jc w:val="left"/>
              <w:rPr>
                <w:rFonts w:hint="eastAsia" w:ascii="仿宋_GB2312" w:hAnsi="仿宋_GB2312" w:cs="仿宋_GB2312"/>
                <w:color w:val="auto"/>
                <w:highlight w:val="none"/>
              </w:rPr>
            </w:pPr>
            <w:r>
              <w:rPr>
                <w:rFonts w:hint="eastAsia" w:ascii="仿宋_GB2312" w:hAnsi="仿宋_GB2312" w:cs="仿宋_GB2312"/>
                <w:b/>
                <w:bCs/>
                <w:color w:val="auto"/>
                <w:highlight w:val="none"/>
              </w:rPr>
              <w:t>（1）</w:t>
            </w:r>
            <w:r>
              <w:rPr>
                <w:rFonts w:hint="eastAsia" w:ascii="仿宋_GB2312" w:hAnsi="仿宋_GB2312" w:cs="仿宋_GB2312"/>
                <w:color w:val="auto"/>
                <w:highlight w:val="none"/>
              </w:rPr>
              <w:t>招标项目存在不同类型（专业）工程内容的,招标人应根据项目实际情况在招标文件中明确主要类型（专业），加分业绩的认定须以主要类型（专业）为准。</w:t>
            </w:r>
            <w:r>
              <w:rPr>
                <w:rFonts w:hint="eastAsia" w:ascii="仿宋_GB2312" w:hAnsi="仿宋_GB2312" w:cs="仿宋_GB2312"/>
                <w:b/>
                <w:bCs/>
                <w:color w:val="auto"/>
                <w:highlight w:val="none"/>
              </w:rPr>
              <w:t>本项目主要类型（专业）：</w:t>
            </w:r>
            <w:r>
              <w:rPr>
                <w:rFonts w:hint="eastAsia" w:ascii="仿宋_GB2312" w:hAnsi="仿宋_GB2312" w:cs="仿宋_GB2312"/>
                <w:color w:val="auto"/>
                <w:highlight w:val="none"/>
                <w:u w:val="single"/>
              </w:rPr>
              <w:t xml:space="preserve">          </w:t>
            </w:r>
          </w:p>
          <w:p w14:paraId="2340766C">
            <w:pPr>
              <w:widowControl/>
              <w:numPr>
                <w:ilvl w:val="255"/>
                <w:numId w:val="0"/>
              </w:numPr>
              <w:jc w:val="left"/>
              <w:rPr>
                <w:rFonts w:hint="eastAsia" w:ascii="仿宋_GB2312" w:hAnsi="仿宋_GB2312" w:cs="仿宋_GB2312"/>
                <w:color w:val="auto"/>
                <w:highlight w:val="none"/>
                <w:u w:val="single"/>
              </w:rPr>
            </w:pPr>
            <w:r>
              <w:rPr>
                <w:rFonts w:hint="eastAsia" w:ascii="仿宋_GB2312" w:hAnsi="仿宋_GB2312" w:cs="仿宋_GB2312"/>
                <w:color w:val="auto"/>
                <w:highlight w:val="none"/>
              </w:rPr>
              <w:t>（2）联合体第一、第二个评审加分业绩的认定须以联合体牵头人具备的业绩为准，第三个评审加分业绩可以是联合体成员的。</w:t>
            </w:r>
          </w:p>
          <w:p w14:paraId="7B0BCEA5">
            <w:pPr>
              <w:widowControl/>
              <w:numPr>
                <w:ilvl w:val="255"/>
                <w:numId w:val="0"/>
              </w:numPr>
              <w:jc w:val="left"/>
              <w:rPr>
                <w:rFonts w:hint="eastAsia" w:ascii="仿宋_GB2312" w:hAnsi="仿宋_GB2312" w:cs="仿宋_GB2312"/>
                <w:color w:val="auto"/>
                <w:highlight w:val="none"/>
              </w:rPr>
            </w:pPr>
            <w:r>
              <w:rPr>
                <w:rFonts w:hint="eastAsia" w:ascii="仿宋_GB2312" w:hAnsi="仿宋_GB2312" w:cs="仿宋_GB2312"/>
                <w:b/>
                <w:bCs/>
                <w:color w:val="auto"/>
                <w:highlight w:val="none"/>
              </w:rPr>
              <w:t>2.奖项：</w:t>
            </w:r>
            <w:r>
              <w:rPr>
                <w:rFonts w:hint="eastAsia" w:ascii="仿宋_GB2312" w:hAnsi="仿宋_GB2312" w:cs="仿宋_GB2312"/>
                <w:color w:val="auto"/>
                <w:highlight w:val="none"/>
              </w:rPr>
              <w:t>联合体第一、二个加分奖项必须是联合体牵头人具备的，第三个加分奖项可以是联合体成员的。</w:t>
            </w:r>
          </w:p>
          <w:p w14:paraId="0F037FBD">
            <w:pPr>
              <w:jc w:val="left"/>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3.信用得分</w:t>
            </w:r>
          </w:p>
          <w:p w14:paraId="46CD332D">
            <w:pPr>
              <w:widowControl/>
              <w:numPr>
                <w:ilvl w:val="255"/>
                <w:numId w:val="0"/>
              </w:num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（1）招标项目为同一类型（专业）工程内容的，信用得分按照联合体各方“就低不就高”的原则确定。</w:t>
            </w:r>
          </w:p>
          <w:p w14:paraId="7FAA1EDF">
            <w:pPr>
              <w:widowControl/>
              <w:numPr>
                <w:ilvl w:val="255"/>
                <w:numId w:val="0"/>
              </w:numPr>
              <w:jc w:val="left"/>
              <w:rPr>
                <w:rFonts w:hint="eastAsia" w:asciiTheme="minorEastAsia" w:hAnsiTheme="minorEastAsia" w:eastAsiaTheme="minorEastAsia"/>
                <w:color w:val="auto"/>
                <w:szCs w:val="21"/>
                <w:highlight w:val="none"/>
              </w:rPr>
            </w:pPr>
            <w:r>
              <w:rPr>
                <w:rFonts w:hint="eastAsia" w:ascii="仿宋_GB2312" w:hAnsi="仿宋_GB2312" w:cs="仿宋_GB2312"/>
                <w:b/>
                <w:bCs/>
                <w:color w:val="auto"/>
                <w:highlight w:val="none"/>
              </w:rPr>
              <w:t>（2）</w:t>
            </w:r>
            <w:r>
              <w:rPr>
                <w:rFonts w:hint="eastAsia" w:ascii="仿宋_GB2312" w:hAnsi="仿宋_GB2312" w:cs="仿宋_GB2312"/>
                <w:color w:val="auto"/>
                <w:highlight w:val="none"/>
              </w:rPr>
              <w:t>招标项目为不同类型（专业）工程内容的,</w:t>
            </w:r>
            <w:r>
              <w:rPr>
                <w:rFonts w:hint="eastAsia" w:asciiTheme="majorEastAsia" w:hAnsiTheme="majorEastAsia" w:eastAsiaTheme="majorEastAsia"/>
                <w:color w:val="auto"/>
                <w:szCs w:val="21"/>
                <w:highlight w:val="none"/>
              </w:rPr>
              <w:t xml:space="preserve"> 信用得分</w:t>
            </w:r>
            <w:r>
              <w:rPr>
                <w:rFonts w:hint="eastAsia" w:ascii="仿宋_GB2312" w:hAnsi="仿宋_GB2312" w:cs="仿宋_GB2312"/>
                <w:color w:val="auto"/>
                <w:highlight w:val="none"/>
              </w:rPr>
              <w:t>须以主要类型（专业）为准。</w:t>
            </w:r>
            <w:r>
              <w:rPr>
                <w:rFonts w:hint="eastAsia" w:ascii="仿宋_GB2312" w:hAnsi="仿宋_GB2312" w:cs="仿宋_GB2312"/>
                <w:b/>
                <w:bCs/>
                <w:color w:val="auto"/>
                <w:highlight w:val="none"/>
              </w:rPr>
              <w:t>本项目主要类型（专业）：</w:t>
            </w:r>
            <w:r>
              <w:rPr>
                <w:rFonts w:hint="eastAsia" w:ascii="仿宋_GB2312" w:hAnsi="仿宋_GB2312" w:cs="仿宋_GB2312"/>
                <w:color w:val="auto"/>
                <w:highlight w:val="none"/>
                <w:u w:val="single"/>
              </w:rPr>
              <w:t xml:space="preserve"> 详见上述第1.（1）条 </w:t>
            </w:r>
            <w:r>
              <w:rPr>
                <w:rFonts w:hint="eastAsia" w:ascii="仿宋_GB2312" w:hAnsi="仿宋_GB2312" w:cs="仿宋_GB2312"/>
                <w:color w:val="auto"/>
                <w:highlight w:val="none"/>
              </w:rPr>
              <w:t>，主要类型（专业）的施工企业有两家及以上的，信用得分按</w:t>
            </w:r>
            <w:r>
              <w:rPr>
                <w:rFonts w:hint="eastAsia" w:asciiTheme="minorEastAsia" w:hAnsiTheme="minorEastAsia" w:eastAsiaTheme="minorEastAsia"/>
                <w:color w:val="auto"/>
                <w:szCs w:val="21"/>
                <w:highlight w:val="none"/>
              </w:rPr>
              <w:t>“就低不就高”的原则确定。</w:t>
            </w:r>
          </w:p>
          <w:p w14:paraId="21626DED">
            <w:pPr>
              <w:widowControl/>
              <w:numPr>
                <w:ilvl w:val="0"/>
                <w:numId w:val="1"/>
              </w:numPr>
              <w:jc w:val="lef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装配式建筑规定</w:t>
            </w:r>
          </w:p>
          <w:p w14:paraId="5C78A4C5">
            <w:pPr>
              <w:widowControl/>
              <w:numPr>
                <w:ilvl w:val="-1"/>
                <w:numId w:val="0"/>
              </w:numPr>
              <w:jc w:val="left"/>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装配式建筑：根据联合体协议，仅以建筑工程主要部品部件生产企业或装配式建筑产业基地身份作为联合体成员投标的，不参与评标办法商务评审中各项评审指标的计分。</w:t>
            </w:r>
          </w:p>
          <w:p w14:paraId="14482970">
            <w:pPr>
              <w:jc w:val="left"/>
              <w:rPr>
                <w:rFonts w:ascii="Calibri" w:hAnsi="Calibri" w:cs="Calibri"/>
                <w:color w:val="auto"/>
                <w:kern w:val="0"/>
                <w:sz w:val="18"/>
                <w:highlight w:val="none"/>
                <w:u w:val="single"/>
              </w:rPr>
            </w:pPr>
          </w:p>
        </w:tc>
      </w:tr>
      <w:tr w14:paraId="40BD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065" w:type="dxa"/>
            <w:vAlign w:val="center"/>
          </w:tcPr>
          <w:p w14:paraId="221257EB">
            <w:pPr>
              <w:jc w:val="center"/>
              <w:rPr>
                <w:rFonts w:ascii="Calibri" w:hAnsi="Calibri" w:cs="Calibri"/>
                <w:strike/>
                <w:color w:val="auto"/>
                <w:szCs w:val="21"/>
                <w:highlight w:val="none"/>
              </w:rPr>
            </w:pPr>
            <w:r>
              <w:rPr>
                <w:rFonts w:hint="eastAsia" w:ascii="Calibri" w:hAnsi="Calibri" w:cs="Calibri"/>
                <w:color w:val="auto"/>
                <w:szCs w:val="21"/>
                <w:highlight w:val="none"/>
              </w:rPr>
              <w:t>10.11</w:t>
            </w:r>
          </w:p>
        </w:tc>
        <w:tc>
          <w:tcPr>
            <w:tcW w:w="1817" w:type="dxa"/>
            <w:vAlign w:val="center"/>
          </w:tcPr>
          <w:p w14:paraId="34C3A219">
            <w:pPr>
              <w:jc w:val="center"/>
              <w:rPr>
                <w:rFonts w:ascii="Calibri" w:hAnsi="Calibri" w:cs="Calibri"/>
                <w:color w:val="auto"/>
                <w:szCs w:val="21"/>
                <w:highlight w:val="none"/>
              </w:rPr>
            </w:pPr>
          </w:p>
          <w:p w14:paraId="502E56BF">
            <w:pPr>
              <w:jc w:val="center"/>
              <w:rPr>
                <w:rFonts w:ascii="Calibri" w:hAnsi="Calibri" w:cs="Calibri"/>
                <w:color w:val="auto"/>
                <w:szCs w:val="21"/>
                <w:highlight w:val="none"/>
              </w:rPr>
            </w:pPr>
            <w:r>
              <w:rPr>
                <w:rFonts w:ascii="Calibri" w:hAnsi="Calibri" w:cs="Calibri"/>
                <w:color w:val="auto"/>
                <w:szCs w:val="21"/>
                <w:highlight w:val="none"/>
              </w:rPr>
              <w:t>施工组织设计</w:t>
            </w:r>
            <w:r>
              <w:rPr>
                <w:rFonts w:hint="eastAsia" w:ascii="Calibri" w:hAnsi="Calibri" w:cs="Calibri"/>
                <w:color w:val="auto"/>
                <w:szCs w:val="21"/>
                <w:highlight w:val="none"/>
              </w:rPr>
              <w:t>编制要求</w:t>
            </w:r>
            <w:r>
              <w:rPr>
                <w:rFonts w:ascii="Calibri" w:hAnsi="Calibri" w:cs="Calibri"/>
                <w:color w:val="auto"/>
                <w:szCs w:val="21"/>
                <w:highlight w:val="none"/>
              </w:rPr>
              <w:t xml:space="preserve">  </w:t>
            </w:r>
          </w:p>
          <w:p w14:paraId="1CC2CA09">
            <w:pPr>
              <w:rPr>
                <w:rFonts w:ascii="Calibri" w:hAnsi="Calibri" w:cs="Calibri"/>
                <w:color w:val="auto"/>
                <w:szCs w:val="21"/>
                <w:highlight w:val="none"/>
              </w:rPr>
            </w:pPr>
          </w:p>
        </w:tc>
        <w:tc>
          <w:tcPr>
            <w:tcW w:w="6516" w:type="dxa"/>
            <w:vAlign w:val="center"/>
          </w:tcPr>
          <w:p w14:paraId="214C0DF9">
            <w:pPr>
              <w:ind w:left="-103" w:leftChars="-49" w:firstLine="422" w:firstLineChars="201"/>
              <w:rPr>
                <w:rFonts w:hint="eastAsia" w:ascii="宋体" w:hAnsi="宋体" w:cs="宋体"/>
                <w:color w:val="auto"/>
                <w:szCs w:val="21"/>
                <w:highlight w:val="none"/>
              </w:rPr>
            </w:pPr>
            <w:bookmarkStart w:id="127" w:name="_Hlk193207506"/>
            <w:r>
              <w:rPr>
                <w:rFonts w:hint="eastAsia" w:ascii="宋体" w:hAnsi="宋体" w:cs="宋体"/>
                <w:color w:val="auto"/>
                <w:szCs w:val="21"/>
                <w:highlight w:val="none"/>
              </w:rPr>
              <w:t>采用合理低价法、经评审的最低投标价法的，不要求编制施工组织设计。</w:t>
            </w:r>
          </w:p>
          <w:p w14:paraId="7DC0C2A0">
            <w:pPr>
              <w:ind w:left="-103" w:leftChars="-49" w:firstLine="422" w:firstLineChars="201"/>
              <w:rPr>
                <w:rFonts w:hint="eastAsia" w:ascii="宋体" w:hAnsi="宋体" w:cs="宋体"/>
                <w:color w:val="auto"/>
                <w:szCs w:val="21"/>
                <w:highlight w:val="none"/>
              </w:rPr>
            </w:pPr>
            <w:r>
              <w:rPr>
                <w:rFonts w:hint="eastAsia" w:ascii="宋体" w:hAnsi="宋体" w:cs="宋体"/>
                <w:color w:val="auto"/>
                <w:szCs w:val="21"/>
                <w:highlight w:val="none"/>
              </w:rPr>
              <w:t>采用技术评分最低价法、综合评估法1的，要求编制施工组织设计（暗标），采用合格性评审方式。</w:t>
            </w:r>
          </w:p>
          <w:p w14:paraId="66F764AA">
            <w:pPr>
              <w:ind w:left="-103" w:leftChars="-49" w:firstLine="422" w:firstLineChars="201"/>
              <w:rPr>
                <w:rFonts w:ascii="Calibri" w:hAnsi="Calibri" w:cs="Calibri"/>
                <w:color w:val="auto"/>
                <w:szCs w:val="21"/>
                <w:highlight w:val="none"/>
              </w:rPr>
            </w:pPr>
            <w:r>
              <w:rPr>
                <w:rFonts w:hint="eastAsia" w:ascii="宋体" w:hAnsi="宋体" w:cs="宋体"/>
                <w:color w:val="auto"/>
                <w:szCs w:val="21"/>
                <w:highlight w:val="none"/>
              </w:rPr>
              <w:t>采用综和评估法2的，要求编制施工组织设计（暗标）</w:t>
            </w:r>
            <w:r>
              <w:rPr>
                <w:rFonts w:hint="eastAsia" w:ascii="Calibri" w:hAnsi="Calibri" w:cs="Calibri"/>
                <w:color w:val="auto"/>
                <w:szCs w:val="21"/>
                <w:highlight w:val="none"/>
              </w:rPr>
              <w:t>，采用计分制评审方式</w:t>
            </w:r>
            <w:bookmarkEnd w:id="127"/>
            <w:r>
              <w:rPr>
                <w:rFonts w:hint="eastAsia" w:ascii="Calibri" w:hAnsi="Calibri" w:cs="Calibri"/>
                <w:color w:val="auto"/>
                <w:szCs w:val="21"/>
                <w:highlight w:val="none"/>
              </w:rPr>
              <w:t>。</w:t>
            </w:r>
          </w:p>
          <w:p w14:paraId="71F0DF8F">
            <w:pPr>
              <w:ind w:firstLine="420" w:firstLineChars="200"/>
              <w:rPr>
                <w:rFonts w:ascii="Calibri" w:hAnsi="Calibri" w:cs="Calibri"/>
                <w:color w:val="auto"/>
                <w:szCs w:val="21"/>
                <w:highlight w:val="none"/>
              </w:rPr>
            </w:pPr>
            <w:r>
              <w:rPr>
                <w:rFonts w:ascii="Calibri" w:hAnsi="Calibri" w:cs="Calibri"/>
                <w:color w:val="auto"/>
                <w:szCs w:val="21"/>
                <w:highlight w:val="none"/>
              </w:rPr>
              <w:t>投标人应按照第八章投标文件格式</w:t>
            </w:r>
            <w:r>
              <w:rPr>
                <w:rFonts w:hint="eastAsia" w:ascii="Calibri" w:hAnsi="Calibri" w:cs="Calibri"/>
                <w:color w:val="auto"/>
                <w:szCs w:val="21"/>
                <w:highlight w:val="none"/>
              </w:rPr>
              <w:t>第三节“</w:t>
            </w:r>
            <w:r>
              <w:rPr>
                <w:rFonts w:ascii="Calibri" w:hAnsi="Calibri" w:cs="Calibri"/>
                <w:color w:val="auto"/>
                <w:szCs w:val="21"/>
                <w:highlight w:val="none"/>
              </w:rPr>
              <w:t>施工组织设计</w:t>
            </w:r>
            <w:r>
              <w:rPr>
                <w:rFonts w:hint="eastAsia" w:ascii="Calibri" w:hAnsi="Calibri" w:cs="Calibri"/>
                <w:color w:val="auto"/>
                <w:szCs w:val="21"/>
                <w:highlight w:val="none"/>
              </w:rPr>
              <w:t>格式的</w:t>
            </w:r>
            <w:r>
              <w:rPr>
                <w:rFonts w:ascii="Calibri" w:hAnsi="Calibri" w:cs="Calibri"/>
                <w:color w:val="auto"/>
                <w:szCs w:val="21"/>
                <w:highlight w:val="none"/>
              </w:rPr>
              <w:t>编制要求</w:t>
            </w:r>
            <w:r>
              <w:rPr>
                <w:rFonts w:hint="eastAsia" w:ascii="Calibri" w:hAnsi="Calibri" w:cs="Calibri"/>
                <w:color w:val="auto"/>
                <w:szCs w:val="21"/>
                <w:highlight w:val="none"/>
              </w:rPr>
              <w:t>”进行</w:t>
            </w:r>
            <w:r>
              <w:rPr>
                <w:rFonts w:ascii="Calibri" w:hAnsi="Calibri" w:cs="Calibri"/>
                <w:color w:val="auto"/>
                <w:szCs w:val="21"/>
                <w:highlight w:val="none"/>
              </w:rPr>
              <w:t>编</w:t>
            </w:r>
            <w:r>
              <w:rPr>
                <w:rFonts w:hint="eastAsia" w:ascii="Calibri" w:hAnsi="Calibri" w:cs="Calibri"/>
                <w:color w:val="auto"/>
                <w:szCs w:val="21"/>
                <w:highlight w:val="none"/>
              </w:rPr>
              <w:t>制。</w:t>
            </w:r>
          </w:p>
        </w:tc>
      </w:tr>
      <w:tr w14:paraId="4234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65" w:type="dxa"/>
            <w:vAlign w:val="center"/>
          </w:tcPr>
          <w:p w14:paraId="3D014A0E">
            <w:pPr>
              <w:jc w:val="center"/>
              <w:rPr>
                <w:rFonts w:ascii="Calibri" w:hAnsi="Calibri" w:cs="Calibri"/>
                <w:color w:val="auto"/>
                <w:szCs w:val="21"/>
                <w:highlight w:val="none"/>
              </w:rPr>
            </w:pPr>
            <w:r>
              <w:rPr>
                <w:rFonts w:hint="eastAsia" w:ascii="Calibri" w:hAnsi="Calibri" w:cs="Calibri"/>
                <w:color w:val="auto"/>
                <w:szCs w:val="21"/>
                <w:highlight w:val="none"/>
              </w:rPr>
              <w:t>10.12</w:t>
            </w:r>
          </w:p>
        </w:tc>
        <w:tc>
          <w:tcPr>
            <w:tcW w:w="1817" w:type="dxa"/>
            <w:vAlign w:val="center"/>
          </w:tcPr>
          <w:p w14:paraId="7582D78B">
            <w:pPr>
              <w:widowControl/>
              <w:jc w:val="center"/>
              <w:rPr>
                <w:rFonts w:ascii="Calibri" w:hAnsi="Calibri" w:cs="Calibri"/>
                <w:color w:val="auto"/>
                <w:szCs w:val="21"/>
                <w:highlight w:val="none"/>
              </w:rPr>
            </w:pPr>
            <w:r>
              <w:rPr>
                <w:rFonts w:ascii="Calibri" w:hAnsi="Calibri" w:cs="Calibri"/>
                <w:color w:val="auto"/>
                <w:szCs w:val="21"/>
                <w:highlight w:val="none"/>
              </w:rPr>
              <w:t>是否要求投标人</w:t>
            </w:r>
            <w:r>
              <w:rPr>
                <w:rFonts w:hint="eastAsia" w:ascii="Calibri" w:hAnsi="Calibri" w:cs="Calibri"/>
                <w:color w:val="auto"/>
                <w:szCs w:val="21"/>
                <w:highlight w:val="none"/>
              </w:rPr>
              <w:t>代表</w:t>
            </w:r>
            <w:r>
              <w:rPr>
                <w:rFonts w:ascii="Calibri" w:hAnsi="Calibri" w:cs="Calibri"/>
                <w:color w:val="auto"/>
                <w:szCs w:val="21"/>
                <w:highlight w:val="none"/>
              </w:rPr>
              <w:t>出席开标会</w:t>
            </w:r>
          </w:p>
        </w:tc>
        <w:tc>
          <w:tcPr>
            <w:tcW w:w="6516" w:type="dxa"/>
            <w:vAlign w:val="center"/>
          </w:tcPr>
          <w:p w14:paraId="3793F53E">
            <w:pPr>
              <w:rPr>
                <w:rFonts w:ascii="Calibri" w:hAnsi="Calibri" w:cs="Calibri"/>
                <w:color w:val="auto"/>
                <w:szCs w:val="21"/>
                <w:highlight w:val="none"/>
              </w:rPr>
            </w:pPr>
            <w:r>
              <w:rPr>
                <w:rFonts w:ascii="Calibri" w:hAnsi="Calibri" w:cs="Calibri"/>
                <w:color w:val="auto"/>
                <w:szCs w:val="21"/>
                <w:highlight w:val="none"/>
              </w:rPr>
              <w:t>不要求</w:t>
            </w:r>
          </w:p>
        </w:tc>
      </w:tr>
      <w:tr w14:paraId="4832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65" w:type="dxa"/>
            <w:vAlign w:val="center"/>
          </w:tcPr>
          <w:p w14:paraId="66DD6332">
            <w:pPr>
              <w:jc w:val="center"/>
              <w:rPr>
                <w:rFonts w:ascii="Calibri" w:hAnsi="Calibri" w:cs="Calibri"/>
                <w:color w:val="auto"/>
                <w:szCs w:val="21"/>
                <w:highlight w:val="none"/>
              </w:rPr>
            </w:pPr>
            <w:r>
              <w:rPr>
                <w:rFonts w:hint="eastAsia" w:ascii="Calibri" w:hAnsi="Calibri" w:cs="Calibri"/>
                <w:color w:val="auto"/>
                <w:szCs w:val="21"/>
                <w:highlight w:val="none"/>
              </w:rPr>
              <w:t>10.13</w:t>
            </w:r>
          </w:p>
        </w:tc>
        <w:tc>
          <w:tcPr>
            <w:tcW w:w="1817" w:type="dxa"/>
            <w:vAlign w:val="center"/>
          </w:tcPr>
          <w:p w14:paraId="56335AFE">
            <w:pPr>
              <w:widowControl/>
              <w:jc w:val="left"/>
              <w:rPr>
                <w:rFonts w:ascii="Calibri" w:hAnsi="Calibri" w:cs="Calibri"/>
                <w:color w:val="auto"/>
                <w:szCs w:val="21"/>
                <w:highlight w:val="none"/>
              </w:rPr>
            </w:pPr>
            <w:r>
              <w:rPr>
                <w:rFonts w:ascii="Calibri" w:hAnsi="Calibri" w:cs="Calibri"/>
                <w:color w:val="auto"/>
                <w:szCs w:val="21"/>
                <w:highlight w:val="none"/>
              </w:rPr>
              <w:t>中标</w:t>
            </w:r>
            <w:r>
              <w:rPr>
                <w:rFonts w:hint="eastAsia" w:ascii="Calibri" w:hAnsi="Calibri" w:cs="Calibri"/>
                <w:color w:val="auto"/>
                <w:szCs w:val="21"/>
                <w:highlight w:val="none"/>
              </w:rPr>
              <w:t>候选人</w:t>
            </w:r>
            <w:r>
              <w:rPr>
                <w:rFonts w:ascii="Calibri" w:hAnsi="Calibri" w:cs="Calibri"/>
                <w:color w:val="auto"/>
                <w:szCs w:val="21"/>
                <w:highlight w:val="none"/>
              </w:rPr>
              <w:t>公示</w:t>
            </w:r>
          </w:p>
        </w:tc>
        <w:tc>
          <w:tcPr>
            <w:tcW w:w="6516" w:type="dxa"/>
            <w:vAlign w:val="center"/>
          </w:tcPr>
          <w:p w14:paraId="0B369659">
            <w:pPr>
              <w:widowControl/>
              <w:ind w:firstLine="420" w:firstLineChars="200"/>
              <w:jc w:val="left"/>
              <w:rPr>
                <w:rFonts w:ascii="Calibri" w:hAnsi="Calibri" w:cs="Calibri"/>
                <w:color w:val="auto"/>
                <w:szCs w:val="21"/>
                <w:highlight w:val="none"/>
              </w:rPr>
            </w:pPr>
            <w:r>
              <w:rPr>
                <w:rFonts w:hint="eastAsia" w:ascii="Calibri" w:hAnsi="Calibri" w:cs="Calibri"/>
                <w:color w:val="auto"/>
                <w:szCs w:val="21"/>
                <w:highlight w:val="none"/>
              </w:rPr>
              <w:t>招标人收到评标报告之日起3日内，</w:t>
            </w:r>
            <w:r>
              <w:rPr>
                <w:rFonts w:ascii="Calibri" w:hAnsi="Calibri" w:cs="Calibri"/>
                <w:color w:val="auto"/>
                <w:szCs w:val="21"/>
                <w:highlight w:val="none"/>
              </w:rPr>
              <w:t>将中标候选人的情况在本招标项目招标公告发布的同一媒介予以公示，公示期不少于3个工作日。</w:t>
            </w:r>
          </w:p>
        </w:tc>
      </w:tr>
      <w:tr w14:paraId="54D3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5" w:type="dxa"/>
            <w:vAlign w:val="center"/>
          </w:tcPr>
          <w:p w14:paraId="546BAF10">
            <w:pPr>
              <w:jc w:val="center"/>
              <w:rPr>
                <w:rFonts w:ascii="Calibri" w:hAnsi="Calibri" w:cs="Calibri"/>
                <w:color w:val="auto"/>
                <w:szCs w:val="21"/>
                <w:highlight w:val="none"/>
              </w:rPr>
            </w:pPr>
            <w:r>
              <w:rPr>
                <w:rFonts w:hint="eastAsia" w:ascii="Calibri" w:hAnsi="Calibri" w:cs="Calibri"/>
                <w:color w:val="auto"/>
                <w:szCs w:val="21"/>
                <w:highlight w:val="none"/>
              </w:rPr>
              <w:t>10.14</w:t>
            </w:r>
          </w:p>
        </w:tc>
        <w:tc>
          <w:tcPr>
            <w:tcW w:w="1817" w:type="dxa"/>
            <w:vAlign w:val="center"/>
          </w:tcPr>
          <w:p w14:paraId="4227D08E">
            <w:pPr>
              <w:spacing w:line="300" w:lineRule="exact"/>
              <w:jc w:val="center"/>
              <w:rPr>
                <w:rFonts w:ascii="Calibri" w:hAnsi="Calibri" w:cs="Calibri"/>
                <w:color w:val="auto"/>
                <w:highlight w:val="none"/>
              </w:rPr>
            </w:pPr>
            <w:r>
              <w:rPr>
                <w:rFonts w:hint="eastAsia" w:ascii="Calibri" w:hAnsi="Calibri" w:cs="Calibri"/>
                <w:color w:val="auto"/>
                <w:highlight w:val="none"/>
              </w:rPr>
              <w:t>省外入湘登记</w:t>
            </w:r>
          </w:p>
          <w:p w14:paraId="0C78A5F7">
            <w:pPr>
              <w:spacing w:line="300" w:lineRule="exact"/>
              <w:jc w:val="center"/>
              <w:rPr>
                <w:rFonts w:ascii="Calibri" w:hAnsi="Calibri" w:cs="Calibri"/>
                <w:color w:val="auto"/>
                <w:szCs w:val="21"/>
                <w:highlight w:val="none"/>
              </w:rPr>
            </w:pPr>
            <w:r>
              <w:rPr>
                <w:rFonts w:hint="eastAsia" w:ascii="Calibri" w:hAnsi="Calibri" w:cs="Calibri"/>
                <w:color w:val="auto"/>
                <w:highlight w:val="none"/>
              </w:rPr>
              <w:t>要求</w:t>
            </w:r>
          </w:p>
        </w:tc>
        <w:tc>
          <w:tcPr>
            <w:tcW w:w="6516" w:type="dxa"/>
            <w:vAlign w:val="center"/>
          </w:tcPr>
          <w:p w14:paraId="0B83A80F">
            <w:pPr>
              <w:spacing w:line="300" w:lineRule="exact"/>
              <w:ind w:firstLine="420" w:firstLineChars="200"/>
              <w:jc w:val="left"/>
              <w:rPr>
                <w:rFonts w:ascii="Calibri" w:hAnsi="Calibri" w:cs="Calibri"/>
                <w:color w:val="auto"/>
                <w:szCs w:val="21"/>
                <w:highlight w:val="none"/>
              </w:rPr>
            </w:pPr>
            <w:r>
              <w:rPr>
                <w:rFonts w:hint="eastAsia" w:ascii="Calibri" w:hAnsi="Calibri" w:cs="Calibri"/>
                <w:color w:val="auto"/>
                <w:highlight w:val="none"/>
              </w:rPr>
              <w:t>省外施工入湘企业在“湖南省建筑市场监管公共服务平台”进行基本信息登记，由交易系统匹对主体库内的入湘登记信息进行比对。</w:t>
            </w:r>
          </w:p>
        </w:tc>
      </w:tr>
      <w:tr w14:paraId="6DFF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vAlign w:val="center"/>
          </w:tcPr>
          <w:p w14:paraId="3F60EBB5">
            <w:pPr>
              <w:jc w:val="center"/>
              <w:rPr>
                <w:rFonts w:ascii="Calibri" w:hAnsi="Calibri" w:cs="Calibri"/>
                <w:color w:val="auto"/>
                <w:szCs w:val="21"/>
                <w:highlight w:val="none"/>
              </w:rPr>
            </w:pPr>
            <w:r>
              <w:rPr>
                <w:rFonts w:hint="eastAsia" w:ascii="Calibri" w:hAnsi="Calibri" w:cs="Calibri"/>
                <w:color w:val="auto"/>
                <w:szCs w:val="21"/>
                <w:highlight w:val="none"/>
              </w:rPr>
              <w:t>10.15</w:t>
            </w:r>
          </w:p>
        </w:tc>
        <w:tc>
          <w:tcPr>
            <w:tcW w:w="1817" w:type="dxa"/>
            <w:vAlign w:val="center"/>
          </w:tcPr>
          <w:p w14:paraId="043F4C3C">
            <w:pPr>
              <w:widowControl/>
              <w:jc w:val="center"/>
              <w:rPr>
                <w:rFonts w:ascii="Calibri" w:hAnsi="Calibri" w:cs="Calibri"/>
                <w:color w:val="auto"/>
                <w:szCs w:val="21"/>
                <w:highlight w:val="none"/>
              </w:rPr>
            </w:pPr>
            <w:r>
              <w:rPr>
                <w:rFonts w:ascii="Calibri" w:hAnsi="Calibri" w:cs="Calibri"/>
                <w:color w:val="auto"/>
                <w:szCs w:val="21"/>
                <w:highlight w:val="none"/>
              </w:rPr>
              <w:t>知识产权</w:t>
            </w:r>
          </w:p>
        </w:tc>
        <w:tc>
          <w:tcPr>
            <w:tcW w:w="6516" w:type="dxa"/>
            <w:vAlign w:val="center"/>
          </w:tcPr>
          <w:p w14:paraId="0B5C463C">
            <w:pPr>
              <w:widowControl/>
              <w:ind w:firstLine="420" w:firstLineChars="200"/>
              <w:jc w:val="left"/>
              <w:rPr>
                <w:rFonts w:ascii="Calibri" w:hAnsi="Calibri" w:cs="Calibri"/>
                <w:color w:val="auto"/>
                <w:szCs w:val="21"/>
                <w:highlight w:val="none"/>
              </w:rPr>
            </w:pPr>
            <w:r>
              <w:rPr>
                <w:rFonts w:ascii="Calibri" w:hAnsi="Calibri" w:cs="Calibri"/>
                <w:color w:val="auto"/>
                <w:szCs w:val="21"/>
                <w:highlight w:val="none"/>
              </w:rPr>
              <w:t>招标人全部或者部分使用未中标人投标文件中的</w:t>
            </w:r>
            <w:r>
              <w:rPr>
                <w:rFonts w:ascii="Calibri" w:hAnsi="Calibri" w:cs="Calibri"/>
                <w:bCs/>
                <w:color w:val="auto"/>
                <w:szCs w:val="21"/>
                <w:highlight w:val="none"/>
              </w:rPr>
              <w:t>技术</w:t>
            </w:r>
            <w:r>
              <w:rPr>
                <w:rFonts w:ascii="Calibri" w:hAnsi="Calibri" w:cs="Calibri"/>
                <w:color w:val="auto"/>
                <w:szCs w:val="21"/>
                <w:highlight w:val="none"/>
              </w:rPr>
              <w:t>成果或技术方案时，需征得其书面同意，并不得擅自复印或提供给第三人。</w:t>
            </w:r>
          </w:p>
        </w:tc>
      </w:tr>
      <w:tr w14:paraId="4EDF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65" w:type="dxa"/>
            <w:vAlign w:val="center"/>
          </w:tcPr>
          <w:p w14:paraId="6DB9051C">
            <w:pPr>
              <w:jc w:val="center"/>
              <w:rPr>
                <w:rFonts w:ascii="Calibri" w:hAnsi="Calibri" w:cs="Calibri"/>
                <w:color w:val="auto"/>
                <w:szCs w:val="21"/>
                <w:highlight w:val="none"/>
              </w:rPr>
            </w:pPr>
            <w:r>
              <w:rPr>
                <w:rFonts w:hint="eastAsia" w:ascii="Calibri" w:hAnsi="Calibri" w:cs="Calibri"/>
                <w:color w:val="auto"/>
                <w:szCs w:val="21"/>
                <w:highlight w:val="none"/>
              </w:rPr>
              <w:t>10.16</w:t>
            </w:r>
          </w:p>
        </w:tc>
        <w:tc>
          <w:tcPr>
            <w:tcW w:w="1817" w:type="dxa"/>
            <w:vAlign w:val="center"/>
          </w:tcPr>
          <w:p w14:paraId="6E05FAFB">
            <w:pPr>
              <w:widowControl/>
              <w:jc w:val="center"/>
              <w:rPr>
                <w:rFonts w:ascii="Calibri" w:hAnsi="Calibri" w:cs="Calibri"/>
                <w:color w:val="auto"/>
                <w:szCs w:val="21"/>
                <w:highlight w:val="none"/>
              </w:rPr>
            </w:pPr>
            <w:r>
              <w:rPr>
                <w:rFonts w:ascii="Calibri" w:hAnsi="Calibri" w:cs="Calibri"/>
                <w:color w:val="auto"/>
                <w:szCs w:val="21"/>
                <w:highlight w:val="none"/>
              </w:rPr>
              <w:t>同义词语</w:t>
            </w:r>
          </w:p>
        </w:tc>
        <w:tc>
          <w:tcPr>
            <w:tcW w:w="6516" w:type="dxa"/>
            <w:vAlign w:val="center"/>
          </w:tcPr>
          <w:p w14:paraId="767A5A1A">
            <w:pPr>
              <w:widowControl/>
              <w:ind w:firstLine="420" w:firstLineChars="200"/>
              <w:jc w:val="left"/>
              <w:rPr>
                <w:rFonts w:ascii="Calibri" w:hAnsi="Calibri" w:cs="Calibri"/>
                <w:color w:val="auto"/>
                <w:szCs w:val="21"/>
                <w:highlight w:val="none"/>
              </w:rPr>
            </w:pPr>
            <w:r>
              <w:rPr>
                <w:rFonts w:ascii="Calibri" w:hAnsi="Calibri" w:cs="Calibri"/>
                <w:color w:val="auto"/>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14:paraId="074C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5" w:type="dxa"/>
            <w:vAlign w:val="center"/>
          </w:tcPr>
          <w:p w14:paraId="73F47F99">
            <w:pPr>
              <w:jc w:val="center"/>
              <w:rPr>
                <w:rFonts w:ascii="Calibri" w:hAnsi="Calibri" w:cs="Calibri"/>
                <w:color w:val="auto"/>
                <w:szCs w:val="21"/>
                <w:highlight w:val="none"/>
              </w:rPr>
            </w:pPr>
            <w:r>
              <w:rPr>
                <w:rFonts w:hint="eastAsia" w:ascii="Calibri" w:hAnsi="Calibri" w:cs="Calibri"/>
                <w:color w:val="auto"/>
                <w:szCs w:val="21"/>
                <w:highlight w:val="none"/>
              </w:rPr>
              <w:t>10.17</w:t>
            </w:r>
          </w:p>
        </w:tc>
        <w:tc>
          <w:tcPr>
            <w:tcW w:w="1817" w:type="dxa"/>
            <w:vAlign w:val="center"/>
          </w:tcPr>
          <w:p w14:paraId="05D010B7">
            <w:pPr>
              <w:widowControl/>
              <w:ind w:firstLine="420" w:firstLineChars="200"/>
              <w:jc w:val="left"/>
              <w:rPr>
                <w:rFonts w:ascii="Calibri" w:hAnsi="Calibri" w:cs="Calibri"/>
                <w:color w:val="auto"/>
                <w:szCs w:val="21"/>
                <w:highlight w:val="none"/>
              </w:rPr>
            </w:pPr>
            <w:r>
              <w:rPr>
                <w:rFonts w:ascii="Calibri" w:hAnsi="Calibri" w:cs="Calibri"/>
                <w:color w:val="auto"/>
                <w:szCs w:val="21"/>
                <w:highlight w:val="none"/>
              </w:rPr>
              <w:t>监  督</w:t>
            </w:r>
          </w:p>
        </w:tc>
        <w:tc>
          <w:tcPr>
            <w:tcW w:w="6516" w:type="dxa"/>
            <w:vAlign w:val="center"/>
          </w:tcPr>
          <w:p w14:paraId="1A1DE0F9">
            <w:pPr>
              <w:widowControl/>
              <w:ind w:firstLine="420" w:firstLineChars="200"/>
              <w:jc w:val="left"/>
              <w:rPr>
                <w:rFonts w:ascii="Calibri" w:hAnsi="Calibri" w:cs="Calibri"/>
                <w:color w:val="auto"/>
                <w:szCs w:val="21"/>
                <w:highlight w:val="none"/>
              </w:rPr>
            </w:pPr>
            <w:r>
              <w:rPr>
                <w:rFonts w:ascii="Calibri" w:hAnsi="Calibri" w:cs="Calibri"/>
                <w:color w:val="auto"/>
                <w:szCs w:val="21"/>
                <w:highlight w:val="none"/>
              </w:rPr>
              <w:t>本项目的</w:t>
            </w:r>
            <w:r>
              <w:rPr>
                <w:rFonts w:ascii="Calibri" w:hAnsi="Calibri" w:cs="Calibri"/>
                <w:bCs/>
                <w:color w:val="auto"/>
                <w:szCs w:val="21"/>
                <w:highlight w:val="none"/>
              </w:rPr>
              <w:t>招标</w:t>
            </w:r>
            <w:r>
              <w:rPr>
                <w:rFonts w:ascii="Calibri" w:hAnsi="Calibri" w:cs="Calibri"/>
                <w:color w:val="auto"/>
                <w:szCs w:val="21"/>
                <w:highlight w:val="none"/>
              </w:rPr>
              <w:t>投标活动及其相关当事人应当接受有管辖权的建设工程招标投标行政监督部门依法实施的监督。</w:t>
            </w:r>
          </w:p>
        </w:tc>
      </w:tr>
      <w:tr w14:paraId="6B8A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398" w:type="dxa"/>
            <w:gridSpan w:val="3"/>
            <w:vAlign w:val="center"/>
          </w:tcPr>
          <w:p w14:paraId="1B461B1B">
            <w:pPr>
              <w:rPr>
                <w:rFonts w:ascii="Calibri" w:hAnsi="Calibri" w:cs="Calibri"/>
                <w:color w:val="auto"/>
                <w:szCs w:val="21"/>
                <w:highlight w:val="none"/>
              </w:rPr>
            </w:pPr>
            <w:r>
              <w:rPr>
                <w:rFonts w:hint="eastAsia" w:ascii="Calibri" w:hAnsi="Calibri" w:cs="Calibri"/>
                <w:color w:val="auto"/>
                <w:szCs w:val="21"/>
                <w:highlight w:val="none"/>
              </w:rPr>
              <w:t>10.18</w:t>
            </w:r>
            <w:r>
              <w:rPr>
                <w:rFonts w:ascii="Calibri" w:hAnsi="Calibri" w:cs="Calibri"/>
                <w:color w:val="auto"/>
                <w:szCs w:val="21"/>
                <w:highlight w:val="none"/>
              </w:rPr>
              <w:t>其他补充内容</w:t>
            </w:r>
          </w:p>
        </w:tc>
      </w:tr>
      <w:tr w14:paraId="49CC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65" w:type="dxa"/>
            <w:vAlign w:val="center"/>
          </w:tcPr>
          <w:p w14:paraId="41C886EB">
            <w:pPr>
              <w:rPr>
                <w:rFonts w:ascii="Calibri" w:hAnsi="Calibri" w:cs="Calibri"/>
                <w:color w:val="auto"/>
                <w:szCs w:val="21"/>
                <w:highlight w:val="none"/>
              </w:rPr>
            </w:pPr>
            <w:r>
              <w:rPr>
                <w:rFonts w:hint="eastAsia" w:ascii="Calibri" w:hAnsi="Calibri" w:cs="Calibri"/>
                <w:color w:val="auto"/>
                <w:szCs w:val="21"/>
                <w:highlight w:val="none"/>
              </w:rPr>
              <w:t>10.18.1</w:t>
            </w:r>
          </w:p>
        </w:tc>
        <w:tc>
          <w:tcPr>
            <w:tcW w:w="8333" w:type="dxa"/>
            <w:gridSpan w:val="2"/>
            <w:vAlign w:val="center"/>
          </w:tcPr>
          <w:p w14:paraId="44ECC19C">
            <w:pPr>
              <w:ind w:firstLine="420" w:firstLineChars="200"/>
              <w:rPr>
                <w:rFonts w:ascii="Calibri" w:hAnsi="Calibri" w:cs="Calibri"/>
                <w:bCs/>
                <w:color w:val="auto"/>
                <w:szCs w:val="21"/>
                <w:highlight w:val="none"/>
              </w:rPr>
            </w:pPr>
            <w:r>
              <w:rPr>
                <w:rFonts w:ascii="Calibri" w:hAnsi="Calibri" w:cs="Calibri"/>
                <w:bCs/>
                <w:color w:val="auto"/>
                <w:szCs w:val="21"/>
                <w:highlight w:val="none"/>
              </w:rPr>
              <w:t>以暂估价形式包括在总承包范围内的工程、货物、服务属于依法必须进行招标的项目范围且达到国家规定规模标准的，应当依法进行招标。</w:t>
            </w:r>
          </w:p>
        </w:tc>
      </w:tr>
      <w:tr w14:paraId="4270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vAlign w:val="center"/>
          </w:tcPr>
          <w:p w14:paraId="3CF8C8C6">
            <w:pPr>
              <w:rPr>
                <w:rFonts w:ascii="Calibri" w:hAnsi="Calibri" w:cs="Calibri"/>
                <w:color w:val="auto"/>
                <w:szCs w:val="21"/>
                <w:highlight w:val="none"/>
              </w:rPr>
            </w:pPr>
            <w:r>
              <w:rPr>
                <w:rFonts w:hint="eastAsia" w:ascii="Calibri" w:hAnsi="Calibri" w:cs="Calibri"/>
                <w:color w:val="auto"/>
                <w:szCs w:val="21"/>
                <w:highlight w:val="none"/>
              </w:rPr>
              <w:t>10.18.2</w:t>
            </w:r>
          </w:p>
        </w:tc>
        <w:tc>
          <w:tcPr>
            <w:tcW w:w="8333" w:type="dxa"/>
            <w:gridSpan w:val="2"/>
            <w:vAlign w:val="center"/>
          </w:tcPr>
          <w:p w14:paraId="2F3B2E25">
            <w:pPr>
              <w:rPr>
                <w:rFonts w:ascii="Calibri" w:hAnsi="Calibri" w:cs="Calibri"/>
                <w:color w:val="auto"/>
                <w:szCs w:val="21"/>
                <w:highlight w:val="none"/>
              </w:rPr>
            </w:pPr>
            <w:r>
              <w:rPr>
                <w:rFonts w:ascii="Calibri" w:hAnsi="Calibri" w:cs="Calibri"/>
                <w:color w:val="auto"/>
                <w:szCs w:val="21"/>
                <w:highlight w:val="none"/>
              </w:rPr>
              <w:t>1.招标文件中所设置的内容、条款及未尽事宜，以国家</w:t>
            </w:r>
            <w:r>
              <w:rPr>
                <w:rFonts w:hint="eastAsia" w:ascii="Calibri" w:hAnsi="Calibri" w:cs="Calibri"/>
                <w:color w:val="auto"/>
                <w:szCs w:val="21"/>
                <w:highlight w:val="none"/>
              </w:rPr>
              <w:t>或</w:t>
            </w:r>
            <w:r>
              <w:rPr>
                <w:rFonts w:ascii="Calibri" w:hAnsi="Calibri" w:cs="Calibri"/>
                <w:color w:val="auto"/>
                <w:szCs w:val="21"/>
                <w:highlight w:val="none"/>
              </w:rPr>
              <w:t>省有关规定为准；</w:t>
            </w:r>
          </w:p>
          <w:p w14:paraId="0C660F98">
            <w:pPr>
              <w:rPr>
                <w:rFonts w:ascii="Calibri" w:hAnsi="Calibri" w:cs="Calibri"/>
                <w:color w:val="auto"/>
                <w:szCs w:val="21"/>
                <w:highlight w:val="none"/>
              </w:rPr>
            </w:pPr>
            <w:r>
              <w:rPr>
                <w:rFonts w:ascii="Calibri" w:hAnsi="Calibri" w:cs="Calibri"/>
                <w:color w:val="auto"/>
                <w:szCs w:val="21"/>
                <w:highlight w:val="none"/>
              </w:rPr>
              <w:t>2.其它：</w:t>
            </w:r>
            <w:r>
              <w:rPr>
                <w:rFonts w:ascii="Calibri" w:hAnsi="Calibri" w:cs="Calibri"/>
                <w:color w:val="auto"/>
                <w:szCs w:val="21"/>
                <w:highlight w:val="none"/>
                <w:u w:val="single"/>
              </w:rPr>
              <w:t xml:space="preserve">            </w:t>
            </w:r>
          </w:p>
        </w:tc>
      </w:tr>
      <w:tr w14:paraId="17A7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5" w:type="dxa"/>
            <w:vAlign w:val="center"/>
          </w:tcPr>
          <w:p w14:paraId="03F39977">
            <w:pPr>
              <w:snapToGrid w:val="0"/>
              <w:rPr>
                <w:rFonts w:ascii="Calibri" w:hAnsi="Calibri" w:cs="Calibri"/>
                <w:color w:val="auto"/>
                <w:szCs w:val="21"/>
                <w:highlight w:val="none"/>
              </w:rPr>
            </w:pPr>
            <w:r>
              <w:rPr>
                <w:rFonts w:hint="eastAsia" w:ascii="Calibri" w:hAnsi="Calibri" w:cs="Calibri"/>
                <w:color w:val="auto"/>
                <w:szCs w:val="21"/>
                <w:highlight w:val="none"/>
              </w:rPr>
              <w:t>10.18.3</w:t>
            </w:r>
          </w:p>
        </w:tc>
        <w:tc>
          <w:tcPr>
            <w:tcW w:w="8333" w:type="dxa"/>
            <w:gridSpan w:val="2"/>
            <w:vAlign w:val="center"/>
          </w:tcPr>
          <w:p w14:paraId="33532460">
            <w:pPr>
              <w:pStyle w:val="76"/>
              <w:rPr>
                <w:rFonts w:ascii="Calibri" w:hAnsi="Calibri" w:cs="Calibri"/>
                <w:color w:val="auto"/>
                <w:highlight w:val="none"/>
              </w:rPr>
            </w:pPr>
            <w:r>
              <w:rPr>
                <w:rFonts w:ascii="Calibri" w:hAnsi="Calibri" w:cs="Calibri"/>
                <w:color w:val="auto"/>
                <w:highlight w:val="none"/>
              </w:rPr>
              <w:t>本招标文件要求的复印件是指复印件或扫描件或影印件。</w:t>
            </w:r>
          </w:p>
        </w:tc>
      </w:tr>
      <w:tr w14:paraId="3CB2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65" w:type="dxa"/>
            <w:vAlign w:val="center"/>
          </w:tcPr>
          <w:p w14:paraId="088B5143">
            <w:pPr>
              <w:snapToGrid w:val="0"/>
              <w:rPr>
                <w:rFonts w:ascii="Calibri" w:hAnsi="Calibri" w:cs="Calibri"/>
                <w:color w:val="auto"/>
                <w:szCs w:val="21"/>
                <w:highlight w:val="none"/>
              </w:rPr>
            </w:pPr>
            <w:r>
              <w:rPr>
                <w:rFonts w:hint="eastAsia" w:ascii="Calibri" w:hAnsi="Calibri" w:cs="Calibri"/>
                <w:color w:val="auto"/>
                <w:szCs w:val="21"/>
                <w:highlight w:val="none"/>
              </w:rPr>
              <w:t>10.18.4</w:t>
            </w:r>
          </w:p>
        </w:tc>
        <w:tc>
          <w:tcPr>
            <w:tcW w:w="8333" w:type="dxa"/>
            <w:gridSpan w:val="2"/>
            <w:vAlign w:val="center"/>
          </w:tcPr>
          <w:p w14:paraId="63B91A2E">
            <w:pPr>
              <w:pStyle w:val="76"/>
              <w:rPr>
                <w:rFonts w:ascii="Calibri" w:hAnsi="Calibri" w:cs="Calibri"/>
                <w:color w:val="auto"/>
                <w:highlight w:val="none"/>
              </w:rPr>
            </w:pPr>
            <w:r>
              <w:rPr>
                <w:rFonts w:ascii="Calibri" w:hAnsi="Calibri" w:cs="Calibri"/>
                <w:color w:val="auto"/>
                <w:highlight w:val="none"/>
              </w:rPr>
              <w:t>招标代理服务费</w:t>
            </w:r>
            <w:r>
              <w:rPr>
                <w:rFonts w:hint="eastAsia" w:ascii="Calibri" w:hAnsi="Calibri" w:cs="Calibri"/>
                <w:color w:val="auto"/>
                <w:highlight w:val="none"/>
              </w:rPr>
              <w:t>：</w:t>
            </w:r>
            <w:r>
              <w:rPr>
                <w:rFonts w:ascii="Calibri" w:hAnsi="Calibri" w:cs="Calibri"/>
                <w:color w:val="auto"/>
                <w:highlight w:val="none"/>
                <w:u w:val="single"/>
              </w:rPr>
              <w:t xml:space="preserve">            </w:t>
            </w:r>
          </w:p>
          <w:p w14:paraId="4F2E424F">
            <w:pPr>
              <w:pStyle w:val="76"/>
              <w:rPr>
                <w:rFonts w:ascii="Calibri" w:hAnsi="Calibri" w:cs="Calibri"/>
                <w:color w:val="auto"/>
                <w:highlight w:val="none"/>
              </w:rPr>
            </w:pPr>
            <w:r>
              <w:rPr>
                <w:rFonts w:hint="eastAsia" w:ascii="Calibri" w:hAnsi="Calibri" w:cs="Calibri"/>
                <w:color w:val="auto"/>
                <w:highlight w:val="none"/>
              </w:rPr>
              <w:t>交易服务费：</w:t>
            </w:r>
            <w:r>
              <w:rPr>
                <w:rFonts w:ascii="Calibri" w:hAnsi="Calibri" w:cs="Calibri"/>
                <w:color w:val="auto"/>
                <w:highlight w:val="none"/>
                <w:u w:val="single"/>
              </w:rPr>
              <w:t xml:space="preserve">            </w:t>
            </w:r>
          </w:p>
        </w:tc>
      </w:tr>
      <w:tr w14:paraId="0D9A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65" w:type="dxa"/>
            <w:vAlign w:val="center"/>
          </w:tcPr>
          <w:p w14:paraId="2C53CCAB">
            <w:pPr>
              <w:snapToGrid w:val="0"/>
              <w:jc w:val="center"/>
              <w:rPr>
                <w:rFonts w:ascii="Calibri" w:hAnsi="Calibri" w:cs="Calibri"/>
                <w:color w:val="auto"/>
                <w:szCs w:val="21"/>
                <w:highlight w:val="none"/>
              </w:rPr>
            </w:pPr>
            <w:r>
              <w:rPr>
                <w:rFonts w:ascii="Calibri" w:hAnsi="Calibri" w:cs="Calibri"/>
                <w:color w:val="auto"/>
                <w:szCs w:val="21"/>
                <w:highlight w:val="none"/>
              </w:rPr>
              <w:t>……</w:t>
            </w:r>
          </w:p>
        </w:tc>
        <w:tc>
          <w:tcPr>
            <w:tcW w:w="8333" w:type="dxa"/>
            <w:gridSpan w:val="2"/>
            <w:vAlign w:val="center"/>
          </w:tcPr>
          <w:p w14:paraId="25DF9669">
            <w:pPr>
              <w:pStyle w:val="76"/>
              <w:rPr>
                <w:rFonts w:ascii="Calibri" w:hAnsi="Calibri" w:cs="Calibri"/>
                <w:color w:val="auto"/>
                <w:highlight w:val="none"/>
              </w:rPr>
            </w:pPr>
            <w:r>
              <w:rPr>
                <w:rFonts w:ascii="Calibri" w:hAnsi="Calibri" w:cs="Calibri"/>
                <w:color w:val="auto"/>
                <w:highlight w:val="none"/>
              </w:rPr>
              <w:t>……</w:t>
            </w:r>
          </w:p>
        </w:tc>
      </w:tr>
    </w:tbl>
    <w:p w14:paraId="6A48645D">
      <w:pPr>
        <w:snapToGrid w:val="0"/>
        <w:jc w:val="center"/>
        <w:rPr>
          <w:rFonts w:eastAsia="黑体"/>
          <w:color w:val="auto"/>
          <w:sz w:val="28"/>
          <w:szCs w:val="28"/>
          <w:highlight w:val="none"/>
        </w:rPr>
      </w:pPr>
      <w:bookmarkStart w:id="128" w:name="_Toc300677998"/>
    </w:p>
    <w:p w14:paraId="763F3A9E">
      <w:pPr>
        <w:snapToGrid w:val="0"/>
        <w:jc w:val="center"/>
        <w:rPr>
          <w:rFonts w:eastAsia="黑体"/>
          <w:color w:val="auto"/>
          <w:sz w:val="28"/>
          <w:szCs w:val="28"/>
          <w:highlight w:val="none"/>
        </w:rPr>
      </w:pPr>
      <w:r>
        <w:rPr>
          <w:rFonts w:eastAsia="黑体"/>
          <w:color w:val="auto"/>
          <w:sz w:val="28"/>
          <w:szCs w:val="28"/>
          <w:highlight w:val="none"/>
        </w:rPr>
        <w:t>投标人须知</w:t>
      </w:r>
      <w:bookmarkEnd w:id="128"/>
    </w:p>
    <w:p w14:paraId="72B8C2BF">
      <w:pPr>
        <w:pStyle w:val="76"/>
        <w:rPr>
          <w:rFonts w:eastAsia="黑体"/>
          <w:color w:val="auto"/>
          <w:highlight w:val="none"/>
        </w:rPr>
      </w:pPr>
    </w:p>
    <w:p w14:paraId="35140343">
      <w:pPr>
        <w:pStyle w:val="3"/>
        <w:spacing w:before="0" w:after="0" w:line="360" w:lineRule="auto"/>
        <w:rPr>
          <w:rFonts w:ascii="Times New Roman" w:hAnsi="Times New Roman" w:eastAsia="黑体"/>
          <w:b w:val="0"/>
          <w:bCs w:val="0"/>
          <w:color w:val="auto"/>
          <w:sz w:val="30"/>
          <w:highlight w:val="none"/>
        </w:rPr>
      </w:pPr>
      <w:bookmarkStart w:id="129" w:name="_Toc300677999"/>
      <w:bookmarkStart w:id="130" w:name="_Toc80006089"/>
      <w:bookmarkStart w:id="131" w:name="_Toc193802647"/>
      <w:bookmarkStart w:id="132" w:name="_Toc9178518"/>
      <w:r>
        <w:rPr>
          <w:rFonts w:ascii="Times New Roman" w:hAnsi="Times New Roman" w:eastAsia="黑体"/>
          <w:b w:val="0"/>
          <w:bCs w:val="0"/>
          <w:color w:val="auto"/>
          <w:sz w:val="30"/>
          <w:highlight w:val="none"/>
        </w:rPr>
        <w:t>1.总则</w:t>
      </w:r>
      <w:bookmarkEnd w:id="129"/>
      <w:bookmarkEnd w:id="130"/>
      <w:bookmarkEnd w:id="131"/>
      <w:bookmarkEnd w:id="132"/>
    </w:p>
    <w:p w14:paraId="5BCDEE24">
      <w:pPr>
        <w:pStyle w:val="5"/>
        <w:rPr>
          <w:rFonts w:ascii="Times New Roman" w:hAnsi="Times New Roman" w:eastAsia="黑体"/>
          <w:b w:val="0"/>
          <w:bCs w:val="0"/>
          <w:color w:val="auto"/>
          <w:sz w:val="24"/>
          <w:highlight w:val="none"/>
        </w:rPr>
      </w:pPr>
      <w:bookmarkStart w:id="133" w:name="_Toc300678000"/>
      <w:r>
        <w:rPr>
          <w:rFonts w:ascii="Times New Roman" w:hAnsi="Times New Roman" w:eastAsia="黑体"/>
          <w:b w:val="0"/>
          <w:bCs w:val="0"/>
          <w:color w:val="auto"/>
          <w:sz w:val="24"/>
          <w:highlight w:val="none"/>
        </w:rPr>
        <w:t>1.1 项目概况</w:t>
      </w:r>
      <w:bookmarkEnd w:id="133"/>
    </w:p>
    <w:p w14:paraId="0635BBE4">
      <w:pPr>
        <w:pStyle w:val="76"/>
        <w:spacing w:line="360" w:lineRule="auto"/>
        <w:ind w:firstLine="420" w:firstLineChars="200"/>
        <w:rPr>
          <w:color w:val="auto"/>
          <w:highlight w:val="none"/>
        </w:rPr>
      </w:pPr>
      <w:r>
        <w:rPr>
          <w:color w:val="auto"/>
          <w:highlight w:val="none"/>
        </w:rPr>
        <w:t>1.1.1  根据《 中华人民共和国招标投标法》、</w:t>
      </w:r>
      <w:r>
        <w:rPr>
          <w:color w:val="auto"/>
          <w:sz w:val="22"/>
          <w:szCs w:val="22"/>
          <w:highlight w:val="none"/>
        </w:rPr>
        <w:t>《中华人民共和国招标投标法实施条例》</w:t>
      </w:r>
      <w:r>
        <w:rPr>
          <w:color w:val="auto"/>
          <w:highlight w:val="none"/>
        </w:rPr>
        <w:t xml:space="preserve"> 等有关法律、法规和规章的规定，本招标项目已具备招标条件，现对施工进行招标。</w:t>
      </w:r>
    </w:p>
    <w:p w14:paraId="5675C104">
      <w:pPr>
        <w:pStyle w:val="76"/>
        <w:spacing w:line="360" w:lineRule="auto"/>
        <w:ind w:firstLine="420" w:firstLineChars="200"/>
        <w:rPr>
          <w:color w:val="auto"/>
          <w:highlight w:val="none"/>
        </w:rPr>
      </w:pPr>
      <w:r>
        <w:rPr>
          <w:color w:val="auto"/>
          <w:highlight w:val="none"/>
        </w:rPr>
        <w:t>1.1.2  招标人：见投标人须知前附表。</w:t>
      </w:r>
    </w:p>
    <w:p w14:paraId="7E7A9037">
      <w:pPr>
        <w:pStyle w:val="76"/>
        <w:spacing w:line="360" w:lineRule="auto"/>
        <w:ind w:firstLine="420" w:firstLineChars="200"/>
        <w:rPr>
          <w:color w:val="auto"/>
          <w:highlight w:val="none"/>
        </w:rPr>
      </w:pPr>
      <w:r>
        <w:rPr>
          <w:color w:val="auto"/>
          <w:highlight w:val="none"/>
        </w:rPr>
        <w:t>1.1.3  招标代理机构：见投标人须知前附表。</w:t>
      </w:r>
    </w:p>
    <w:p w14:paraId="3EFB7F0C">
      <w:pPr>
        <w:pStyle w:val="76"/>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14:paraId="5145CCF2">
      <w:pPr>
        <w:pStyle w:val="76"/>
        <w:spacing w:line="360" w:lineRule="auto"/>
        <w:ind w:firstLine="420" w:firstLineChars="200"/>
        <w:rPr>
          <w:color w:val="auto"/>
          <w:highlight w:val="none"/>
        </w:rPr>
      </w:pPr>
      <w:r>
        <w:rPr>
          <w:color w:val="auto"/>
          <w:highlight w:val="none"/>
        </w:rPr>
        <w:t>1.1.5  建设地点：见投标人须知前附表。</w:t>
      </w:r>
    </w:p>
    <w:p w14:paraId="7DD434BB">
      <w:pPr>
        <w:pStyle w:val="5"/>
        <w:rPr>
          <w:rFonts w:ascii="Times New Roman" w:hAnsi="Times New Roman" w:eastAsia="黑体"/>
          <w:b w:val="0"/>
          <w:bCs w:val="0"/>
          <w:color w:val="auto"/>
          <w:sz w:val="24"/>
          <w:highlight w:val="none"/>
        </w:rPr>
      </w:pPr>
      <w:bookmarkStart w:id="134" w:name="_Toc300678001"/>
      <w:r>
        <w:rPr>
          <w:rFonts w:ascii="Times New Roman" w:hAnsi="Times New Roman" w:eastAsia="黑体"/>
          <w:b w:val="0"/>
          <w:bCs w:val="0"/>
          <w:color w:val="auto"/>
          <w:sz w:val="24"/>
          <w:highlight w:val="none"/>
        </w:rPr>
        <w:t>1.2 资金来源和落实情况</w:t>
      </w:r>
      <w:bookmarkEnd w:id="134"/>
    </w:p>
    <w:p w14:paraId="50F7DB73">
      <w:pPr>
        <w:pStyle w:val="76"/>
        <w:spacing w:line="360" w:lineRule="auto"/>
        <w:ind w:firstLine="420" w:firstLineChars="200"/>
        <w:rPr>
          <w:color w:val="auto"/>
          <w:highlight w:val="none"/>
        </w:rPr>
      </w:pPr>
      <w:r>
        <w:rPr>
          <w:color w:val="auto"/>
          <w:highlight w:val="none"/>
        </w:rPr>
        <w:t>详见招标公告或投标邀请书 。</w:t>
      </w:r>
    </w:p>
    <w:p w14:paraId="4FAAABCF">
      <w:pPr>
        <w:pStyle w:val="5"/>
        <w:rPr>
          <w:rFonts w:ascii="Times New Roman" w:hAnsi="Times New Roman" w:eastAsia="黑体"/>
          <w:b w:val="0"/>
          <w:bCs w:val="0"/>
          <w:color w:val="auto"/>
          <w:sz w:val="24"/>
          <w:highlight w:val="none"/>
        </w:rPr>
      </w:pPr>
      <w:bookmarkStart w:id="135" w:name="_Toc300678002"/>
      <w:r>
        <w:rPr>
          <w:rFonts w:ascii="Times New Roman" w:hAnsi="Times New Roman" w:eastAsia="黑体"/>
          <w:b w:val="0"/>
          <w:bCs w:val="0"/>
          <w:color w:val="auto"/>
          <w:sz w:val="24"/>
          <w:highlight w:val="none"/>
        </w:rPr>
        <w:t>1.3 招标范围、计划工期和质量要求</w:t>
      </w:r>
      <w:bookmarkEnd w:id="135"/>
    </w:p>
    <w:p w14:paraId="618E06A7">
      <w:pPr>
        <w:pStyle w:val="76"/>
        <w:spacing w:line="360" w:lineRule="auto"/>
        <w:ind w:firstLine="420" w:firstLineChars="200"/>
        <w:rPr>
          <w:color w:val="auto"/>
          <w:highlight w:val="none"/>
        </w:rPr>
      </w:pPr>
      <w:r>
        <w:rPr>
          <w:color w:val="auto"/>
          <w:highlight w:val="none"/>
        </w:rPr>
        <w:t>1.3.1  招标范围：见投标人须知前附表。</w:t>
      </w:r>
    </w:p>
    <w:p w14:paraId="20A2286F">
      <w:pPr>
        <w:pStyle w:val="76"/>
        <w:spacing w:line="360" w:lineRule="auto"/>
        <w:ind w:firstLine="420" w:firstLineChars="200"/>
        <w:rPr>
          <w:color w:val="auto"/>
          <w:highlight w:val="none"/>
        </w:rPr>
      </w:pPr>
      <w:r>
        <w:rPr>
          <w:color w:val="auto"/>
          <w:highlight w:val="none"/>
        </w:rPr>
        <w:t>1.3.2  计划工期：见投标人须知前附表。</w:t>
      </w:r>
    </w:p>
    <w:p w14:paraId="07F5F628">
      <w:pPr>
        <w:pStyle w:val="76"/>
        <w:spacing w:line="360" w:lineRule="auto"/>
        <w:ind w:firstLine="420" w:firstLineChars="200"/>
        <w:rPr>
          <w:color w:val="auto"/>
          <w:highlight w:val="none"/>
        </w:rPr>
      </w:pPr>
      <w:r>
        <w:rPr>
          <w:color w:val="auto"/>
          <w:highlight w:val="none"/>
        </w:rPr>
        <w:t>1.3.3  质量标准和保修要求：见投标人须知前附表。</w:t>
      </w:r>
    </w:p>
    <w:p w14:paraId="01F1091E">
      <w:pPr>
        <w:pStyle w:val="5"/>
        <w:rPr>
          <w:rFonts w:ascii="Times New Roman" w:hAnsi="Times New Roman" w:eastAsia="黑体"/>
          <w:b w:val="0"/>
          <w:bCs w:val="0"/>
          <w:color w:val="auto"/>
          <w:sz w:val="24"/>
          <w:highlight w:val="none"/>
        </w:rPr>
      </w:pPr>
      <w:bookmarkStart w:id="136" w:name="_Toc300678003"/>
      <w:r>
        <w:rPr>
          <w:rFonts w:ascii="Times New Roman" w:hAnsi="Times New Roman" w:eastAsia="黑体"/>
          <w:b w:val="0"/>
          <w:bCs w:val="0"/>
          <w:color w:val="auto"/>
          <w:sz w:val="24"/>
          <w:highlight w:val="none"/>
        </w:rPr>
        <w:t>1.4 投标人资格要求</w:t>
      </w:r>
    </w:p>
    <w:p w14:paraId="16F77A4D">
      <w:pPr>
        <w:pStyle w:val="76"/>
        <w:spacing w:line="360" w:lineRule="auto"/>
        <w:ind w:firstLine="420" w:firstLineChars="200"/>
        <w:rPr>
          <w:strike/>
          <w:color w:val="auto"/>
          <w:highlight w:val="none"/>
        </w:rPr>
      </w:pPr>
      <w:bookmarkStart w:id="137" w:name="_Toc300678004"/>
      <w:r>
        <w:rPr>
          <w:rFonts w:hint="eastAsia"/>
          <w:color w:val="auto"/>
          <w:highlight w:val="none"/>
        </w:rPr>
        <w:t>□</w:t>
      </w:r>
      <w:r>
        <w:rPr>
          <w:color w:val="auto"/>
          <w:highlight w:val="none"/>
        </w:rPr>
        <w:t>采用资格预审方式，</w:t>
      </w:r>
      <w:r>
        <w:rPr>
          <w:rFonts w:hint="eastAsia" w:ascii="宋体" w:hAnsi="宋体"/>
          <w:color w:val="auto"/>
          <w:highlight w:val="none"/>
        </w:rPr>
        <w:t>投标人应是收到招标人发出投标邀请书的单位。</w:t>
      </w:r>
      <w:bookmarkEnd w:id="137"/>
    </w:p>
    <w:p w14:paraId="2F1B8A82">
      <w:pPr>
        <w:pStyle w:val="5"/>
        <w:ind w:firstLine="420" w:firstLineChars="200"/>
        <w:rPr>
          <w:rFonts w:hint="eastAsia" w:ascii="宋体" w:hAnsi="宋体" w:cs="宋体"/>
          <w:b w:val="0"/>
          <w:bCs w:val="0"/>
          <w:color w:val="auto"/>
          <w:szCs w:val="21"/>
          <w:highlight w:val="none"/>
        </w:rPr>
      </w:pPr>
      <w:r>
        <w:rPr>
          <w:rFonts w:hint="eastAsia" w:ascii="Times New Roman" w:hAnsi="Times New Roman"/>
          <w:b w:val="0"/>
          <w:color w:val="auto"/>
          <w:szCs w:val="21"/>
          <w:highlight w:val="none"/>
        </w:rPr>
        <w:t>□</w:t>
      </w:r>
      <w:r>
        <w:rPr>
          <w:rFonts w:ascii="Times New Roman" w:hAnsi="Times New Roman"/>
          <w:b w:val="0"/>
          <w:color w:val="auto"/>
          <w:szCs w:val="21"/>
          <w:highlight w:val="none"/>
        </w:rPr>
        <w:t>采用资格后审方式，</w:t>
      </w:r>
      <w:r>
        <w:rPr>
          <w:rFonts w:hint="eastAsia" w:ascii="宋体" w:hAnsi="宋体" w:cs="宋体"/>
          <w:b w:val="0"/>
          <w:bCs w:val="0"/>
          <w:color w:val="auto"/>
          <w:szCs w:val="21"/>
          <w:highlight w:val="none"/>
        </w:rPr>
        <w:t>投标人资格要求</w:t>
      </w:r>
      <w:bookmarkEnd w:id="136"/>
      <w:r>
        <w:rPr>
          <w:rFonts w:hint="eastAsia" w:ascii="宋体" w:hAnsi="宋体" w:cs="宋体"/>
          <w:b w:val="0"/>
          <w:bCs w:val="0"/>
          <w:color w:val="auto"/>
          <w:szCs w:val="21"/>
          <w:highlight w:val="none"/>
        </w:rPr>
        <w:t>：</w:t>
      </w:r>
    </w:p>
    <w:p w14:paraId="4E9D5FFD">
      <w:pPr>
        <w:pStyle w:val="76"/>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项目</w:t>
      </w:r>
      <w:r>
        <w:rPr>
          <w:color w:val="auto"/>
          <w:highlight w:val="none"/>
        </w:rPr>
        <w:t>施工的资质条件：见投标人须知前附表；</w:t>
      </w:r>
    </w:p>
    <w:p w14:paraId="067840AF">
      <w:pPr>
        <w:pStyle w:val="76"/>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14:paraId="4E562FE6">
      <w:pPr>
        <w:pStyle w:val="76"/>
        <w:spacing w:line="360" w:lineRule="auto"/>
        <w:ind w:firstLine="420" w:firstLineChars="200"/>
        <w:rPr>
          <w:bCs/>
          <w:color w:val="auto"/>
          <w:highlight w:val="none"/>
        </w:rPr>
      </w:pPr>
      <w:r>
        <w:rPr>
          <w:bCs/>
          <w:color w:val="auto"/>
          <w:highlight w:val="none"/>
        </w:rPr>
        <w:t>（1）联合体各方应按招标文件提供的格式签订</w:t>
      </w:r>
      <w:r>
        <w:rPr>
          <w:rFonts w:hint="eastAsia"/>
          <w:bCs/>
          <w:color w:val="auto"/>
          <w:highlight w:val="none"/>
        </w:rPr>
        <w:t>联合体协议书，</w:t>
      </w:r>
      <w:r>
        <w:rPr>
          <w:bCs/>
          <w:color w:val="auto"/>
          <w:highlight w:val="none"/>
        </w:rPr>
        <w:t>明确联合体牵头人和各方权利义务；</w:t>
      </w:r>
    </w:p>
    <w:p w14:paraId="5B78587B">
      <w:pPr>
        <w:pStyle w:val="76"/>
        <w:spacing w:line="360" w:lineRule="auto"/>
        <w:ind w:firstLine="420" w:firstLineChars="200"/>
        <w:rPr>
          <w:bCs/>
          <w:color w:val="auto"/>
          <w:highlight w:val="none"/>
        </w:rPr>
      </w:pPr>
      <w:r>
        <w:rPr>
          <w:bCs/>
          <w:color w:val="auto"/>
          <w:highlight w:val="none"/>
        </w:rPr>
        <w:t>（2）由同一专业的单位组成的联合体，按照资质等级较低的单位确定资质等级；</w:t>
      </w:r>
    </w:p>
    <w:p w14:paraId="32E73CED">
      <w:pPr>
        <w:pStyle w:val="76"/>
        <w:spacing w:line="360" w:lineRule="auto"/>
        <w:ind w:firstLine="420" w:firstLineChars="200"/>
        <w:rPr>
          <w:bCs/>
          <w:color w:val="auto"/>
          <w:highlight w:val="none"/>
        </w:rPr>
      </w:pPr>
      <w:r>
        <w:rPr>
          <w:bCs/>
          <w:color w:val="auto"/>
          <w:highlight w:val="none"/>
        </w:rPr>
        <w:t>（3）</w:t>
      </w:r>
      <w:r>
        <w:rPr>
          <w:rFonts w:hint="eastAsia"/>
          <w:bCs/>
          <w:color w:val="auto"/>
          <w:highlight w:val="none"/>
        </w:rPr>
        <w:t>通过资格预审的联合体，其各方组成结构或职责，以及资格条件不得改变；</w:t>
      </w:r>
    </w:p>
    <w:p w14:paraId="6C192C8F">
      <w:pPr>
        <w:pStyle w:val="76"/>
        <w:spacing w:line="360" w:lineRule="auto"/>
        <w:ind w:firstLine="420" w:firstLineChars="200"/>
        <w:rPr>
          <w:bCs/>
          <w:color w:val="auto"/>
          <w:highlight w:val="none"/>
        </w:rPr>
      </w:pPr>
      <w:r>
        <w:rPr>
          <w:bCs/>
          <w:color w:val="auto"/>
          <w:highlight w:val="none"/>
        </w:rPr>
        <w:t>（</w:t>
      </w:r>
      <w:r>
        <w:rPr>
          <w:rFonts w:hint="eastAsia"/>
          <w:bCs/>
          <w:color w:val="auto"/>
          <w:highlight w:val="none"/>
        </w:rPr>
        <w:t>4</w:t>
      </w:r>
      <w:r>
        <w:rPr>
          <w:bCs/>
          <w:color w:val="auto"/>
          <w:highlight w:val="none"/>
        </w:rPr>
        <w:t>）联合体各方不得再以自己名义单独或参加其他联合体在同一标段中投标。</w:t>
      </w:r>
    </w:p>
    <w:p w14:paraId="1CCF4956">
      <w:pPr>
        <w:pStyle w:val="76"/>
        <w:spacing w:line="360" w:lineRule="auto"/>
        <w:ind w:firstLine="420" w:firstLineChars="200"/>
        <w:rPr>
          <w:bCs/>
          <w:color w:val="auto"/>
          <w:highlight w:val="none"/>
        </w:rPr>
      </w:pPr>
      <w:r>
        <w:rPr>
          <w:bCs/>
          <w:color w:val="auto"/>
          <w:highlight w:val="none"/>
        </w:rPr>
        <w:t>1.4.3 投标人不得存在下列情形之一：</w:t>
      </w:r>
    </w:p>
    <w:p w14:paraId="573D248F">
      <w:pPr>
        <w:pStyle w:val="76"/>
        <w:spacing w:line="360" w:lineRule="auto"/>
        <w:ind w:firstLine="420" w:firstLineChars="200"/>
        <w:rPr>
          <w:bCs/>
          <w:color w:val="auto"/>
          <w:highlight w:val="none"/>
        </w:rPr>
      </w:pPr>
      <w:r>
        <w:rPr>
          <w:bCs/>
          <w:color w:val="auto"/>
          <w:highlight w:val="none"/>
        </w:rPr>
        <w:t>（l）为招标人的不具有独立法人资格的附属机构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14:paraId="5FB06441">
      <w:pPr>
        <w:pStyle w:val="76"/>
        <w:spacing w:line="360" w:lineRule="auto"/>
        <w:ind w:firstLine="420" w:firstLineChars="200"/>
        <w:rPr>
          <w:bCs/>
          <w:color w:val="auto"/>
          <w:highlight w:val="none"/>
        </w:rPr>
      </w:pPr>
      <w:r>
        <w:rPr>
          <w:bCs/>
          <w:color w:val="auto"/>
          <w:highlight w:val="none"/>
        </w:rPr>
        <w:t>（2）为本招标项目前期准备提供设计</w:t>
      </w:r>
      <w:r>
        <w:rPr>
          <w:rFonts w:hint="eastAsia"/>
          <w:bCs/>
          <w:color w:val="auto"/>
          <w:highlight w:val="none"/>
        </w:rPr>
        <w:t>或</w:t>
      </w:r>
      <w:r>
        <w:rPr>
          <w:bCs/>
          <w:color w:val="auto"/>
          <w:highlight w:val="none"/>
        </w:rPr>
        <w:t>咨询服务的；</w:t>
      </w:r>
    </w:p>
    <w:p w14:paraId="0D02F772">
      <w:pPr>
        <w:pStyle w:val="76"/>
        <w:spacing w:line="360" w:lineRule="auto"/>
        <w:ind w:firstLine="420" w:firstLineChars="200"/>
        <w:rPr>
          <w:bCs/>
          <w:color w:val="auto"/>
          <w:highlight w:val="none"/>
        </w:rPr>
      </w:pPr>
      <w:r>
        <w:rPr>
          <w:bCs/>
          <w:color w:val="auto"/>
          <w:highlight w:val="none"/>
        </w:rPr>
        <w:t>（3）为本招标项目的监理人；</w:t>
      </w:r>
    </w:p>
    <w:p w14:paraId="45DB7E1F">
      <w:pPr>
        <w:pStyle w:val="76"/>
        <w:spacing w:line="360" w:lineRule="auto"/>
        <w:ind w:firstLine="420" w:firstLineChars="200"/>
        <w:rPr>
          <w:bCs/>
          <w:color w:val="auto"/>
          <w:highlight w:val="none"/>
        </w:rPr>
      </w:pPr>
      <w:r>
        <w:rPr>
          <w:bCs/>
          <w:color w:val="auto"/>
          <w:highlight w:val="none"/>
        </w:rPr>
        <w:t>（4）为本招标项目的代建人；</w:t>
      </w:r>
    </w:p>
    <w:p w14:paraId="10823D76">
      <w:pPr>
        <w:pStyle w:val="76"/>
        <w:spacing w:line="360" w:lineRule="auto"/>
        <w:ind w:firstLine="420" w:firstLineChars="200"/>
        <w:rPr>
          <w:bCs/>
          <w:color w:val="auto"/>
          <w:highlight w:val="none"/>
        </w:rPr>
      </w:pPr>
      <w:r>
        <w:rPr>
          <w:bCs/>
          <w:color w:val="auto"/>
          <w:highlight w:val="none"/>
        </w:rPr>
        <w:t>（5）为本招标项目的招标代理机构；</w:t>
      </w:r>
    </w:p>
    <w:p w14:paraId="6F7C954E">
      <w:pPr>
        <w:pStyle w:val="76"/>
        <w:spacing w:line="360" w:lineRule="auto"/>
        <w:ind w:firstLine="420" w:firstLineChars="200"/>
        <w:rPr>
          <w:bCs/>
          <w:color w:val="auto"/>
          <w:highlight w:val="none"/>
        </w:rPr>
      </w:pPr>
      <w:r>
        <w:rPr>
          <w:bCs/>
          <w:color w:val="auto"/>
          <w:highlight w:val="none"/>
        </w:rPr>
        <w:t>（6）与本招标项目的监理人或代建人或招标代理机构同为一个法定代表人的；</w:t>
      </w:r>
    </w:p>
    <w:p w14:paraId="1978CF71">
      <w:pPr>
        <w:pStyle w:val="76"/>
        <w:spacing w:line="360" w:lineRule="auto"/>
        <w:ind w:firstLine="420" w:firstLineChars="200"/>
        <w:rPr>
          <w:bCs/>
          <w:color w:val="auto"/>
          <w:highlight w:val="none"/>
        </w:rPr>
      </w:pPr>
      <w:r>
        <w:rPr>
          <w:bCs/>
          <w:color w:val="auto"/>
          <w:highlight w:val="none"/>
        </w:rPr>
        <w:t>（7）与本招标项目的监理人或代建人或招标代理机构相互控股或参股的；</w:t>
      </w:r>
    </w:p>
    <w:p w14:paraId="4ABAF080">
      <w:pPr>
        <w:pStyle w:val="76"/>
        <w:spacing w:line="360" w:lineRule="auto"/>
        <w:ind w:firstLine="420" w:firstLineChars="200"/>
        <w:rPr>
          <w:bCs/>
          <w:color w:val="auto"/>
          <w:highlight w:val="none"/>
        </w:rPr>
      </w:pPr>
      <w:r>
        <w:rPr>
          <w:bCs/>
          <w:color w:val="auto"/>
          <w:highlight w:val="none"/>
        </w:rPr>
        <w:t>（8）与本招标项目的监理人或代建人或招标代理机构相互任职或工作的；</w:t>
      </w:r>
    </w:p>
    <w:p w14:paraId="00A93F29">
      <w:pPr>
        <w:pStyle w:val="76"/>
        <w:spacing w:line="360" w:lineRule="auto"/>
        <w:ind w:firstLine="420" w:firstLineChars="200"/>
        <w:rPr>
          <w:bCs/>
          <w:color w:val="auto"/>
          <w:highlight w:val="none"/>
        </w:rPr>
      </w:pPr>
      <w:r>
        <w:rPr>
          <w:bCs/>
          <w:color w:val="auto"/>
          <w:highlight w:val="none"/>
        </w:rPr>
        <w:t>（9）被责令停业的；</w:t>
      </w:r>
    </w:p>
    <w:p w14:paraId="77E8C781">
      <w:pPr>
        <w:pStyle w:val="76"/>
        <w:spacing w:line="360" w:lineRule="auto"/>
        <w:ind w:firstLine="420" w:firstLineChars="200"/>
        <w:rPr>
          <w:bCs/>
          <w:color w:val="auto"/>
          <w:highlight w:val="none"/>
        </w:rPr>
      </w:pPr>
      <w:r>
        <w:rPr>
          <w:rFonts w:hint="eastAsia"/>
          <w:bCs/>
          <w:color w:val="auto"/>
          <w:highlight w:val="none"/>
        </w:rPr>
        <w:t>（10）被住房城乡建设主管部门取消参加本地区依法必须招标项目投标资格的；</w:t>
      </w:r>
    </w:p>
    <w:p w14:paraId="383AA83C">
      <w:pPr>
        <w:spacing w:line="360" w:lineRule="auto"/>
        <w:ind w:firstLine="420" w:firstLineChars="200"/>
        <w:rPr>
          <w:bCs/>
          <w:color w:val="auto"/>
          <w:highlight w:val="none"/>
        </w:rPr>
      </w:pPr>
      <w:r>
        <w:rPr>
          <w:rFonts w:hint="eastAsia"/>
          <w:bCs/>
          <w:color w:val="auto"/>
          <w:highlight w:val="none"/>
        </w:rPr>
        <w:t>（11）与招标人存在利害关系可能影响招标公正性的法人、其他组织或者个人；</w:t>
      </w:r>
    </w:p>
    <w:p w14:paraId="3D54DB4A">
      <w:pPr>
        <w:spacing w:line="360" w:lineRule="auto"/>
        <w:ind w:firstLine="420" w:firstLineChars="200"/>
        <w:rPr>
          <w:bCs/>
          <w:color w:val="auto"/>
          <w:highlight w:val="none"/>
        </w:rPr>
      </w:pPr>
      <w:r>
        <w:rPr>
          <w:rFonts w:hint="eastAsia"/>
          <w:bCs/>
          <w:color w:val="auto"/>
          <w:highlight w:val="none"/>
        </w:rPr>
        <w:t>（12）单位负责人为同一人或者存在控股、管理关系的不同单位参加同一标段或者未划分标段的同一招标项目投标的；</w:t>
      </w:r>
    </w:p>
    <w:p w14:paraId="7B6D8962">
      <w:pPr>
        <w:spacing w:line="360" w:lineRule="auto"/>
        <w:ind w:firstLine="420" w:firstLineChars="200"/>
        <w:rPr>
          <w:bCs/>
          <w:color w:val="auto"/>
          <w:highlight w:val="none"/>
        </w:rPr>
      </w:pPr>
      <w:r>
        <w:rPr>
          <w:rFonts w:hint="eastAsia"/>
          <w:bCs/>
          <w:color w:val="auto"/>
          <w:highlight w:val="none"/>
        </w:rPr>
        <w:t>（13）采用经评审的最低投标价法的，不接受在国家企业信用信息公示系统中被列入严重违法失信企业名单、在“信用中国”网站中被列入失信被执行人名单以及省级行政监督部门根据有关信用管理规定不接受其参与投标的投标；</w:t>
      </w:r>
    </w:p>
    <w:p w14:paraId="343C7D32">
      <w:pPr>
        <w:spacing w:line="360" w:lineRule="auto"/>
        <w:ind w:firstLine="420" w:firstLineChars="200"/>
        <w:rPr>
          <w:bCs/>
          <w:color w:val="auto"/>
          <w:highlight w:val="none"/>
        </w:rPr>
      </w:pPr>
      <w:r>
        <w:rPr>
          <w:rFonts w:hint="eastAsia"/>
          <w:bCs/>
          <w:color w:val="auto"/>
          <w:highlight w:val="none"/>
        </w:rPr>
        <w:t>（14）企业资质不符合相应建筑业企业资质标准要求条件，被县级以上地方人民政府住房城乡建设主管部门、其他有关部门责令其限期改正的，处于企业整改期间或逾期仍未达到建筑业企业资质标准要求条件，被资质许可机关撤回其建筑业企业资质证书的；</w:t>
      </w:r>
    </w:p>
    <w:p w14:paraId="0F9BC61A">
      <w:pPr>
        <w:spacing w:line="360" w:lineRule="auto"/>
        <w:ind w:firstLine="420" w:firstLineChars="200"/>
        <w:rPr>
          <w:bCs/>
          <w:color w:val="auto"/>
          <w:highlight w:val="none"/>
        </w:rPr>
      </w:pPr>
      <w:r>
        <w:rPr>
          <w:bCs/>
          <w:color w:val="auto"/>
          <w:szCs w:val="21"/>
          <w:highlight w:val="none"/>
        </w:rPr>
        <w:t>（1</w:t>
      </w:r>
      <w:r>
        <w:rPr>
          <w:rFonts w:hint="eastAsia"/>
          <w:bCs/>
          <w:color w:val="auto"/>
          <w:szCs w:val="21"/>
          <w:highlight w:val="none"/>
        </w:rPr>
        <w:t>5</w:t>
      </w:r>
      <w:r>
        <w:rPr>
          <w:bCs/>
          <w:color w:val="auto"/>
          <w:szCs w:val="21"/>
          <w:highlight w:val="none"/>
        </w:rPr>
        <w:t>）</w:t>
      </w:r>
      <w:r>
        <w:rPr>
          <w:bCs/>
          <w:color w:val="auto"/>
          <w:highlight w:val="none"/>
        </w:rPr>
        <w:t>法律、法规规定的其他情形。</w:t>
      </w:r>
    </w:p>
    <w:p w14:paraId="660B8C3D">
      <w:pPr>
        <w:pStyle w:val="5"/>
        <w:rPr>
          <w:rFonts w:ascii="Times New Roman" w:hAnsi="Times New Roman" w:eastAsia="黑体"/>
          <w:b w:val="0"/>
          <w:bCs w:val="0"/>
          <w:color w:val="auto"/>
          <w:sz w:val="24"/>
          <w:highlight w:val="none"/>
        </w:rPr>
      </w:pPr>
      <w:bookmarkStart w:id="138" w:name="_Toc300678005"/>
      <w:r>
        <w:rPr>
          <w:rFonts w:ascii="Times New Roman" w:hAnsi="Times New Roman" w:eastAsia="黑体"/>
          <w:b w:val="0"/>
          <w:bCs w:val="0"/>
          <w:color w:val="auto"/>
          <w:sz w:val="24"/>
          <w:highlight w:val="none"/>
        </w:rPr>
        <w:t>1.5 费用承担</w:t>
      </w:r>
      <w:bookmarkEnd w:id="138"/>
    </w:p>
    <w:p w14:paraId="640FF439">
      <w:pPr>
        <w:pStyle w:val="76"/>
        <w:spacing w:line="360" w:lineRule="auto"/>
        <w:ind w:firstLine="420" w:firstLineChars="200"/>
        <w:rPr>
          <w:color w:val="auto"/>
          <w:highlight w:val="none"/>
        </w:rPr>
      </w:pPr>
      <w:r>
        <w:rPr>
          <w:color w:val="auto"/>
          <w:highlight w:val="none"/>
        </w:rPr>
        <w:t>投标人准备和参加投标活动发生的费用自理。</w:t>
      </w:r>
    </w:p>
    <w:p w14:paraId="53191668">
      <w:pPr>
        <w:pStyle w:val="5"/>
        <w:rPr>
          <w:rFonts w:ascii="Times New Roman" w:hAnsi="Times New Roman" w:eastAsia="黑体"/>
          <w:b w:val="0"/>
          <w:bCs w:val="0"/>
          <w:color w:val="auto"/>
          <w:sz w:val="24"/>
          <w:highlight w:val="none"/>
        </w:rPr>
      </w:pPr>
      <w:bookmarkStart w:id="139" w:name="_Toc300678006"/>
      <w:r>
        <w:rPr>
          <w:rFonts w:ascii="Times New Roman" w:hAnsi="Times New Roman" w:eastAsia="黑体"/>
          <w:b w:val="0"/>
          <w:bCs w:val="0"/>
          <w:color w:val="auto"/>
          <w:sz w:val="24"/>
          <w:highlight w:val="none"/>
        </w:rPr>
        <w:t>1.6 保密</w:t>
      </w:r>
      <w:bookmarkEnd w:id="139"/>
    </w:p>
    <w:p w14:paraId="047D7C9C">
      <w:pPr>
        <w:pStyle w:val="76"/>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14:paraId="5D222491">
      <w:pPr>
        <w:pStyle w:val="5"/>
        <w:rPr>
          <w:rFonts w:ascii="Times New Roman" w:hAnsi="Times New Roman" w:eastAsia="黑体"/>
          <w:b w:val="0"/>
          <w:bCs w:val="0"/>
          <w:color w:val="auto"/>
          <w:sz w:val="24"/>
          <w:highlight w:val="none"/>
        </w:rPr>
      </w:pPr>
      <w:bookmarkStart w:id="140" w:name="_Toc300678007"/>
      <w:r>
        <w:rPr>
          <w:rFonts w:ascii="Times New Roman" w:hAnsi="Times New Roman" w:eastAsia="黑体"/>
          <w:b w:val="0"/>
          <w:bCs w:val="0"/>
          <w:color w:val="auto"/>
          <w:sz w:val="24"/>
          <w:highlight w:val="none"/>
        </w:rPr>
        <w:t>1.7 语言文字</w:t>
      </w:r>
      <w:bookmarkEnd w:id="140"/>
    </w:p>
    <w:p w14:paraId="01E1BBDA">
      <w:pPr>
        <w:pStyle w:val="76"/>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14:paraId="4BF04042">
      <w:pPr>
        <w:pStyle w:val="5"/>
        <w:rPr>
          <w:rFonts w:ascii="Times New Roman" w:hAnsi="Times New Roman" w:eastAsia="黑体"/>
          <w:b w:val="0"/>
          <w:bCs w:val="0"/>
          <w:color w:val="auto"/>
          <w:sz w:val="24"/>
          <w:highlight w:val="none"/>
        </w:rPr>
      </w:pPr>
      <w:bookmarkStart w:id="141" w:name="_Toc300678008"/>
      <w:r>
        <w:rPr>
          <w:rFonts w:ascii="Times New Roman" w:hAnsi="Times New Roman" w:eastAsia="黑体"/>
          <w:b w:val="0"/>
          <w:bCs w:val="0"/>
          <w:color w:val="auto"/>
          <w:sz w:val="24"/>
          <w:highlight w:val="none"/>
        </w:rPr>
        <w:t>1.8 计量单位</w:t>
      </w:r>
      <w:bookmarkEnd w:id="141"/>
    </w:p>
    <w:p w14:paraId="5ADE084E">
      <w:pPr>
        <w:pStyle w:val="76"/>
        <w:spacing w:line="360" w:lineRule="auto"/>
        <w:ind w:firstLine="420" w:firstLineChars="200"/>
        <w:rPr>
          <w:color w:val="auto"/>
          <w:highlight w:val="none"/>
        </w:rPr>
      </w:pPr>
      <w:r>
        <w:rPr>
          <w:color w:val="auto"/>
          <w:highlight w:val="none"/>
        </w:rPr>
        <w:t>所有计量均采用中华人民共和国法定计量单位。</w:t>
      </w:r>
    </w:p>
    <w:p w14:paraId="12F19180">
      <w:pPr>
        <w:pStyle w:val="5"/>
        <w:rPr>
          <w:rFonts w:ascii="Times New Roman" w:hAnsi="Times New Roman" w:eastAsia="黑体"/>
          <w:b w:val="0"/>
          <w:bCs w:val="0"/>
          <w:color w:val="auto"/>
          <w:sz w:val="24"/>
          <w:highlight w:val="none"/>
        </w:rPr>
      </w:pPr>
      <w:bookmarkStart w:id="142" w:name="_Toc300678009"/>
      <w:r>
        <w:rPr>
          <w:rFonts w:ascii="Times New Roman" w:hAnsi="Times New Roman" w:eastAsia="黑体"/>
          <w:b w:val="0"/>
          <w:bCs w:val="0"/>
          <w:color w:val="auto"/>
          <w:sz w:val="24"/>
          <w:highlight w:val="none"/>
        </w:rPr>
        <w:t>1.9 踏勘现场</w:t>
      </w:r>
      <w:bookmarkEnd w:id="142"/>
    </w:p>
    <w:p w14:paraId="586783F6">
      <w:pPr>
        <w:pStyle w:val="76"/>
        <w:spacing w:line="360" w:lineRule="auto"/>
        <w:ind w:firstLine="420" w:firstLineChars="200"/>
        <w:rPr>
          <w:color w:val="auto"/>
          <w:highlight w:val="none"/>
        </w:rPr>
      </w:pPr>
      <w:r>
        <w:rPr>
          <w:color w:val="auto"/>
          <w:highlight w:val="none"/>
        </w:rPr>
        <w:t>1.9.1  按投标人须知前附表的规定执行。</w:t>
      </w:r>
    </w:p>
    <w:p w14:paraId="163E5182">
      <w:pPr>
        <w:pStyle w:val="76"/>
        <w:spacing w:line="360" w:lineRule="auto"/>
        <w:ind w:firstLine="420" w:firstLineChars="200"/>
        <w:rPr>
          <w:color w:val="auto"/>
          <w:highlight w:val="none"/>
        </w:rPr>
      </w:pPr>
      <w:r>
        <w:rPr>
          <w:color w:val="auto"/>
          <w:highlight w:val="none"/>
        </w:rPr>
        <w:t>1.9.2  投标人踏勘现场发生的费用自理。</w:t>
      </w:r>
    </w:p>
    <w:p w14:paraId="6FC9933C">
      <w:pPr>
        <w:pStyle w:val="76"/>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14:paraId="232248AE">
      <w:pPr>
        <w:pStyle w:val="76"/>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14:paraId="754AF3A1">
      <w:pPr>
        <w:pStyle w:val="76"/>
        <w:rPr>
          <w:rFonts w:eastAsia="黑体"/>
          <w:color w:val="auto"/>
          <w:sz w:val="24"/>
          <w:highlight w:val="none"/>
        </w:rPr>
      </w:pPr>
      <w:bookmarkStart w:id="143" w:name="_Toc300678011"/>
      <w:r>
        <w:rPr>
          <w:rFonts w:eastAsia="黑体"/>
          <w:color w:val="auto"/>
          <w:sz w:val="24"/>
          <w:highlight w:val="none"/>
        </w:rPr>
        <w:t xml:space="preserve">1.10 </w:t>
      </w:r>
      <w:r>
        <w:rPr>
          <w:rFonts w:hint="eastAsia" w:eastAsia="黑体"/>
          <w:color w:val="auto"/>
          <w:sz w:val="24"/>
          <w:highlight w:val="none"/>
        </w:rPr>
        <w:t>投标预备会</w:t>
      </w:r>
    </w:p>
    <w:p w14:paraId="57715F13">
      <w:pPr>
        <w:pStyle w:val="76"/>
        <w:spacing w:line="360" w:lineRule="auto"/>
        <w:ind w:firstLine="420" w:firstLineChars="200"/>
        <w:rPr>
          <w:color w:val="auto"/>
          <w:highlight w:val="none"/>
        </w:rPr>
      </w:pPr>
      <w:r>
        <w:rPr>
          <w:color w:val="auto"/>
          <w:highlight w:val="none"/>
        </w:rPr>
        <w:t>1.10.1 投标人须知前附表规定召开投标预备会的，招标人按投标人须知前附表规定的时间和地点召开投标预备会，澄清投标人提出的问题。</w:t>
      </w:r>
    </w:p>
    <w:p w14:paraId="335931D9">
      <w:pPr>
        <w:pStyle w:val="76"/>
        <w:spacing w:line="360" w:lineRule="auto"/>
        <w:ind w:firstLine="420" w:firstLineChars="200"/>
        <w:rPr>
          <w:color w:val="auto"/>
          <w:highlight w:val="none"/>
        </w:rPr>
      </w:pPr>
      <w:r>
        <w:rPr>
          <w:color w:val="auto"/>
          <w:highlight w:val="none"/>
        </w:rPr>
        <w:t>1.10.2 投标人应按投标人须知前附表规定的时间和方式将问题提出，以便招标人在会议期间澄清。</w:t>
      </w:r>
    </w:p>
    <w:p w14:paraId="7FDA126B">
      <w:pPr>
        <w:pStyle w:val="76"/>
        <w:spacing w:line="360" w:lineRule="auto"/>
        <w:ind w:firstLine="420" w:firstLineChars="200"/>
        <w:rPr>
          <w:rFonts w:eastAsia="黑体"/>
          <w:color w:val="auto"/>
          <w:sz w:val="24"/>
          <w:highlight w:val="none"/>
        </w:rPr>
      </w:pPr>
      <w:r>
        <w:rPr>
          <w:color w:val="auto"/>
          <w:highlight w:val="none"/>
        </w:rPr>
        <w:t>1.10.3 投标预备会后，招标人将对投标人所提问题的澄清，在投标人须知前附表规定的时间和媒介发布。该澄清内容为招标文件的组成部分。</w:t>
      </w:r>
    </w:p>
    <w:p w14:paraId="6C0182BD">
      <w:pPr>
        <w:pStyle w:val="5"/>
        <w:rPr>
          <w:rFonts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1.11</w:t>
      </w:r>
      <w:r>
        <w:rPr>
          <w:rFonts w:ascii="Times New Roman" w:hAnsi="Times New Roman" w:eastAsia="黑体"/>
          <w:b w:val="0"/>
          <w:bCs w:val="0"/>
          <w:color w:val="auto"/>
          <w:sz w:val="24"/>
          <w:highlight w:val="none"/>
        </w:rPr>
        <w:t>分包</w:t>
      </w:r>
      <w:bookmarkEnd w:id="143"/>
    </w:p>
    <w:p w14:paraId="11016DD8">
      <w:pPr>
        <w:pStyle w:val="76"/>
        <w:spacing w:line="360" w:lineRule="auto"/>
        <w:ind w:firstLine="420" w:firstLineChars="200"/>
        <w:rPr>
          <w:color w:val="auto"/>
          <w:highlight w:val="none"/>
        </w:rPr>
      </w:pPr>
      <w:r>
        <w:rPr>
          <w:color w:val="auto"/>
          <w:highlight w:val="none"/>
        </w:rPr>
        <w:t>投标人拟在中标后将中标项目的部分非主体、非关键性工作进行分包的，应符合投标人须知前附表规定的分包内容、分包金额和接受分包的第三人资质要求等限制性条件。</w:t>
      </w:r>
    </w:p>
    <w:p w14:paraId="7EDFC192">
      <w:pPr>
        <w:pStyle w:val="5"/>
        <w:rPr>
          <w:rFonts w:ascii="Times New Roman" w:hAnsi="Times New Roman" w:eastAsia="黑体"/>
          <w:b w:val="0"/>
          <w:bCs w:val="0"/>
          <w:color w:val="auto"/>
          <w:sz w:val="24"/>
          <w:highlight w:val="none"/>
        </w:rPr>
      </w:pPr>
      <w:bookmarkStart w:id="144" w:name="_Toc300678012"/>
      <w:r>
        <w:rPr>
          <w:rFonts w:ascii="Times New Roman" w:hAnsi="Times New Roman" w:eastAsia="黑体"/>
          <w:b w:val="0"/>
          <w:bCs w:val="0"/>
          <w:color w:val="auto"/>
          <w:sz w:val="24"/>
          <w:highlight w:val="none"/>
        </w:rPr>
        <w:t>1.1</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 xml:space="preserve"> 偏离</w:t>
      </w:r>
      <w:bookmarkEnd w:id="144"/>
    </w:p>
    <w:p w14:paraId="6911F087">
      <w:pPr>
        <w:pStyle w:val="76"/>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14:paraId="704559DC">
      <w:pPr>
        <w:pStyle w:val="3"/>
        <w:spacing w:before="0" w:after="0" w:line="360" w:lineRule="auto"/>
        <w:rPr>
          <w:rFonts w:ascii="Times New Roman" w:hAnsi="Times New Roman" w:eastAsia="黑体"/>
          <w:b w:val="0"/>
          <w:bCs w:val="0"/>
          <w:color w:val="auto"/>
          <w:sz w:val="30"/>
          <w:highlight w:val="none"/>
        </w:rPr>
      </w:pPr>
      <w:bookmarkStart w:id="145" w:name="_Toc193802648"/>
      <w:bookmarkStart w:id="146" w:name="_Toc9178519"/>
      <w:bookmarkStart w:id="147" w:name="_Toc80006090"/>
      <w:bookmarkStart w:id="148" w:name="_Toc300678013"/>
      <w:r>
        <w:rPr>
          <w:rFonts w:ascii="Times New Roman" w:hAnsi="Times New Roman" w:eastAsia="黑体"/>
          <w:b w:val="0"/>
          <w:bCs w:val="0"/>
          <w:color w:val="auto"/>
          <w:sz w:val="30"/>
          <w:highlight w:val="none"/>
        </w:rPr>
        <w:t>2.招标文件</w:t>
      </w:r>
      <w:bookmarkEnd w:id="145"/>
      <w:bookmarkEnd w:id="146"/>
      <w:bookmarkEnd w:id="147"/>
      <w:bookmarkEnd w:id="148"/>
    </w:p>
    <w:p w14:paraId="2F953F90">
      <w:pPr>
        <w:pStyle w:val="5"/>
        <w:rPr>
          <w:rFonts w:ascii="Times New Roman" w:hAnsi="Times New Roman" w:eastAsia="黑体"/>
          <w:b w:val="0"/>
          <w:bCs w:val="0"/>
          <w:color w:val="auto"/>
          <w:sz w:val="24"/>
          <w:highlight w:val="none"/>
        </w:rPr>
      </w:pPr>
      <w:bookmarkStart w:id="149" w:name="_Toc300678014"/>
      <w:r>
        <w:rPr>
          <w:rFonts w:ascii="Times New Roman" w:hAnsi="Times New Roman" w:eastAsia="黑体"/>
          <w:b w:val="0"/>
          <w:bCs w:val="0"/>
          <w:color w:val="auto"/>
          <w:sz w:val="24"/>
          <w:highlight w:val="none"/>
        </w:rPr>
        <w:t>2.1 招标文件的组成</w:t>
      </w:r>
      <w:bookmarkEnd w:id="149"/>
    </w:p>
    <w:p w14:paraId="0BB44DDC">
      <w:pPr>
        <w:pStyle w:val="76"/>
        <w:spacing w:line="360" w:lineRule="auto"/>
        <w:ind w:firstLine="420" w:firstLineChars="200"/>
        <w:rPr>
          <w:color w:val="auto"/>
          <w:highlight w:val="none"/>
        </w:rPr>
      </w:pPr>
      <w:r>
        <w:rPr>
          <w:color w:val="auto"/>
          <w:highlight w:val="none"/>
        </w:rPr>
        <w:t>本招标文件包括：</w:t>
      </w:r>
    </w:p>
    <w:p w14:paraId="1F1B9C88">
      <w:pPr>
        <w:pStyle w:val="76"/>
        <w:spacing w:line="360" w:lineRule="auto"/>
        <w:ind w:firstLine="420" w:firstLineChars="200"/>
        <w:rPr>
          <w:color w:val="auto"/>
          <w:highlight w:val="none"/>
        </w:rPr>
      </w:pPr>
      <w:r>
        <w:rPr>
          <w:color w:val="auto"/>
          <w:highlight w:val="none"/>
        </w:rPr>
        <w:t xml:space="preserve">（1）招标公告（或投标邀请书）； </w:t>
      </w:r>
    </w:p>
    <w:p w14:paraId="0150DC4F">
      <w:pPr>
        <w:pStyle w:val="76"/>
        <w:spacing w:line="360" w:lineRule="auto"/>
        <w:ind w:firstLine="420" w:firstLineChars="200"/>
        <w:rPr>
          <w:color w:val="auto"/>
          <w:highlight w:val="none"/>
        </w:rPr>
      </w:pPr>
      <w:r>
        <w:rPr>
          <w:color w:val="auto"/>
          <w:highlight w:val="none"/>
        </w:rPr>
        <w:t>（2）投标人须知；</w:t>
      </w:r>
    </w:p>
    <w:p w14:paraId="16208071">
      <w:pPr>
        <w:pStyle w:val="76"/>
        <w:spacing w:line="360" w:lineRule="auto"/>
        <w:ind w:firstLine="420" w:firstLineChars="200"/>
        <w:rPr>
          <w:color w:val="auto"/>
          <w:highlight w:val="none"/>
        </w:rPr>
      </w:pPr>
      <w:r>
        <w:rPr>
          <w:color w:val="auto"/>
          <w:highlight w:val="none"/>
        </w:rPr>
        <w:t>（3）评标办法；</w:t>
      </w:r>
    </w:p>
    <w:p w14:paraId="77EC3C4D">
      <w:pPr>
        <w:pStyle w:val="76"/>
        <w:spacing w:line="360" w:lineRule="auto"/>
        <w:ind w:firstLine="420" w:firstLineChars="200"/>
        <w:rPr>
          <w:color w:val="auto"/>
          <w:highlight w:val="none"/>
        </w:rPr>
      </w:pPr>
      <w:r>
        <w:rPr>
          <w:color w:val="auto"/>
          <w:highlight w:val="none"/>
        </w:rPr>
        <w:t>（4）合同条款及格式；</w:t>
      </w:r>
    </w:p>
    <w:p w14:paraId="3CD245BB">
      <w:pPr>
        <w:pStyle w:val="76"/>
        <w:spacing w:line="360" w:lineRule="auto"/>
        <w:ind w:firstLine="420" w:firstLineChars="200"/>
        <w:rPr>
          <w:color w:val="auto"/>
          <w:highlight w:val="none"/>
        </w:rPr>
      </w:pPr>
      <w:r>
        <w:rPr>
          <w:color w:val="auto"/>
          <w:highlight w:val="none"/>
        </w:rPr>
        <w:t>（5）工程量清单；</w:t>
      </w:r>
    </w:p>
    <w:p w14:paraId="69C9DA71">
      <w:pPr>
        <w:pStyle w:val="76"/>
        <w:spacing w:line="360" w:lineRule="auto"/>
        <w:ind w:firstLine="420" w:firstLineChars="200"/>
        <w:rPr>
          <w:color w:val="auto"/>
          <w:highlight w:val="none"/>
        </w:rPr>
      </w:pPr>
      <w:r>
        <w:rPr>
          <w:color w:val="auto"/>
          <w:highlight w:val="none"/>
        </w:rPr>
        <w:t>（6）图纸；</w:t>
      </w:r>
    </w:p>
    <w:p w14:paraId="7FCE1423">
      <w:pPr>
        <w:pStyle w:val="76"/>
        <w:spacing w:line="360" w:lineRule="auto"/>
        <w:ind w:firstLine="420" w:firstLineChars="200"/>
        <w:rPr>
          <w:color w:val="auto"/>
          <w:highlight w:val="none"/>
        </w:rPr>
      </w:pPr>
      <w:r>
        <w:rPr>
          <w:color w:val="auto"/>
          <w:highlight w:val="none"/>
        </w:rPr>
        <w:t>（7）技术标准和要求；</w:t>
      </w:r>
    </w:p>
    <w:p w14:paraId="1FE782EB">
      <w:pPr>
        <w:pStyle w:val="76"/>
        <w:spacing w:line="360" w:lineRule="auto"/>
        <w:ind w:firstLine="420" w:firstLineChars="200"/>
        <w:rPr>
          <w:color w:val="auto"/>
          <w:highlight w:val="none"/>
        </w:rPr>
      </w:pPr>
      <w:r>
        <w:rPr>
          <w:color w:val="auto"/>
          <w:highlight w:val="none"/>
        </w:rPr>
        <w:t>（8）投标文件格式；</w:t>
      </w:r>
    </w:p>
    <w:p w14:paraId="0F96431F">
      <w:pPr>
        <w:pStyle w:val="76"/>
        <w:widowControl w:val="0"/>
        <w:spacing w:line="360" w:lineRule="auto"/>
        <w:ind w:firstLine="420" w:firstLineChars="200"/>
        <w:rPr>
          <w:color w:val="auto"/>
          <w:highlight w:val="none"/>
        </w:rPr>
      </w:pPr>
      <w:r>
        <w:rPr>
          <w:color w:val="auto"/>
          <w:highlight w:val="none"/>
        </w:rPr>
        <w:t>（9）投标人须知前附表规定的其他材料。</w:t>
      </w:r>
    </w:p>
    <w:p w14:paraId="1299B642">
      <w:pPr>
        <w:pStyle w:val="76"/>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14:paraId="2DF1CC15">
      <w:pPr>
        <w:pStyle w:val="5"/>
        <w:rPr>
          <w:rFonts w:ascii="Times New Roman" w:hAnsi="Times New Roman" w:eastAsia="黑体"/>
          <w:b w:val="0"/>
          <w:bCs w:val="0"/>
          <w:color w:val="auto"/>
          <w:sz w:val="24"/>
          <w:highlight w:val="none"/>
        </w:rPr>
      </w:pPr>
      <w:bookmarkStart w:id="150" w:name="_Toc300678015"/>
      <w:r>
        <w:rPr>
          <w:rFonts w:ascii="Times New Roman" w:hAnsi="Times New Roman" w:eastAsia="黑体"/>
          <w:b w:val="0"/>
          <w:bCs w:val="0"/>
          <w:color w:val="auto"/>
          <w:sz w:val="24"/>
          <w:highlight w:val="none"/>
        </w:rPr>
        <w:t>2.2 招标文件的澄清</w:t>
      </w:r>
      <w:bookmarkEnd w:id="150"/>
      <w:r>
        <w:rPr>
          <w:rFonts w:ascii="Times New Roman" w:hAnsi="Times New Roman" w:eastAsia="黑体"/>
          <w:b w:val="0"/>
          <w:bCs w:val="0"/>
          <w:color w:val="auto"/>
          <w:sz w:val="24"/>
          <w:highlight w:val="none"/>
        </w:rPr>
        <w:t>和修改</w:t>
      </w:r>
    </w:p>
    <w:p w14:paraId="302F0DC2">
      <w:pPr>
        <w:pStyle w:val="76"/>
        <w:widowControl w:val="0"/>
        <w:spacing w:line="360" w:lineRule="auto"/>
        <w:ind w:firstLine="420" w:firstLineChars="200"/>
        <w:rPr>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14:paraId="182F93EF">
      <w:pPr>
        <w:pStyle w:val="76"/>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招标文件的澄清或者修改的内容可能影响投标文件编制的，由招标人在投标人须知前附表规定的投标截止时间至少15日前，在投标人须知前附表规定的媒介发布；</w:t>
      </w:r>
      <w:r>
        <w:rPr>
          <w:color w:val="auto"/>
          <w:szCs w:val="20"/>
          <w:highlight w:val="none"/>
        </w:rPr>
        <w:t>不足15日</w:t>
      </w:r>
      <w:r>
        <w:rPr>
          <w:color w:val="auto"/>
          <w:highlight w:val="none"/>
        </w:rPr>
        <w:t>，相应</w:t>
      </w:r>
      <w:r>
        <w:rPr>
          <w:color w:val="auto"/>
          <w:szCs w:val="20"/>
          <w:highlight w:val="none"/>
        </w:rPr>
        <w:t>顺延</w:t>
      </w:r>
      <w:r>
        <w:rPr>
          <w:color w:val="auto"/>
          <w:highlight w:val="none"/>
        </w:rPr>
        <w:t>投标截止时间。</w:t>
      </w:r>
    </w:p>
    <w:p w14:paraId="744B0419">
      <w:pPr>
        <w:pStyle w:val="76"/>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14:paraId="7CE92FD6">
      <w:pPr>
        <w:pStyle w:val="3"/>
        <w:spacing w:before="0" w:after="0" w:line="360" w:lineRule="auto"/>
        <w:rPr>
          <w:rFonts w:ascii="Times New Roman" w:hAnsi="Times New Roman" w:eastAsia="黑体"/>
          <w:b w:val="0"/>
          <w:bCs w:val="0"/>
          <w:color w:val="auto"/>
          <w:sz w:val="30"/>
          <w:highlight w:val="none"/>
        </w:rPr>
      </w:pPr>
      <w:bookmarkStart w:id="151" w:name="_Toc80006091"/>
      <w:bookmarkStart w:id="152" w:name="_Toc300678017"/>
      <w:bookmarkStart w:id="153" w:name="_Toc193802649"/>
      <w:bookmarkStart w:id="154" w:name="_Toc9178520"/>
      <w:r>
        <w:rPr>
          <w:rFonts w:ascii="Times New Roman" w:hAnsi="Times New Roman" w:eastAsia="黑体"/>
          <w:b w:val="0"/>
          <w:bCs w:val="0"/>
          <w:color w:val="auto"/>
          <w:sz w:val="30"/>
          <w:highlight w:val="none"/>
        </w:rPr>
        <w:t>3.投标文件</w:t>
      </w:r>
      <w:bookmarkEnd w:id="151"/>
      <w:bookmarkEnd w:id="152"/>
      <w:bookmarkEnd w:id="153"/>
      <w:bookmarkEnd w:id="154"/>
    </w:p>
    <w:p w14:paraId="18DD0F38">
      <w:pPr>
        <w:pStyle w:val="5"/>
        <w:rPr>
          <w:rFonts w:ascii="Times New Roman" w:hAnsi="Times New Roman" w:eastAsia="黑体"/>
          <w:b w:val="0"/>
          <w:bCs w:val="0"/>
          <w:color w:val="auto"/>
          <w:sz w:val="24"/>
          <w:highlight w:val="none"/>
        </w:rPr>
      </w:pPr>
      <w:bookmarkStart w:id="155" w:name="_Toc300678018"/>
      <w:r>
        <w:rPr>
          <w:rFonts w:ascii="Times New Roman" w:hAnsi="Times New Roman" w:eastAsia="黑体"/>
          <w:b w:val="0"/>
          <w:bCs w:val="0"/>
          <w:color w:val="auto"/>
          <w:sz w:val="24"/>
          <w:highlight w:val="none"/>
        </w:rPr>
        <w:t>3.1 投标文件的组成</w:t>
      </w:r>
      <w:bookmarkEnd w:id="155"/>
    </w:p>
    <w:p w14:paraId="739D8F2A">
      <w:pPr>
        <w:pStyle w:val="76"/>
        <w:widowControl w:val="0"/>
        <w:spacing w:line="360" w:lineRule="auto"/>
        <w:ind w:firstLine="420" w:firstLineChars="200"/>
        <w:rPr>
          <w:color w:val="auto"/>
          <w:kern w:val="0"/>
          <w:highlight w:val="none"/>
        </w:rPr>
      </w:pPr>
      <w:r>
        <w:rPr>
          <w:color w:val="auto"/>
          <w:highlight w:val="none"/>
        </w:rPr>
        <w:t>3.1.1  投标文件由投标函</w:t>
      </w:r>
      <w:r>
        <w:rPr>
          <w:rFonts w:hint="eastAsia"/>
          <w:color w:val="auto"/>
          <w:highlight w:val="none"/>
        </w:rPr>
        <w:t>及附录</w:t>
      </w:r>
      <w:r>
        <w:rPr>
          <w:color w:val="auto"/>
          <w:highlight w:val="none"/>
        </w:rPr>
        <w:t>、</w:t>
      </w:r>
      <w:r>
        <w:rPr>
          <w:rFonts w:hint="eastAsia"/>
          <w:color w:val="auto"/>
          <w:highlight w:val="none"/>
        </w:rPr>
        <w:t>商务部分</w:t>
      </w:r>
      <w:r>
        <w:rPr>
          <w:color w:val="auto"/>
          <w:highlight w:val="none"/>
        </w:rPr>
        <w:t>、</w:t>
      </w:r>
      <w:r>
        <w:rPr>
          <w:rFonts w:hint="eastAsia"/>
          <w:color w:val="auto"/>
          <w:highlight w:val="none"/>
        </w:rPr>
        <w:t>资格审查资料、已标价工程量清单、技术部分（</w:t>
      </w:r>
      <w:r>
        <w:rPr>
          <w:color w:val="auto"/>
          <w:highlight w:val="none"/>
        </w:rPr>
        <w:t>施工组织设计</w:t>
      </w:r>
      <w:r>
        <w:rPr>
          <w:rFonts w:hint="eastAsia"/>
          <w:color w:val="auto"/>
          <w:highlight w:val="none"/>
        </w:rPr>
        <w:t>）五</w:t>
      </w:r>
      <w:r>
        <w:rPr>
          <w:color w:val="auto"/>
          <w:highlight w:val="none"/>
        </w:rPr>
        <w:t>部分内容</w:t>
      </w:r>
      <w:r>
        <w:rPr>
          <w:rFonts w:hint="eastAsia"/>
          <w:color w:val="auto"/>
          <w:highlight w:val="none"/>
        </w:rPr>
        <w:t>以及投标人须知前附表规定的其他资料</w:t>
      </w:r>
      <w:r>
        <w:rPr>
          <w:color w:val="auto"/>
          <w:highlight w:val="none"/>
        </w:rPr>
        <w:t>组成，具体内容详见第八章投标文件格式。</w:t>
      </w:r>
    </w:p>
    <w:p w14:paraId="7E8A2475">
      <w:pPr>
        <w:pStyle w:val="76"/>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w:t>
      </w:r>
      <w:r>
        <w:rPr>
          <w:rFonts w:hint="eastAsia"/>
          <w:color w:val="auto"/>
          <w:highlight w:val="none"/>
        </w:rPr>
        <w:t>括联合体协议书。</w:t>
      </w:r>
    </w:p>
    <w:p w14:paraId="14A5936B">
      <w:pPr>
        <w:pStyle w:val="5"/>
        <w:rPr>
          <w:rFonts w:ascii="Times New Roman" w:hAnsi="Times New Roman" w:eastAsia="黑体"/>
          <w:b w:val="0"/>
          <w:bCs w:val="0"/>
          <w:color w:val="auto"/>
          <w:sz w:val="24"/>
          <w:highlight w:val="none"/>
        </w:rPr>
      </w:pPr>
      <w:bookmarkStart w:id="156" w:name="_Toc300678019"/>
      <w:r>
        <w:rPr>
          <w:rFonts w:ascii="Times New Roman" w:hAnsi="Times New Roman" w:eastAsia="黑体"/>
          <w:b w:val="0"/>
          <w:bCs w:val="0"/>
          <w:color w:val="auto"/>
          <w:sz w:val="24"/>
          <w:highlight w:val="none"/>
        </w:rPr>
        <w:t>3.2 投标报价</w:t>
      </w:r>
      <w:bookmarkEnd w:id="156"/>
    </w:p>
    <w:p w14:paraId="2F152D8A">
      <w:pPr>
        <w:pStyle w:val="76"/>
        <w:widowControl w:val="0"/>
        <w:spacing w:line="360" w:lineRule="auto"/>
        <w:ind w:firstLine="420" w:firstLineChars="200"/>
        <w:rPr>
          <w:color w:val="auto"/>
          <w:highlight w:val="none"/>
        </w:rPr>
      </w:pPr>
      <w:r>
        <w:rPr>
          <w:color w:val="auto"/>
          <w:highlight w:val="none"/>
        </w:rPr>
        <w:t>3.2.1  投标人应按第五章“工程量清单”的要求填写相应表格。</w:t>
      </w:r>
    </w:p>
    <w:p w14:paraId="5A80CD6A">
      <w:pPr>
        <w:pStyle w:val="76"/>
        <w:widowControl w:val="0"/>
        <w:spacing w:line="360" w:lineRule="auto"/>
        <w:ind w:firstLine="420" w:firstLineChars="200"/>
        <w:rPr>
          <w:color w:val="auto"/>
          <w:highlight w:val="none"/>
        </w:rPr>
      </w:pPr>
      <w:r>
        <w:rPr>
          <w:color w:val="auto"/>
          <w:highlight w:val="none"/>
        </w:rPr>
        <w:t>3.2.2  投标人在投标截止时间前修改投标函中的投标总报价，应同时修改其按第五章“工程量清单”要求填写的相应表格中的报价。此修改应当符合本</w:t>
      </w:r>
      <w:r>
        <w:rPr>
          <w:rFonts w:hint="eastAsia"/>
          <w:color w:val="auto"/>
          <w:highlight w:val="none"/>
        </w:rPr>
        <w:t>须知</w:t>
      </w:r>
      <w:r>
        <w:rPr>
          <w:color w:val="auto"/>
          <w:highlight w:val="none"/>
        </w:rPr>
        <w:t xml:space="preserve">第4.3 </w:t>
      </w:r>
      <w:r>
        <w:rPr>
          <w:rFonts w:hint="eastAsia"/>
          <w:color w:val="auto"/>
          <w:highlight w:val="none"/>
        </w:rPr>
        <w:t>项</w:t>
      </w:r>
      <w:r>
        <w:rPr>
          <w:color w:val="auto"/>
          <w:highlight w:val="none"/>
        </w:rPr>
        <w:t>的有关要求。</w:t>
      </w:r>
    </w:p>
    <w:p w14:paraId="1A5543E3">
      <w:pPr>
        <w:pStyle w:val="5"/>
        <w:rPr>
          <w:rFonts w:ascii="Times New Roman" w:hAnsi="Times New Roman" w:eastAsia="黑体"/>
          <w:b w:val="0"/>
          <w:bCs w:val="0"/>
          <w:color w:val="auto"/>
          <w:sz w:val="24"/>
          <w:highlight w:val="none"/>
        </w:rPr>
      </w:pPr>
      <w:bookmarkStart w:id="157" w:name="_Toc300678020"/>
      <w:r>
        <w:rPr>
          <w:rFonts w:ascii="Times New Roman" w:hAnsi="Times New Roman" w:eastAsia="黑体"/>
          <w:b w:val="0"/>
          <w:bCs w:val="0"/>
          <w:color w:val="auto"/>
          <w:sz w:val="24"/>
          <w:highlight w:val="none"/>
        </w:rPr>
        <w:t>3.3 投标有效期</w:t>
      </w:r>
      <w:bookmarkEnd w:id="157"/>
    </w:p>
    <w:p w14:paraId="541A0FEA">
      <w:pPr>
        <w:pStyle w:val="76"/>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14:paraId="06E1638C">
      <w:pPr>
        <w:pStyle w:val="76"/>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14:paraId="0FB495AE">
      <w:pPr>
        <w:pStyle w:val="5"/>
        <w:ind w:firstLine="480" w:firstLineChars="200"/>
        <w:rPr>
          <w:rFonts w:ascii="Times New Roman" w:hAnsi="Times New Roman" w:eastAsia="黑体"/>
          <w:b w:val="0"/>
          <w:bCs w:val="0"/>
          <w:color w:val="auto"/>
          <w:sz w:val="24"/>
          <w:highlight w:val="none"/>
        </w:rPr>
      </w:pPr>
      <w:bookmarkStart w:id="158" w:name="_Toc300678021"/>
      <w:r>
        <w:rPr>
          <w:rFonts w:ascii="Times New Roman" w:hAnsi="Times New Roman" w:eastAsia="黑体"/>
          <w:b w:val="0"/>
          <w:bCs w:val="0"/>
          <w:color w:val="auto"/>
          <w:sz w:val="24"/>
          <w:highlight w:val="none"/>
        </w:rPr>
        <w:t>3.4 投标保证</w:t>
      </w:r>
      <w:bookmarkEnd w:id="158"/>
    </w:p>
    <w:p w14:paraId="1DDEE0F2">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14:paraId="0A686841">
      <w:pPr>
        <w:pStyle w:val="76"/>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14:paraId="62742BE6">
      <w:pPr>
        <w:pStyle w:val="76"/>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14:paraId="1DC50FCB">
      <w:pPr>
        <w:pStyle w:val="76"/>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14:paraId="2BFB8E2D">
      <w:pPr>
        <w:pStyle w:val="76"/>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14:paraId="6C8A2D5C">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14:paraId="0BFB1A89">
      <w:pPr>
        <w:pStyle w:val="76"/>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14:paraId="3B35B3D7">
      <w:pPr>
        <w:pStyle w:val="76"/>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14:paraId="1641102E">
      <w:pPr>
        <w:pStyle w:val="76"/>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14:paraId="59167CB7">
      <w:pPr>
        <w:pStyle w:val="5"/>
        <w:rPr>
          <w:rFonts w:ascii="Times New Roman" w:hAnsi="Times New Roman" w:eastAsia="黑体"/>
          <w:b w:val="0"/>
          <w:bCs w:val="0"/>
          <w:color w:val="auto"/>
          <w:sz w:val="24"/>
          <w:highlight w:val="none"/>
        </w:rPr>
      </w:pPr>
      <w:bookmarkStart w:id="159" w:name="_Toc300678022"/>
      <w:r>
        <w:rPr>
          <w:rFonts w:ascii="Times New Roman" w:hAnsi="Times New Roman" w:eastAsia="黑体"/>
          <w:b w:val="0"/>
          <w:bCs w:val="0"/>
          <w:color w:val="auto"/>
          <w:sz w:val="24"/>
          <w:highlight w:val="none"/>
        </w:rPr>
        <w:t>3.5资格审查资料</w:t>
      </w:r>
    </w:p>
    <w:bookmarkEnd w:id="159"/>
    <w:p w14:paraId="4EBB67AC">
      <w:pPr>
        <w:pStyle w:val="5"/>
        <w:ind w:firstLine="420" w:firstLineChars="200"/>
        <w:rPr>
          <w:rFonts w:ascii="Times New Roman" w:hAnsi="Times New Roman"/>
          <w:b w:val="0"/>
          <w:bCs w:val="0"/>
          <w:color w:val="auto"/>
          <w:highlight w:val="none"/>
        </w:rPr>
      </w:pPr>
      <w:bookmarkStart w:id="160" w:name="_Toc300678023"/>
      <w:r>
        <w:rPr>
          <w:rFonts w:ascii="Times New Roman" w:hAnsi="Times New Roman"/>
          <w:b w:val="0"/>
          <w:bCs w:val="0"/>
          <w:color w:val="auto"/>
          <w:szCs w:val="21"/>
          <w:highlight w:val="none"/>
        </w:rPr>
        <w:t>采用资格预审方式的，</w:t>
      </w:r>
      <w:bookmarkEnd w:id="160"/>
      <w:r>
        <w:rPr>
          <w:rFonts w:ascii="Times New Roman" w:hAnsi="Times New Roman" w:eastAsia="黑体"/>
          <w:b w:val="0"/>
          <w:bCs w:val="0"/>
          <w:color w:val="auto"/>
          <w:sz w:val="24"/>
          <w:highlight w:val="none"/>
        </w:rPr>
        <w:t xml:space="preserve"> </w:t>
      </w:r>
      <w:r>
        <w:rPr>
          <w:rFonts w:ascii="Times New Roman" w:hAnsi="Times New Roman"/>
          <w:b w:val="0"/>
          <w:bCs w:val="0"/>
          <w:color w:val="auto"/>
          <w:highlight w:val="none"/>
        </w:rPr>
        <w:t>投标人在编制投标文件时，应</w:t>
      </w:r>
      <w:r>
        <w:rPr>
          <w:rFonts w:hint="eastAsia" w:ascii="Times New Roman" w:hAnsi="Times New Roman"/>
          <w:b w:val="0"/>
          <w:bCs w:val="0"/>
          <w:color w:val="auto"/>
          <w:highlight w:val="none"/>
        </w:rPr>
        <w:t>按新情况</w:t>
      </w:r>
      <w:r>
        <w:rPr>
          <w:rFonts w:ascii="Times New Roman" w:hAnsi="Times New Roman"/>
          <w:b w:val="0"/>
          <w:bCs w:val="0"/>
          <w:color w:val="auto"/>
          <w:highlight w:val="none"/>
        </w:rPr>
        <w:t>更新或补充其在申请资格预审时提供的资料，以证实其</w:t>
      </w:r>
      <w:r>
        <w:rPr>
          <w:rFonts w:hint="eastAsia" w:ascii="Times New Roman" w:hAnsi="Times New Roman"/>
          <w:b w:val="0"/>
          <w:bCs w:val="0"/>
          <w:color w:val="auto"/>
          <w:highlight w:val="none"/>
        </w:rPr>
        <w:t>各项</w:t>
      </w:r>
      <w:r>
        <w:rPr>
          <w:rFonts w:ascii="Times New Roman" w:hAnsi="Times New Roman"/>
          <w:b w:val="0"/>
          <w:bCs w:val="0"/>
          <w:color w:val="auto"/>
          <w:highlight w:val="none"/>
        </w:rPr>
        <w:t>资格条件</w:t>
      </w:r>
      <w:r>
        <w:rPr>
          <w:rFonts w:hint="eastAsia" w:ascii="Times New Roman" w:hAnsi="Times New Roman"/>
          <w:b w:val="0"/>
          <w:bCs w:val="0"/>
          <w:color w:val="auto"/>
          <w:highlight w:val="none"/>
        </w:rPr>
        <w:t>仍能</w:t>
      </w:r>
      <w:r>
        <w:rPr>
          <w:rFonts w:ascii="Times New Roman" w:hAnsi="Times New Roman"/>
          <w:b w:val="0"/>
          <w:bCs w:val="0"/>
          <w:color w:val="auto"/>
          <w:highlight w:val="none"/>
        </w:rPr>
        <w:t>继续满足资格预审文件的要求，具备承担本招标项目的资质条件、能力和信誉。</w:t>
      </w:r>
    </w:p>
    <w:p w14:paraId="0685209B">
      <w:pPr>
        <w:pStyle w:val="5"/>
        <w:ind w:firstLine="420" w:firstLineChars="200"/>
        <w:rPr>
          <w:rFonts w:ascii="Times New Roman" w:hAnsi="Times New Roman" w:eastAsia="黑体"/>
          <w:b w:val="0"/>
          <w:bCs w:val="0"/>
          <w:color w:val="auto"/>
          <w:sz w:val="24"/>
          <w:highlight w:val="none"/>
        </w:rPr>
      </w:pPr>
      <w:r>
        <w:rPr>
          <w:rFonts w:hint="eastAsia" w:ascii="Times New Roman" w:hAnsi="Times New Roman"/>
          <w:b w:val="0"/>
          <w:bCs w:val="0"/>
          <w:color w:val="auto"/>
          <w:szCs w:val="21"/>
          <w:highlight w:val="none"/>
        </w:rPr>
        <w:t>采用资格后审方式的，按照本须知第</w:t>
      </w:r>
      <w:r>
        <w:rPr>
          <w:rFonts w:ascii="Times New Roman" w:hAnsi="Times New Roman"/>
          <w:b w:val="0"/>
          <w:bCs w:val="0"/>
          <w:color w:val="auto"/>
          <w:szCs w:val="21"/>
          <w:highlight w:val="none"/>
        </w:rPr>
        <w:t>1.4.1</w:t>
      </w:r>
      <w:r>
        <w:rPr>
          <w:rFonts w:hint="eastAsia" w:ascii="Times New Roman" w:hAnsi="Times New Roman"/>
          <w:b w:val="0"/>
          <w:bCs w:val="0"/>
          <w:color w:val="auto"/>
          <w:szCs w:val="21"/>
          <w:highlight w:val="none"/>
        </w:rPr>
        <w:t>项及第三章评标办法“资格审查标准”的规定提交资格审查资料</w:t>
      </w:r>
      <w:r>
        <w:rPr>
          <w:rFonts w:hint="eastAsia" w:ascii="Times New Roman" w:hAnsi="Times New Roman"/>
          <w:b w:val="0"/>
          <w:bCs w:val="0"/>
          <w:color w:val="auto"/>
          <w:highlight w:val="none"/>
        </w:rPr>
        <w:t>。</w:t>
      </w:r>
    </w:p>
    <w:p w14:paraId="3C409C19">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14:paraId="15B130FE">
      <w:pPr>
        <w:pStyle w:val="76"/>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9B145CE">
      <w:pPr>
        <w:pStyle w:val="5"/>
        <w:rPr>
          <w:rFonts w:ascii="Times New Roman" w:hAnsi="Times New Roman" w:eastAsia="黑体"/>
          <w:b w:val="0"/>
          <w:bCs w:val="0"/>
          <w:color w:val="auto"/>
          <w:sz w:val="24"/>
          <w:highlight w:val="none"/>
        </w:rPr>
      </w:pPr>
      <w:bookmarkStart w:id="161" w:name="_Toc300678025"/>
      <w:r>
        <w:rPr>
          <w:rFonts w:ascii="Times New Roman" w:hAnsi="Times New Roman" w:eastAsia="黑体"/>
          <w:b w:val="0"/>
          <w:bCs w:val="0"/>
          <w:color w:val="auto"/>
          <w:sz w:val="24"/>
          <w:highlight w:val="none"/>
        </w:rPr>
        <w:t>3.7 投标文件的编制</w:t>
      </w:r>
      <w:bookmarkEnd w:id="161"/>
    </w:p>
    <w:p w14:paraId="30CFDF41">
      <w:pPr>
        <w:pStyle w:val="76"/>
        <w:widowControl w:val="0"/>
        <w:spacing w:line="360" w:lineRule="auto"/>
        <w:ind w:firstLine="420" w:firstLineChars="200"/>
        <w:rPr>
          <w:color w:val="auto"/>
          <w:highlight w:val="none"/>
        </w:rPr>
      </w:pPr>
      <w:r>
        <w:rPr>
          <w:color w:val="auto"/>
          <w:highlight w:val="none"/>
        </w:rPr>
        <w:t>3.7.1  投标文件应按第八章“投标文件格式”编写。可以增加附页，作为投标文件的组成部分。其中，投标函附录在满足招标文件实质性要求的基础上，可以提出比招标文件要求更有利于招标人的承诺。</w:t>
      </w:r>
    </w:p>
    <w:p w14:paraId="31B49E46">
      <w:pPr>
        <w:pStyle w:val="76"/>
        <w:widowControl w:val="0"/>
        <w:spacing w:line="360" w:lineRule="auto"/>
        <w:ind w:firstLine="420" w:firstLineChars="200"/>
        <w:rPr>
          <w:color w:val="auto"/>
          <w:highlight w:val="none"/>
        </w:rPr>
      </w:pPr>
      <w:r>
        <w:rPr>
          <w:color w:val="auto"/>
          <w:highlight w:val="none"/>
        </w:rPr>
        <w:t>3.7.2  投标文件应当对招标文件有关工期、投标有效期、质量要求、技术标准和要求、招标范围等内容作出实质性响应。</w:t>
      </w:r>
    </w:p>
    <w:p w14:paraId="7928BF37">
      <w:pPr>
        <w:pStyle w:val="76"/>
        <w:spacing w:line="360" w:lineRule="auto"/>
        <w:ind w:firstLine="420" w:firstLineChars="200"/>
        <w:rPr>
          <w:color w:val="auto"/>
          <w:highlight w:val="none"/>
        </w:rPr>
      </w:pPr>
      <w:r>
        <w:rPr>
          <w:color w:val="auto"/>
          <w:highlight w:val="none"/>
        </w:rPr>
        <w:t xml:space="preserve">3.7.3  </w:t>
      </w:r>
      <w:r>
        <w:rPr>
          <w:rFonts w:hint="eastAsia"/>
          <w:color w:val="auto"/>
          <w:highlight w:val="none"/>
        </w:rPr>
        <w:t>投标文件应使用</w:t>
      </w:r>
      <w:r>
        <w:rPr>
          <w:color w:val="auto"/>
          <w:highlight w:val="none"/>
        </w:rPr>
        <w:t>CA</w:t>
      </w:r>
      <w:r>
        <w:rPr>
          <w:rFonts w:hint="eastAsia"/>
          <w:color w:val="auto"/>
          <w:highlight w:val="none"/>
        </w:rPr>
        <w:t>数字证书加盖投标人的单位电子公章、法定代表人的个人电子公章或电子签名章、委托代理人的个人电子公章或电子签名章。签字或盖章的具体要求见投标人须知前附表3.7.3要求。</w:t>
      </w:r>
    </w:p>
    <w:p w14:paraId="2B3C8E61">
      <w:pPr>
        <w:pStyle w:val="3"/>
        <w:spacing w:before="0" w:after="0" w:line="360" w:lineRule="auto"/>
        <w:rPr>
          <w:rFonts w:ascii="Times New Roman" w:hAnsi="Times New Roman" w:eastAsia="黑体"/>
          <w:b w:val="0"/>
          <w:bCs w:val="0"/>
          <w:color w:val="auto"/>
          <w:sz w:val="30"/>
          <w:highlight w:val="none"/>
        </w:rPr>
      </w:pPr>
      <w:bookmarkStart w:id="162" w:name="_Toc9178521"/>
      <w:bookmarkStart w:id="163" w:name="_Toc300678026"/>
      <w:bookmarkStart w:id="164" w:name="_Toc193802650"/>
      <w:bookmarkStart w:id="165" w:name="_Toc80006092"/>
      <w:r>
        <w:rPr>
          <w:rFonts w:ascii="Times New Roman" w:hAnsi="Times New Roman" w:eastAsia="黑体"/>
          <w:b w:val="0"/>
          <w:bCs w:val="0"/>
          <w:color w:val="auto"/>
          <w:sz w:val="30"/>
          <w:highlight w:val="none"/>
        </w:rPr>
        <w:t>4.投标</w:t>
      </w:r>
      <w:bookmarkEnd w:id="162"/>
      <w:bookmarkEnd w:id="163"/>
      <w:bookmarkEnd w:id="164"/>
      <w:bookmarkEnd w:id="165"/>
    </w:p>
    <w:p w14:paraId="4D2EDA35">
      <w:pPr>
        <w:pStyle w:val="5"/>
        <w:rPr>
          <w:rFonts w:ascii="Times New Roman" w:hAnsi="Times New Roman" w:eastAsia="黑体"/>
          <w:b w:val="0"/>
          <w:bCs w:val="0"/>
          <w:color w:val="auto"/>
          <w:sz w:val="24"/>
          <w:highlight w:val="none"/>
        </w:rPr>
      </w:pPr>
      <w:bookmarkStart w:id="166" w:name="_Toc300678027"/>
      <w:r>
        <w:rPr>
          <w:rFonts w:ascii="Times New Roman" w:hAnsi="Times New Roman" w:eastAsia="黑体"/>
          <w:b w:val="0"/>
          <w:bCs w:val="0"/>
          <w:color w:val="auto"/>
          <w:sz w:val="24"/>
          <w:highlight w:val="none"/>
        </w:rPr>
        <w:t>4.1 投标文件的密封和标记</w:t>
      </w:r>
      <w:bookmarkEnd w:id="166"/>
    </w:p>
    <w:p w14:paraId="1975FB39">
      <w:pPr>
        <w:pStyle w:val="76"/>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14:paraId="5E33769F">
      <w:pPr>
        <w:pStyle w:val="76"/>
        <w:widowControl w:val="0"/>
        <w:spacing w:line="360" w:lineRule="auto"/>
        <w:ind w:firstLine="420" w:firstLineChars="200"/>
        <w:rPr>
          <w:rFonts w:hint="eastAsia" w:ascii="宋体" w:hAnsi="宋体"/>
          <w:color w:val="auto"/>
          <w:highlight w:val="none"/>
        </w:rPr>
      </w:pPr>
      <w:r>
        <w:rPr>
          <w:color w:val="auto"/>
          <w:highlight w:val="none"/>
        </w:rPr>
        <w:t>4.1.2未按本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14:paraId="775AA573">
      <w:pPr>
        <w:pStyle w:val="5"/>
        <w:rPr>
          <w:rFonts w:ascii="Times New Roman" w:hAnsi="Times New Roman" w:eastAsia="黑体"/>
          <w:b w:val="0"/>
          <w:bCs w:val="0"/>
          <w:color w:val="auto"/>
          <w:sz w:val="24"/>
          <w:highlight w:val="none"/>
        </w:rPr>
      </w:pPr>
      <w:bookmarkStart w:id="167" w:name="_Toc300678028"/>
      <w:r>
        <w:rPr>
          <w:rFonts w:ascii="Times New Roman" w:hAnsi="Times New Roman" w:eastAsia="黑体"/>
          <w:b w:val="0"/>
          <w:bCs w:val="0"/>
          <w:color w:val="auto"/>
          <w:sz w:val="24"/>
          <w:highlight w:val="none"/>
        </w:rPr>
        <w:t>4.2 投标文件的递交</w:t>
      </w:r>
      <w:bookmarkEnd w:id="167"/>
    </w:p>
    <w:p w14:paraId="6B8A17FF">
      <w:pPr>
        <w:pStyle w:val="76"/>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14:paraId="2BC78F25">
      <w:pPr>
        <w:pStyle w:val="76"/>
        <w:widowControl w:val="0"/>
        <w:spacing w:line="360" w:lineRule="auto"/>
        <w:ind w:firstLine="420" w:firstLineChars="200"/>
        <w:rPr>
          <w:color w:val="auto"/>
          <w:highlight w:val="none"/>
        </w:rPr>
      </w:pPr>
      <w:r>
        <w:rPr>
          <w:color w:val="auto"/>
          <w:highlight w:val="none"/>
        </w:rPr>
        <w:t>4.2.2投标人通过</w:t>
      </w:r>
      <w:r>
        <w:rPr>
          <w:rFonts w:hint="eastAsia"/>
          <w:color w:val="auto"/>
          <w:highlight w:val="none"/>
        </w:rPr>
        <w:t>电子招标投标交易平台</w:t>
      </w:r>
      <w:r>
        <w:rPr>
          <w:color w:val="auto"/>
          <w:highlight w:val="none"/>
        </w:rPr>
        <w:t>递交电子投标文件。</w:t>
      </w:r>
    </w:p>
    <w:p w14:paraId="21CB3B83">
      <w:pPr>
        <w:pStyle w:val="76"/>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14:paraId="0CB6C57E">
      <w:pPr>
        <w:pStyle w:val="76"/>
        <w:widowControl w:val="0"/>
        <w:spacing w:line="360" w:lineRule="auto"/>
        <w:ind w:firstLine="420" w:firstLineChars="200"/>
        <w:rPr>
          <w:color w:val="auto"/>
          <w:highlight w:val="none"/>
        </w:rPr>
      </w:pPr>
      <w:r>
        <w:rPr>
          <w:color w:val="auto"/>
          <w:highlight w:val="none"/>
        </w:rPr>
        <w:t>4.2.4逾期</w:t>
      </w:r>
      <w:r>
        <w:rPr>
          <w:rFonts w:hint="eastAsia"/>
          <w:color w:val="auto"/>
          <w:highlight w:val="none"/>
        </w:rPr>
        <w:t>提交</w:t>
      </w:r>
      <w:r>
        <w:rPr>
          <w:color w:val="auto"/>
          <w:highlight w:val="none"/>
        </w:rPr>
        <w:t>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14:paraId="5AC32F64">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14:paraId="0CFDE726">
      <w:pPr>
        <w:pStyle w:val="76"/>
        <w:widowControl w:val="0"/>
        <w:spacing w:line="360" w:lineRule="auto"/>
        <w:ind w:firstLine="420" w:firstLineChars="200"/>
        <w:rPr>
          <w:color w:val="auto"/>
          <w:highlight w:val="none"/>
        </w:rPr>
      </w:pPr>
      <w:r>
        <w:rPr>
          <w:color w:val="auto"/>
          <w:highlight w:val="none"/>
        </w:rPr>
        <w:t>4.3.1  在投标人须知前附表规定的投标截止时间前，投标人可以修改或撤回已递交投标文件，但应以书面形式通知招标人。</w:t>
      </w:r>
    </w:p>
    <w:p w14:paraId="03994BCA">
      <w:pPr>
        <w:pStyle w:val="76"/>
        <w:widowControl w:val="0"/>
        <w:spacing w:line="360" w:lineRule="auto"/>
        <w:ind w:firstLine="420" w:firstLineChars="200"/>
        <w:rPr>
          <w:color w:val="auto"/>
          <w:highlight w:val="none"/>
        </w:rPr>
      </w:pPr>
      <w:r>
        <w:rPr>
          <w:color w:val="auto"/>
          <w:highlight w:val="none"/>
        </w:rPr>
        <w:t>4.3.2  投标人修改或撤回已递交投标文件的书面通知应按照本章第3.7.3 项的要求</w:t>
      </w:r>
      <w:r>
        <w:rPr>
          <w:rFonts w:hint="eastAsia"/>
          <w:color w:val="auto"/>
          <w:highlight w:val="none"/>
        </w:rPr>
        <w:t>加盖电子公章</w:t>
      </w:r>
      <w:r>
        <w:rPr>
          <w:color w:val="auto"/>
          <w:highlight w:val="none"/>
        </w:rPr>
        <w:t>。</w:t>
      </w:r>
      <w:r>
        <w:rPr>
          <w:rFonts w:hint="eastAsia"/>
          <w:color w:val="auto"/>
          <w:highlight w:val="none"/>
        </w:rPr>
        <w:t>电子招标投标交易平台收到通知后，即时向投标人发出确认回执通知。</w:t>
      </w:r>
    </w:p>
    <w:p w14:paraId="2AFD3397">
      <w:pPr>
        <w:pStyle w:val="76"/>
        <w:widowControl w:val="0"/>
        <w:spacing w:line="360" w:lineRule="auto"/>
        <w:ind w:firstLine="420" w:firstLineChars="200"/>
        <w:rPr>
          <w:color w:val="auto"/>
          <w:highlight w:val="none"/>
        </w:rPr>
      </w:pPr>
      <w:r>
        <w:rPr>
          <w:color w:val="auto"/>
          <w:highlight w:val="none"/>
        </w:rPr>
        <w:t>4.3.3  修改的内容为投标文件的组成部分</w:t>
      </w:r>
      <w:r>
        <w:rPr>
          <w:rFonts w:hint="eastAsia"/>
          <w:color w:val="auto"/>
          <w:highlight w:val="none"/>
        </w:rPr>
        <w:t>的，</w:t>
      </w:r>
      <w:r>
        <w:rPr>
          <w:color w:val="auto"/>
          <w:highlight w:val="none"/>
        </w:rPr>
        <w:t>修改的投标文件应按照</w:t>
      </w:r>
      <w:r>
        <w:rPr>
          <w:rFonts w:hint="eastAsia"/>
          <w:color w:val="auto"/>
          <w:highlight w:val="none"/>
        </w:rPr>
        <w:t>本章</w:t>
      </w:r>
      <w:r>
        <w:rPr>
          <w:color w:val="auto"/>
          <w:highlight w:val="none"/>
        </w:rPr>
        <w:t>规定进行编制、密封、标记和递交，并标明“修改”字样。</w:t>
      </w:r>
    </w:p>
    <w:p w14:paraId="4EB0EBF7">
      <w:pPr>
        <w:pStyle w:val="76"/>
        <w:widowControl w:val="0"/>
        <w:spacing w:line="360" w:lineRule="auto"/>
        <w:ind w:firstLine="420" w:firstLineChars="200"/>
        <w:rPr>
          <w:color w:val="auto"/>
          <w:highlight w:val="none"/>
        </w:rPr>
      </w:pPr>
    </w:p>
    <w:p w14:paraId="745940D6">
      <w:pPr>
        <w:pStyle w:val="3"/>
        <w:spacing w:before="0" w:after="0" w:line="360" w:lineRule="auto"/>
        <w:rPr>
          <w:rFonts w:ascii="Times New Roman" w:hAnsi="Times New Roman" w:eastAsia="黑体"/>
          <w:b w:val="0"/>
          <w:bCs w:val="0"/>
          <w:color w:val="auto"/>
          <w:sz w:val="30"/>
          <w:highlight w:val="none"/>
        </w:rPr>
      </w:pPr>
      <w:bookmarkStart w:id="168" w:name="_Toc193802651"/>
      <w:bookmarkStart w:id="169" w:name="_Toc80006093"/>
      <w:bookmarkStart w:id="170" w:name="_Toc9178522"/>
      <w:bookmarkStart w:id="171" w:name="_Toc300678029"/>
      <w:r>
        <w:rPr>
          <w:rFonts w:ascii="Times New Roman" w:hAnsi="Times New Roman" w:eastAsia="黑体"/>
          <w:b w:val="0"/>
          <w:bCs w:val="0"/>
          <w:color w:val="auto"/>
          <w:sz w:val="30"/>
          <w:highlight w:val="none"/>
        </w:rPr>
        <w:t>5.开标</w:t>
      </w:r>
      <w:bookmarkEnd w:id="168"/>
      <w:bookmarkEnd w:id="169"/>
      <w:bookmarkEnd w:id="170"/>
      <w:bookmarkEnd w:id="171"/>
    </w:p>
    <w:p w14:paraId="1F195757">
      <w:pPr>
        <w:pStyle w:val="5"/>
        <w:rPr>
          <w:rFonts w:ascii="Times New Roman" w:hAnsi="Times New Roman" w:eastAsia="黑体"/>
          <w:b w:val="0"/>
          <w:bCs w:val="0"/>
          <w:color w:val="auto"/>
          <w:sz w:val="24"/>
          <w:highlight w:val="none"/>
        </w:rPr>
      </w:pPr>
      <w:bookmarkStart w:id="172" w:name="_Toc300678030"/>
      <w:r>
        <w:rPr>
          <w:rFonts w:ascii="Times New Roman" w:hAnsi="Times New Roman" w:eastAsia="黑体"/>
          <w:b w:val="0"/>
          <w:bCs w:val="0"/>
          <w:color w:val="auto"/>
          <w:sz w:val="24"/>
          <w:highlight w:val="none"/>
        </w:rPr>
        <w:t>5.1 开标时间和地点</w:t>
      </w:r>
      <w:bookmarkEnd w:id="172"/>
    </w:p>
    <w:p w14:paraId="2A38795A">
      <w:pPr>
        <w:pStyle w:val="76"/>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），通过电子招标投标交易平台公开开标，所有投标人的法定代表人或其委托代理人应当准时在线参加。</w:t>
      </w:r>
    </w:p>
    <w:p w14:paraId="539435E1">
      <w:pPr>
        <w:pStyle w:val="5"/>
        <w:rPr>
          <w:rFonts w:ascii="Times New Roman" w:hAnsi="Times New Roman" w:eastAsia="黑体"/>
          <w:b w:val="0"/>
          <w:bCs w:val="0"/>
          <w:color w:val="auto"/>
          <w:sz w:val="24"/>
          <w:highlight w:val="none"/>
        </w:rPr>
      </w:pPr>
      <w:bookmarkStart w:id="173" w:name="_Toc300678031"/>
      <w:r>
        <w:rPr>
          <w:rFonts w:ascii="Times New Roman" w:hAnsi="Times New Roman" w:eastAsia="黑体"/>
          <w:b w:val="0"/>
          <w:bCs w:val="0"/>
          <w:color w:val="auto"/>
          <w:sz w:val="24"/>
          <w:highlight w:val="none"/>
        </w:rPr>
        <w:t>5.2 开标程序</w:t>
      </w:r>
      <w:bookmarkEnd w:id="173"/>
    </w:p>
    <w:p w14:paraId="77E3DDD0">
      <w:pPr>
        <w:pStyle w:val="76"/>
        <w:widowControl w:val="0"/>
        <w:spacing w:line="360" w:lineRule="auto"/>
        <w:ind w:firstLine="420" w:firstLineChars="200"/>
        <w:rPr>
          <w:color w:val="auto"/>
          <w:highlight w:val="none"/>
        </w:rPr>
      </w:pPr>
      <w:r>
        <w:rPr>
          <w:color w:val="auto"/>
          <w:highlight w:val="none"/>
        </w:rPr>
        <w:t>（l）宣布开标纪律；</w:t>
      </w:r>
    </w:p>
    <w:p w14:paraId="7BC17609">
      <w:pPr>
        <w:pStyle w:val="76"/>
        <w:widowControl w:val="0"/>
        <w:spacing w:line="360" w:lineRule="auto"/>
        <w:ind w:firstLine="420" w:firstLineChars="200"/>
        <w:rPr>
          <w:color w:val="auto"/>
          <w:highlight w:val="none"/>
        </w:rPr>
      </w:pPr>
      <w:r>
        <w:rPr>
          <w:color w:val="auto"/>
          <w:highlight w:val="none"/>
        </w:rPr>
        <w:t>（2）公布在投标截止时间前递交投标文件的投标人名称；</w:t>
      </w:r>
    </w:p>
    <w:p w14:paraId="47DA32AD">
      <w:pPr>
        <w:pStyle w:val="76"/>
        <w:widowControl w:val="0"/>
        <w:spacing w:line="360" w:lineRule="auto"/>
        <w:ind w:firstLine="420" w:firstLineChars="200"/>
        <w:rPr>
          <w:color w:val="auto"/>
          <w:highlight w:val="none"/>
        </w:rPr>
      </w:pPr>
      <w:r>
        <w:rPr>
          <w:color w:val="auto"/>
          <w:highlight w:val="none"/>
        </w:rPr>
        <w:t>（3）宣布开标人、监督人等有关人员姓名；</w:t>
      </w:r>
    </w:p>
    <w:p w14:paraId="18D6F6FC">
      <w:pPr>
        <w:pStyle w:val="76"/>
        <w:widowControl w:val="0"/>
        <w:spacing w:line="360" w:lineRule="auto"/>
        <w:ind w:firstLine="420" w:firstLineChars="200"/>
        <w:rPr>
          <w:color w:val="auto"/>
          <w:highlight w:val="none"/>
        </w:rPr>
      </w:pPr>
      <w:r>
        <w:rPr>
          <w:color w:val="auto"/>
          <w:highlight w:val="none"/>
        </w:rPr>
        <w:t>（4）投标人通过电子招标投标交易平台对已递交的电子投标文件进行解密，当众开标，公布投标人名称、标段名称、投标保证的递交情况</w:t>
      </w:r>
      <w:r>
        <w:rPr>
          <w:rFonts w:hint="eastAsia"/>
          <w:color w:val="auto"/>
          <w:highlight w:val="none"/>
        </w:rPr>
        <w:t>、投标报价、工期及</w:t>
      </w:r>
      <w:r>
        <w:rPr>
          <w:color w:val="auto"/>
          <w:highlight w:val="none"/>
        </w:rPr>
        <w:t>其他内容，并记录在案</w:t>
      </w:r>
      <w:r>
        <w:rPr>
          <w:rFonts w:hint="eastAsia"/>
          <w:color w:val="auto"/>
          <w:highlight w:val="none"/>
        </w:rPr>
        <w:t>；</w:t>
      </w:r>
    </w:p>
    <w:p w14:paraId="09CDD6C0">
      <w:pPr>
        <w:pStyle w:val="76"/>
        <w:widowControl w:val="0"/>
        <w:spacing w:line="360" w:lineRule="auto"/>
        <w:ind w:firstLine="420" w:firstLineChars="200"/>
        <w:rPr>
          <w:color w:val="auto"/>
          <w:highlight w:val="none"/>
        </w:rPr>
      </w:pPr>
      <w:r>
        <w:rPr>
          <w:color w:val="auto"/>
          <w:highlight w:val="none"/>
        </w:rPr>
        <w:t>（5）</w:t>
      </w:r>
      <w:r>
        <w:rPr>
          <w:rFonts w:hint="eastAsia"/>
          <w:color w:val="auto"/>
          <w:highlight w:val="none"/>
        </w:rPr>
        <w:t>采用六随机五区间报价得分模型的，根据《导则》规定</w:t>
      </w:r>
      <w:r>
        <w:rPr>
          <w:color w:val="auto"/>
          <w:highlight w:val="none"/>
        </w:rPr>
        <w:t>在开标现场随</w:t>
      </w:r>
      <w:r>
        <w:rPr>
          <w:rFonts w:hint="eastAsia"/>
          <w:color w:val="auto"/>
          <w:highlight w:val="none"/>
        </w:rPr>
        <w:t>机抽取</w:t>
      </w:r>
      <m:oMath>
        <m:sSub>
          <m:sSubPr>
            <m:ctrlPr>
              <w:rPr>
                <w:rFonts w:hint="default" w:ascii="Cambria Math" w:hAnsi="Cambria Math"/>
                <w:color w:val="auto"/>
                <w:highlight w:val="none"/>
              </w:rPr>
            </m:ctrlPr>
          </m:sSubPr>
          <m:e>
            <m:r>
              <m:rPr>
                <m:sty m:val="p"/>
              </m:rPr>
              <w:rPr>
                <w:rFonts w:hint="default" w:ascii="Cambria Math" w:hAnsi="Cambria Math"/>
                <w:color w:val="auto"/>
                <w:highlight w:val="none"/>
              </w:rPr>
              <m:t>u</m:t>
            </m:r>
            <m:ctrlPr>
              <w:rPr>
                <w:rFonts w:hint="default" w:ascii="Cambria Math" w:hAnsi="Cambria Math"/>
                <w:color w:val="auto"/>
                <w:highlight w:val="none"/>
              </w:rPr>
            </m:ctrlPr>
          </m:e>
          <m:sub>
            <m:r>
              <m:rPr>
                <m:sty m:val="p"/>
              </m:rPr>
              <w:rPr>
                <w:rFonts w:hint="default" w:ascii="Cambria Math" w:hAnsi="Cambria Math"/>
                <w:color w:val="auto"/>
                <w:highlight w:val="none"/>
              </w:rPr>
              <m:t>1</m:t>
            </m:r>
            <m:ctrlPr>
              <w:rPr>
                <w:rFonts w:hint="default" w:ascii="Cambria Math" w:hAnsi="Cambria Math"/>
                <w:color w:val="auto"/>
                <w:highlight w:val="none"/>
              </w:rPr>
            </m:ctrlPr>
          </m:sub>
        </m:sSub>
        <m:r>
          <m:rPr>
            <m:sty m:val="p"/>
          </m:rPr>
          <w:rPr>
            <w:rFonts w:hint="default" w:ascii="Cambria Math" w:hAnsi="Cambria Math"/>
            <w:color w:val="auto"/>
            <w:highlight w:val="none"/>
          </w:rPr>
          <m:t>,</m:t>
        </m:r>
        <m:sSub>
          <m:sSubPr>
            <m:ctrlPr>
              <w:rPr>
                <w:rFonts w:hint="default" w:ascii="Cambria Math" w:hAnsi="Cambria Math"/>
                <w:color w:val="auto"/>
                <w:highlight w:val="none"/>
              </w:rPr>
            </m:ctrlPr>
          </m:sSubPr>
          <m:e>
            <m:r>
              <m:rPr>
                <m:sty m:val="p"/>
              </m:rPr>
              <w:rPr>
                <w:rFonts w:hint="default" w:ascii="Cambria Math" w:hAnsi="Cambria Math"/>
                <w:color w:val="auto"/>
                <w:highlight w:val="none"/>
              </w:rPr>
              <m:t>u</m:t>
            </m:r>
            <m:ctrlPr>
              <w:rPr>
                <w:rFonts w:hint="default" w:ascii="Cambria Math" w:hAnsi="Cambria Math"/>
                <w:color w:val="auto"/>
                <w:highlight w:val="none"/>
              </w:rPr>
            </m:ctrlPr>
          </m:e>
          <m:sub>
            <m:r>
              <m:rPr>
                <m:sty m:val="p"/>
              </m:rPr>
              <w:rPr>
                <w:rFonts w:hint="default" w:ascii="Cambria Math" w:hAnsi="Cambria Math"/>
                <w:color w:val="auto"/>
                <w:highlight w:val="none"/>
              </w:rPr>
              <m:t>2</m:t>
            </m:r>
            <m:ctrlPr>
              <w:rPr>
                <w:rFonts w:hint="default" w:ascii="Cambria Math" w:hAnsi="Cambria Math"/>
                <w:color w:val="auto"/>
                <w:highlight w:val="none"/>
              </w:rPr>
            </m:ctrlPr>
          </m:sub>
        </m:sSub>
        <m:r>
          <m:rPr>
            <m:sty m:val="p"/>
          </m:rPr>
          <w:rPr>
            <w:rFonts w:hint="default" w:ascii="Cambria Math" w:hAnsi="Cambria Math"/>
            <w:color w:val="auto"/>
            <w:highlight w:val="none"/>
          </w:rPr>
          <m:t>,</m:t>
        </m:r>
        <m:sSub>
          <m:sSubPr>
            <m:ctrlPr>
              <w:rPr>
                <w:rFonts w:hint="default" w:ascii="Cambria Math" w:hAnsi="Cambria Math"/>
                <w:color w:val="auto"/>
                <w:highlight w:val="none"/>
              </w:rPr>
            </m:ctrlPr>
          </m:sSubPr>
          <m:e>
            <m:r>
              <m:rPr>
                <m:sty m:val="p"/>
              </m:rPr>
              <w:rPr>
                <w:rFonts w:hint="default" w:ascii="Cambria Math" w:hAnsi="Cambria Math"/>
                <w:color w:val="auto"/>
                <w:highlight w:val="none"/>
              </w:rPr>
              <m:t>u</m:t>
            </m:r>
            <m:ctrlPr>
              <w:rPr>
                <w:rFonts w:hint="default" w:ascii="Cambria Math" w:hAnsi="Cambria Math"/>
                <w:color w:val="auto"/>
                <w:highlight w:val="none"/>
              </w:rPr>
            </m:ctrlPr>
          </m:e>
          <m:sub>
            <m:r>
              <m:rPr>
                <m:sty m:val="p"/>
              </m:rPr>
              <w:rPr>
                <w:rFonts w:hint="default" w:ascii="Cambria Math" w:hAnsi="Cambria Math"/>
                <w:color w:val="auto"/>
                <w:highlight w:val="none"/>
              </w:rPr>
              <m:t>3</m:t>
            </m:r>
            <m:ctrlPr>
              <w:rPr>
                <w:rFonts w:hint="default" w:ascii="Cambria Math" w:hAnsi="Cambria Math"/>
                <w:color w:val="auto"/>
                <w:highlight w:val="none"/>
              </w:rPr>
            </m:ctrlPr>
          </m:sub>
        </m:sSub>
        <m:r>
          <m:rPr>
            <m:sty m:val="p"/>
          </m:rPr>
          <w:rPr>
            <w:rFonts w:hint="default" w:ascii="Cambria Math" w:hAnsi="Cambria Math"/>
            <w:color w:val="auto"/>
            <w:highlight w:val="none"/>
          </w:rPr>
          <m:t>,</m:t>
        </m:r>
        <m:sSub>
          <m:sSubPr>
            <m:ctrlPr>
              <w:rPr>
                <w:rFonts w:hint="default" w:ascii="Cambria Math" w:hAnsi="Cambria Math"/>
                <w:color w:val="auto"/>
                <w:highlight w:val="none"/>
              </w:rPr>
            </m:ctrlPr>
          </m:sSubPr>
          <m:e>
            <m:r>
              <m:rPr>
                <m:sty m:val="p"/>
              </m:rPr>
              <w:rPr>
                <w:rFonts w:hint="default" w:ascii="Cambria Math" w:hAnsi="Cambria Math"/>
                <w:color w:val="auto"/>
                <w:highlight w:val="none"/>
              </w:rPr>
              <m:t>u</m:t>
            </m:r>
            <m:ctrlPr>
              <w:rPr>
                <w:rFonts w:hint="default" w:ascii="Cambria Math" w:hAnsi="Cambria Math"/>
                <w:color w:val="auto"/>
                <w:highlight w:val="none"/>
              </w:rPr>
            </m:ctrlPr>
          </m:e>
          <m:sub>
            <m:r>
              <m:rPr>
                <m:sty m:val="p"/>
              </m:rPr>
              <w:rPr>
                <w:rFonts w:hint="default" w:ascii="Cambria Math" w:hAnsi="Cambria Math"/>
                <w:color w:val="auto"/>
                <w:highlight w:val="none"/>
              </w:rPr>
              <m:t>4</m:t>
            </m:r>
            <m:ctrlPr>
              <w:rPr>
                <w:rFonts w:hint="default" w:ascii="Cambria Math" w:hAnsi="Cambria Math"/>
                <w:color w:val="auto"/>
                <w:highlight w:val="none"/>
              </w:rPr>
            </m:ctrlPr>
          </m:sub>
        </m:sSub>
        <m:r>
          <m:rPr>
            <m:sty m:val="p"/>
          </m:rPr>
          <w:rPr>
            <w:rFonts w:hint="default" w:ascii="Cambria Math" w:hAnsi="Cambria Math"/>
            <w:color w:val="auto"/>
            <w:highlight w:val="none"/>
          </w:rPr>
          <m:t>、</m:t>
        </m:r>
        <m:sSub>
          <m:sSubPr>
            <m:ctrlPr>
              <w:rPr>
                <w:rFonts w:hint="default" w:ascii="Cambria Math" w:hAnsi="Cambria Math"/>
                <w:color w:val="auto"/>
                <w:highlight w:val="none"/>
              </w:rPr>
            </m:ctrlPr>
          </m:sSubPr>
          <m:e>
            <m:r>
              <m:rPr>
                <m:sty m:val="p"/>
              </m:rPr>
              <w:rPr>
                <w:rFonts w:hint="default" w:ascii="Cambria Math" w:hAnsi="Cambria Math"/>
                <w:color w:val="auto"/>
                <w:highlight w:val="none"/>
              </w:rPr>
              <m:t>u</m:t>
            </m:r>
            <m:ctrlPr>
              <w:rPr>
                <w:rFonts w:hint="default" w:ascii="Cambria Math" w:hAnsi="Cambria Math"/>
                <w:color w:val="auto"/>
                <w:highlight w:val="none"/>
              </w:rPr>
            </m:ctrlPr>
          </m:e>
          <m:sub>
            <m:r>
              <m:rPr>
                <m:sty m:val="p"/>
              </m:rPr>
              <w:rPr>
                <w:rFonts w:hint="default" w:ascii="Cambria Math" w:hAnsi="Cambria Math"/>
                <w:color w:val="auto"/>
                <w:highlight w:val="none"/>
              </w:rPr>
              <m:t>5</m:t>
            </m:r>
            <m:ctrlPr>
              <w:rPr>
                <w:rFonts w:hint="default" w:ascii="Cambria Math" w:hAnsi="Cambria Math"/>
                <w:color w:val="auto"/>
                <w:highlight w:val="none"/>
              </w:rPr>
            </m:ctrlPr>
          </m:sub>
        </m:sSub>
        <m:r>
          <m:rPr>
            <m:sty m:val="p"/>
          </m:rPr>
          <w:rPr>
            <w:rFonts w:hint="default" w:ascii="Cambria Math" w:hAnsi="Cambria Math"/>
            <w:color w:val="auto"/>
            <w:highlight w:val="none"/>
          </w:rPr>
          <m:t>,</m:t>
        </m:r>
        <m:sSub>
          <m:sSubPr>
            <m:ctrlPr>
              <w:rPr>
                <w:rFonts w:hint="default" w:ascii="Cambria Math" w:hAnsi="Cambria Math"/>
                <w:color w:val="auto"/>
                <w:highlight w:val="none"/>
              </w:rPr>
            </m:ctrlPr>
          </m:sSubPr>
          <m:e>
            <m:r>
              <m:rPr>
                <m:sty m:val="p"/>
              </m:rPr>
              <w:rPr>
                <w:rFonts w:hint="default" w:ascii="Cambria Math" w:hAnsi="Cambria Math"/>
                <w:color w:val="auto"/>
                <w:highlight w:val="none"/>
              </w:rPr>
              <m:t>u</m:t>
            </m:r>
            <m:ctrlPr>
              <w:rPr>
                <w:rFonts w:hint="default" w:ascii="Cambria Math" w:hAnsi="Cambria Math"/>
                <w:color w:val="auto"/>
                <w:highlight w:val="none"/>
              </w:rPr>
            </m:ctrlPr>
          </m:e>
          <m:sub>
            <m:r>
              <m:rPr>
                <m:sty m:val="p"/>
              </m:rPr>
              <w:rPr>
                <w:rFonts w:hint="default" w:ascii="Cambria Math" w:hAnsi="Cambria Math"/>
                <w:color w:val="auto"/>
                <w:highlight w:val="none"/>
              </w:rPr>
              <m:t>6</m:t>
            </m:r>
            <m:ctrlPr>
              <w:rPr>
                <w:rFonts w:hint="default" w:ascii="Cambria Math" w:hAnsi="Cambria Math"/>
                <w:color w:val="auto"/>
                <w:highlight w:val="none"/>
              </w:rPr>
            </m:ctrlPr>
          </m:sub>
        </m:sSub>
        <m:r>
          <m:rPr>
            <m:sty m:val="p"/>
          </m:rPr>
          <w:rPr>
            <w:rFonts w:hint="default" w:ascii="Cambria Math" w:hAnsi="Cambria Math"/>
            <w:color w:val="auto"/>
            <w:highlight w:val="none"/>
          </w:rPr>
          <m:t>,</m:t>
        </m:r>
        <m:sSub>
          <m:sSubPr>
            <m:ctrlPr>
              <w:rPr>
                <w:rFonts w:hint="default" w:ascii="Cambria Math" w:hAnsi="Cambria Math"/>
                <w:color w:val="auto"/>
                <w:highlight w:val="none"/>
              </w:rPr>
            </m:ctrlPr>
          </m:sSubPr>
          <m:e>
            <m:r>
              <m:rPr>
                <m:sty m:val="p"/>
              </m:rPr>
              <w:rPr>
                <w:rFonts w:hint="default" w:ascii="Cambria Math" w:hAnsi="Cambria Math"/>
                <w:color w:val="auto"/>
                <w:highlight w:val="none"/>
              </w:rPr>
              <m:t>u</m:t>
            </m:r>
            <m:ctrlPr>
              <w:rPr>
                <w:rFonts w:hint="default" w:ascii="Cambria Math" w:hAnsi="Cambria Math"/>
                <w:color w:val="auto"/>
                <w:highlight w:val="none"/>
              </w:rPr>
            </m:ctrlPr>
          </m:e>
          <m:sub>
            <m:r>
              <m:rPr>
                <m:sty m:val="p"/>
              </m:rPr>
              <w:rPr>
                <w:rFonts w:hint="default" w:ascii="Cambria Math" w:hAnsi="Cambria Math"/>
                <w:color w:val="auto"/>
                <w:highlight w:val="none"/>
              </w:rPr>
              <m:t>7</m:t>
            </m:r>
            <m:ctrlPr>
              <w:rPr>
                <w:rFonts w:hint="default" w:ascii="Cambria Math" w:hAnsi="Cambria Math"/>
                <w:color w:val="auto"/>
                <w:highlight w:val="none"/>
              </w:rPr>
            </m:ctrlPr>
          </m:sub>
        </m:sSub>
      </m:oMath>
      <w:r>
        <w:rPr>
          <w:rFonts w:hint="eastAsia"/>
          <w:color w:val="auto"/>
          <w:highlight w:val="none"/>
        </w:rPr>
        <w:t xml:space="preserve"> 数值、C1比例系数、下浮系数r并公布和记录</w:t>
      </w:r>
      <w:r>
        <w:rPr>
          <w:color w:val="auto"/>
          <w:highlight w:val="none"/>
        </w:rPr>
        <w:t>；</w:t>
      </w:r>
    </w:p>
    <w:p w14:paraId="38B435E1">
      <w:pPr>
        <w:pStyle w:val="76"/>
        <w:widowControl w:val="0"/>
        <w:spacing w:line="360" w:lineRule="auto"/>
        <w:ind w:firstLine="420" w:firstLineChars="200"/>
        <w:rPr>
          <w:color w:val="auto"/>
          <w:highlight w:val="none"/>
        </w:rPr>
      </w:pPr>
      <w:r>
        <w:rPr>
          <w:color w:val="auto"/>
          <w:highlight w:val="none"/>
        </w:rPr>
        <w:t>（6）投标人</w:t>
      </w:r>
      <w:r>
        <w:rPr>
          <w:rFonts w:hint="eastAsia"/>
          <w:color w:val="auto"/>
          <w:highlight w:val="none"/>
        </w:rPr>
        <w:t>确认开标结果</w:t>
      </w:r>
      <w:r>
        <w:rPr>
          <w:color w:val="auto"/>
          <w:highlight w:val="none"/>
        </w:rPr>
        <w:t>；</w:t>
      </w:r>
    </w:p>
    <w:p w14:paraId="7483C011">
      <w:pPr>
        <w:pStyle w:val="76"/>
        <w:widowControl w:val="0"/>
        <w:spacing w:line="360" w:lineRule="auto"/>
        <w:ind w:firstLine="420" w:firstLineChars="200"/>
        <w:rPr>
          <w:color w:val="auto"/>
          <w:highlight w:val="none"/>
        </w:rPr>
      </w:pPr>
      <w:r>
        <w:rPr>
          <w:color w:val="auto"/>
          <w:highlight w:val="none"/>
        </w:rPr>
        <w:t>（7）招标人在开标记录上确认；</w:t>
      </w:r>
    </w:p>
    <w:p w14:paraId="7D6C4961">
      <w:pPr>
        <w:pStyle w:val="76"/>
        <w:widowControl w:val="0"/>
        <w:spacing w:line="360" w:lineRule="auto"/>
        <w:ind w:firstLine="420" w:firstLineChars="200"/>
        <w:rPr>
          <w:color w:val="auto"/>
          <w:highlight w:val="none"/>
        </w:rPr>
      </w:pPr>
      <w:r>
        <w:rPr>
          <w:color w:val="auto"/>
          <w:highlight w:val="none"/>
        </w:rPr>
        <w:t>（8）开标结束。</w:t>
      </w:r>
    </w:p>
    <w:p w14:paraId="3E47FC29">
      <w:pPr>
        <w:pStyle w:val="3"/>
        <w:spacing w:before="0" w:after="0" w:line="360" w:lineRule="auto"/>
        <w:rPr>
          <w:rFonts w:ascii="Times New Roman" w:hAnsi="Times New Roman" w:eastAsia="黑体"/>
          <w:b w:val="0"/>
          <w:bCs w:val="0"/>
          <w:color w:val="auto"/>
          <w:sz w:val="30"/>
          <w:highlight w:val="none"/>
        </w:rPr>
      </w:pPr>
      <w:bookmarkStart w:id="174" w:name="_Toc9178523"/>
      <w:bookmarkStart w:id="175" w:name="_Toc80006094"/>
      <w:bookmarkStart w:id="176" w:name="_Toc300678032"/>
      <w:bookmarkStart w:id="177" w:name="_Toc193802652"/>
      <w:r>
        <w:rPr>
          <w:rFonts w:ascii="Times New Roman" w:hAnsi="Times New Roman" w:eastAsia="黑体"/>
          <w:b w:val="0"/>
          <w:bCs w:val="0"/>
          <w:color w:val="auto"/>
          <w:sz w:val="30"/>
          <w:highlight w:val="none"/>
        </w:rPr>
        <w:t>6.评标</w:t>
      </w:r>
      <w:bookmarkEnd w:id="174"/>
      <w:bookmarkEnd w:id="175"/>
      <w:bookmarkEnd w:id="176"/>
      <w:bookmarkEnd w:id="177"/>
    </w:p>
    <w:p w14:paraId="6AA1765A">
      <w:pPr>
        <w:pStyle w:val="5"/>
        <w:rPr>
          <w:rFonts w:ascii="Times New Roman" w:hAnsi="Times New Roman" w:eastAsia="黑体"/>
          <w:b w:val="0"/>
          <w:bCs w:val="0"/>
          <w:color w:val="auto"/>
          <w:sz w:val="24"/>
          <w:highlight w:val="none"/>
        </w:rPr>
      </w:pPr>
      <w:bookmarkStart w:id="178" w:name="_Toc300678033"/>
      <w:r>
        <w:rPr>
          <w:rFonts w:ascii="Times New Roman" w:hAnsi="Times New Roman" w:eastAsia="黑体"/>
          <w:b w:val="0"/>
          <w:bCs w:val="0"/>
          <w:color w:val="auto"/>
          <w:sz w:val="24"/>
          <w:highlight w:val="none"/>
        </w:rPr>
        <w:t>6.1 评标委员会</w:t>
      </w:r>
      <w:bookmarkEnd w:id="178"/>
    </w:p>
    <w:p w14:paraId="4F464325">
      <w:pPr>
        <w:pStyle w:val="76"/>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14:paraId="558AC439">
      <w:pPr>
        <w:pStyle w:val="76"/>
        <w:widowControl w:val="0"/>
        <w:spacing w:line="360" w:lineRule="auto"/>
        <w:ind w:firstLine="420" w:firstLineChars="200"/>
        <w:rPr>
          <w:color w:val="auto"/>
          <w:highlight w:val="none"/>
        </w:rPr>
      </w:pPr>
      <w:r>
        <w:rPr>
          <w:color w:val="auto"/>
          <w:highlight w:val="none"/>
        </w:rPr>
        <w:t>6.1.2  有下列情形之一的，应当回避：</w:t>
      </w:r>
    </w:p>
    <w:p w14:paraId="47969A1F">
      <w:pPr>
        <w:pStyle w:val="76"/>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14:paraId="77A361D0">
      <w:pPr>
        <w:pStyle w:val="76"/>
        <w:widowControl w:val="0"/>
        <w:spacing w:line="360" w:lineRule="auto"/>
        <w:ind w:firstLine="420" w:firstLineChars="200"/>
        <w:rPr>
          <w:color w:val="auto"/>
          <w:highlight w:val="none"/>
        </w:rPr>
      </w:pPr>
      <w:r>
        <w:rPr>
          <w:color w:val="auto"/>
          <w:highlight w:val="none"/>
        </w:rPr>
        <w:t>（2）评标委员会成员是本项目招标投标行政监督部门的人员；</w:t>
      </w:r>
    </w:p>
    <w:p w14:paraId="51EC5E80">
      <w:pPr>
        <w:pStyle w:val="76"/>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14:paraId="73F22ABD">
      <w:pPr>
        <w:pStyle w:val="76"/>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14:paraId="2C5E977D">
      <w:pPr>
        <w:pStyle w:val="76"/>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p>
    <w:p w14:paraId="43E64F95">
      <w:pPr>
        <w:pStyle w:val="76"/>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14:paraId="7587D14E">
      <w:pPr>
        <w:pStyle w:val="5"/>
        <w:rPr>
          <w:rFonts w:ascii="Times New Roman" w:hAnsi="Times New Roman" w:eastAsia="黑体"/>
          <w:b w:val="0"/>
          <w:bCs w:val="0"/>
          <w:color w:val="auto"/>
          <w:sz w:val="24"/>
          <w:highlight w:val="none"/>
        </w:rPr>
      </w:pPr>
      <w:bookmarkStart w:id="179" w:name="_Toc300678034"/>
      <w:r>
        <w:rPr>
          <w:rFonts w:ascii="Times New Roman" w:hAnsi="Times New Roman" w:eastAsia="黑体"/>
          <w:b w:val="0"/>
          <w:bCs w:val="0"/>
          <w:color w:val="auto"/>
          <w:sz w:val="24"/>
          <w:highlight w:val="none"/>
        </w:rPr>
        <w:t>6.2 评标原则</w:t>
      </w:r>
      <w:bookmarkEnd w:id="179"/>
    </w:p>
    <w:p w14:paraId="767596CB">
      <w:pPr>
        <w:pStyle w:val="76"/>
        <w:widowControl w:val="0"/>
        <w:spacing w:line="360" w:lineRule="auto"/>
        <w:ind w:firstLine="420" w:firstLineChars="200"/>
        <w:rPr>
          <w:color w:val="auto"/>
          <w:highlight w:val="none"/>
        </w:rPr>
      </w:pPr>
      <w:r>
        <w:rPr>
          <w:color w:val="auto"/>
          <w:highlight w:val="none"/>
        </w:rPr>
        <w:t>评标活动遵循公平、公正、科学和择优的原则。</w:t>
      </w:r>
    </w:p>
    <w:p w14:paraId="1826D486">
      <w:pPr>
        <w:pStyle w:val="5"/>
        <w:rPr>
          <w:rFonts w:ascii="Times New Roman" w:hAnsi="Times New Roman" w:eastAsia="黑体"/>
          <w:b w:val="0"/>
          <w:bCs w:val="0"/>
          <w:color w:val="auto"/>
          <w:sz w:val="24"/>
          <w:highlight w:val="none"/>
        </w:rPr>
      </w:pPr>
      <w:bookmarkStart w:id="180" w:name="_Toc300678035"/>
      <w:r>
        <w:rPr>
          <w:rFonts w:ascii="Times New Roman" w:hAnsi="Times New Roman" w:eastAsia="黑体"/>
          <w:b w:val="0"/>
          <w:bCs w:val="0"/>
          <w:color w:val="auto"/>
          <w:sz w:val="24"/>
          <w:highlight w:val="none"/>
        </w:rPr>
        <w:t>6.3 评标</w:t>
      </w:r>
      <w:bookmarkEnd w:id="180"/>
    </w:p>
    <w:p w14:paraId="24B3C603">
      <w:pPr>
        <w:pStyle w:val="76"/>
        <w:widowControl w:val="0"/>
        <w:spacing w:line="360" w:lineRule="auto"/>
        <w:ind w:firstLine="420" w:firstLineChars="200"/>
        <w:rPr>
          <w:rFonts w:hint="eastAsia" w:ascii="宋体" w:hAnsi="宋体"/>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14:paraId="1FC036CF">
      <w:pPr>
        <w:pStyle w:val="76"/>
        <w:widowControl w:val="0"/>
        <w:spacing w:line="360" w:lineRule="auto"/>
        <w:rPr>
          <w:rFonts w:eastAsia="黑体"/>
          <w:color w:val="auto"/>
          <w:sz w:val="24"/>
          <w:highlight w:val="none"/>
        </w:rPr>
      </w:pPr>
      <w:r>
        <w:rPr>
          <w:rFonts w:eastAsia="黑体"/>
          <w:color w:val="auto"/>
          <w:sz w:val="24"/>
          <w:highlight w:val="none"/>
        </w:rPr>
        <w:t>6.</w:t>
      </w:r>
      <w:r>
        <w:rPr>
          <w:rFonts w:hint="eastAsia" w:eastAsia="黑体"/>
          <w:color w:val="auto"/>
          <w:sz w:val="24"/>
          <w:highlight w:val="none"/>
        </w:rPr>
        <w:t>4</w:t>
      </w:r>
      <w:r>
        <w:rPr>
          <w:rFonts w:eastAsia="黑体"/>
          <w:color w:val="auto"/>
          <w:sz w:val="24"/>
          <w:highlight w:val="none"/>
        </w:rPr>
        <w:t xml:space="preserve"> </w:t>
      </w:r>
      <w:r>
        <w:rPr>
          <w:rFonts w:hint="eastAsia" w:ascii="宋体" w:hAnsi="宋体"/>
          <w:color w:val="auto"/>
          <w:highlight w:val="none"/>
        </w:rPr>
        <w:t>商务部分评审的业绩、奖项规定</w:t>
      </w:r>
    </w:p>
    <w:p w14:paraId="2C03753F">
      <w:pPr>
        <w:pStyle w:val="76"/>
        <w:widowControl w:val="0"/>
        <w:spacing w:line="360" w:lineRule="auto"/>
        <w:rPr>
          <w:rFonts w:hint="eastAsia" w:ascii="宋体" w:hAnsi="宋体"/>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w:t>
      </w:r>
      <w:r>
        <w:rPr>
          <w:rFonts w:hint="eastAsia"/>
          <w:color w:val="auto"/>
          <w:highlight w:val="none"/>
        </w:rPr>
        <w:t>商务部分</w:t>
      </w:r>
      <w:r>
        <w:rPr>
          <w:color w:val="auto"/>
          <w:highlight w:val="none"/>
        </w:rPr>
        <w:t>进行评审。</w:t>
      </w:r>
      <w:r>
        <w:rPr>
          <w:rFonts w:hint="eastAsia"/>
          <w:color w:val="auto"/>
          <w:highlight w:val="none"/>
        </w:rPr>
        <w:t>评审规则详见投标须知前附表6.4 项</w:t>
      </w:r>
      <w:r>
        <w:rPr>
          <w:rFonts w:hint="eastAsia" w:ascii="宋体" w:hAnsi="宋体"/>
          <w:color w:val="auto"/>
          <w:highlight w:val="none"/>
        </w:rPr>
        <w:t>商务部分评审的业绩、奖项规定。</w:t>
      </w:r>
    </w:p>
    <w:p w14:paraId="1BB5C7C2">
      <w:pPr>
        <w:pStyle w:val="3"/>
        <w:spacing w:before="0" w:after="0" w:line="360" w:lineRule="auto"/>
        <w:rPr>
          <w:rFonts w:ascii="Times New Roman" w:hAnsi="Times New Roman" w:eastAsia="黑体"/>
          <w:b w:val="0"/>
          <w:bCs w:val="0"/>
          <w:color w:val="auto"/>
          <w:sz w:val="30"/>
          <w:highlight w:val="none"/>
        </w:rPr>
      </w:pPr>
      <w:bookmarkStart w:id="181" w:name="_Toc300678036"/>
      <w:bookmarkStart w:id="182" w:name="_Toc193802653"/>
      <w:bookmarkStart w:id="183" w:name="_Toc80006095"/>
      <w:bookmarkStart w:id="184" w:name="_Toc9178524"/>
      <w:r>
        <w:rPr>
          <w:rFonts w:ascii="Times New Roman" w:hAnsi="Times New Roman" w:eastAsia="黑体"/>
          <w:b w:val="0"/>
          <w:bCs w:val="0"/>
          <w:color w:val="auto"/>
          <w:sz w:val="30"/>
          <w:highlight w:val="none"/>
        </w:rPr>
        <w:t>7.合同授予</w:t>
      </w:r>
      <w:bookmarkEnd w:id="181"/>
      <w:bookmarkEnd w:id="182"/>
      <w:bookmarkEnd w:id="183"/>
      <w:bookmarkEnd w:id="184"/>
    </w:p>
    <w:p w14:paraId="27BD1719">
      <w:pPr>
        <w:pStyle w:val="5"/>
        <w:rPr>
          <w:rFonts w:ascii="Times New Roman" w:hAnsi="Times New Roman" w:eastAsia="黑体"/>
          <w:b w:val="0"/>
          <w:bCs w:val="0"/>
          <w:color w:val="auto"/>
          <w:sz w:val="24"/>
          <w:highlight w:val="none"/>
        </w:rPr>
      </w:pPr>
      <w:bookmarkStart w:id="185" w:name="_Toc300678037"/>
      <w:r>
        <w:rPr>
          <w:rFonts w:ascii="Times New Roman" w:hAnsi="Times New Roman" w:eastAsia="黑体"/>
          <w:b w:val="0"/>
          <w:bCs w:val="0"/>
          <w:color w:val="auto"/>
          <w:sz w:val="24"/>
          <w:highlight w:val="none"/>
        </w:rPr>
        <w:t>7.1 定标方式</w:t>
      </w:r>
      <w:bookmarkEnd w:id="185"/>
    </w:p>
    <w:p w14:paraId="1C2BE7B6">
      <w:pPr>
        <w:spacing w:line="360" w:lineRule="auto"/>
        <w:ind w:firstLine="420" w:firstLineChars="200"/>
        <w:rPr>
          <w:color w:val="auto"/>
          <w:highlight w:val="none"/>
        </w:rPr>
      </w:pPr>
      <w:r>
        <w:rPr>
          <w:rFonts w:hint="eastAsia"/>
          <w:color w:val="auto"/>
          <w:highlight w:val="none"/>
        </w:rPr>
        <w:t>7.1.1</w:t>
      </w:r>
      <w:r>
        <w:rPr>
          <w:color w:val="auto"/>
          <w:highlight w:val="none"/>
        </w:rPr>
        <w:t>招标人依据评标委员会推荐的中标候选人确定中标人。评标委员会推荐中标候选人的数量以及招标人确定中标人的方式见投标人须知前附表。</w:t>
      </w:r>
    </w:p>
    <w:p w14:paraId="5B64EB7C">
      <w:pPr>
        <w:spacing w:line="360" w:lineRule="auto"/>
        <w:ind w:firstLine="420" w:firstLineChars="200"/>
        <w:rPr>
          <w:color w:val="auto"/>
          <w:highlight w:val="none"/>
        </w:rPr>
      </w:pPr>
      <w:r>
        <w:rPr>
          <w:rFonts w:hint="eastAsia"/>
          <w:color w:val="auto"/>
          <w:highlight w:val="none"/>
        </w:rPr>
        <w:t>7.1.2 中标候选人公示媒介</w:t>
      </w:r>
    </w:p>
    <w:p w14:paraId="49AAE0FE">
      <w:pPr>
        <w:pStyle w:val="5"/>
        <w:rPr>
          <w:rFonts w:ascii="Times New Roman" w:hAnsi="Times New Roman"/>
          <w:b w:val="0"/>
          <w:bCs w:val="0"/>
          <w:color w:val="auto"/>
          <w:szCs w:val="24"/>
          <w:highlight w:val="none"/>
        </w:rPr>
      </w:pPr>
      <w:bookmarkStart w:id="186" w:name="_Toc300678038"/>
      <w:r>
        <w:rPr>
          <w:rFonts w:hint="eastAsia" w:ascii="Times New Roman" w:hAnsi="Times New Roman"/>
          <w:b w:val="0"/>
          <w:bCs w:val="0"/>
          <w:color w:val="auto"/>
          <w:szCs w:val="24"/>
          <w:highlight w:val="none"/>
        </w:rPr>
        <w:t xml:space="preserve">   见投标须知前附表7.1.2项规定。</w:t>
      </w:r>
    </w:p>
    <w:p w14:paraId="3B864E29">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7</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 xml:space="preserve"> 中标通知</w:t>
      </w:r>
      <w:bookmarkEnd w:id="186"/>
    </w:p>
    <w:p w14:paraId="2A71453A">
      <w:pPr>
        <w:pStyle w:val="76"/>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14:paraId="56797CBD">
      <w:pPr>
        <w:pStyle w:val="5"/>
        <w:rPr>
          <w:rFonts w:ascii="Times New Roman" w:hAnsi="Times New Roman" w:eastAsia="黑体"/>
          <w:b w:val="0"/>
          <w:bCs w:val="0"/>
          <w:color w:val="auto"/>
          <w:sz w:val="24"/>
          <w:highlight w:val="none"/>
        </w:rPr>
      </w:pPr>
      <w:bookmarkStart w:id="187" w:name="_Toc300678039"/>
      <w:r>
        <w:rPr>
          <w:rFonts w:ascii="Times New Roman" w:hAnsi="Times New Roman" w:eastAsia="黑体"/>
          <w:b w:val="0"/>
          <w:bCs w:val="0"/>
          <w:color w:val="auto"/>
          <w:sz w:val="24"/>
          <w:highlight w:val="none"/>
        </w:rPr>
        <w:t>7.3 履约担保</w:t>
      </w:r>
      <w:bookmarkEnd w:id="187"/>
      <w:r>
        <w:rPr>
          <w:rFonts w:hint="eastAsia" w:ascii="Times New Roman" w:hAnsi="Times New Roman" w:eastAsia="黑体"/>
          <w:b w:val="0"/>
          <w:bCs w:val="0"/>
          <w:color w:val="auto"/>
          <w:sz w:val="24"/>
          <w:highlight w:val="none"/>
        </w:rPr>
        <w:t>及工程款支付担保</w:t>
      </w:r>
    </w:p>
    <w:p w14:paraId="0DB3411F">
      <w:pPr>
        <w:pStyle w:val="76"/>
        <w:widowControl w:val="0"/>
        <w:spacing w:line="360" w:lineRule="auto"/>
        <w:ind w:firstLine="420" w:firstLineChars="200"/>
        <w:rPr>
          <w:color w:val="auto"/>
          <w:highlight w:val="none"/>
        </w:rPr>
      </w:pPr>
      <w:r>
        <w:rPr>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14:paraId="30D5E94D">
      <w:pPr>
        <w:pStyle w:val="76"/>
        <w:widowControl w:val="0"/>
        <w:spacing w:line="360" w:lineRule="auto"/>
        <w:ind w:firstLine="420" w:firstLineChars="200"/>
        <w:rPr>
          <w:color w:val="auto"/>
          <w:highlight w:val="none"/>
        </w:rPr>
      </w:pPr>
      <w:r>
        <w:rPr>
          <w:color w:val="auto"/>
          <w:highlight w:val="none"/>
        </w:rPr>
        <w:t>□7.3.1 采用经评审的最低投标价法</w:t>
      </w:r>
      <w:r>
        <w:rPr>
          <w:rFonts w:hint="eastAsia"/>
          <w:color w:val="auto"/>
          <w:highlight w:val="none"/>
        </w:rPr>
        <w:t>、合理低价法、技术评分最低标价法</w:t>
      </w:r>
      <w:r>
        <w:rPr>
          <w:color w:val="auto"/>
          <w:highlight w:val="none"/>
        </w:rPr>
        <w:t>中标的， 在签订合同前，中标人应按投标人须知前附表规定的金额、担保形式和招标文件第四章规定的履约担保格式向招标人提交履约担保。联合体中标的，履约担保由牵头人递交。</w:t>
      </w:r>
    </w:p>
    <w:p w14:paraId="1963FACE">
      <w:pPr>
        <w:pStyle w:val="76"/>
        <w:widowControl w:val="0"/>
        <w:spacing w:line="360" w:lineRule="auto"/>
        <w:ind w:firstLine="420" w:firstLineChars="200"/>
        <w:rPr>
          <w:color w:val="auto"/>
          <w:highlight w:val="none"/>
        </w:rPr>
      </w:pPr>
      <w:r>
        <w:rPr>
          <w:color w:val="auto"/>
          <w:highlight w:val="none"/>
        </w:rPr>
        <w:t>7.3.2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14:paraId="2B995D6B">
      <w:pPr>
        <w:pStyle w:val="76"/>
        <w:widowControl w:val="0"/>
        <w:spacing w:line="360" w:lineRule="auto"/>
        <w:ind w:firstLine="420" w:firstLineChars="200"/>
        <w:rPr>
          <w:color w:val="auto"/>
          <w:highlight w:val="none"/>
        </w:rPr>
      </w:pPr>
      <w:r>
        <w:rPr>
          <w:rFonts w:hint="eastAsia"/>
          <w:color w:val="auto"/>
          <w:highlight w:val="none"/>
        </w:rPr>
        <w:t>7.3.3 招标人应当向中标人提供工程款支付担保。</w:t>
      </w:r>
    </w:p>
    <w:p w14:paraId="35A1AEA2">
      <w:pPr>
        <w:pStyle w:val="5"/>
        <w:rPr>
          <w:rFonts w:ascii="Times New Roman" w:hAnsi="Times New Roman" w:eastAsia="黑体"/>
          <w:b w:val="0"/>
          <w:bCs w:val="0"/>
          <w:color w:val="auto"/>
          <w:sz w:val="24"/>
          <w:highlight w:val="none"/>
        </w:rPr>
      </w:pPr>
      <w:bookmarkStart w:id="188" w:name="_Toc300678040"/>
      <w:r>
        <w:rPr>
          <w:rFonts w:ascii="Times New Roman" w:hAnsi="Times New Roman" w:eastAsia="黑体"/>
          <w:b w:val="0"/>
          <w:bCs w:val="0"/>
          <w:color w:val="auto"/>
          <w:sz w:val="24"/>
          <w:highlight w:val="none"/>
        </w:rPr>
        <w:t>7.4 签订合同</w:t>
      </w:r>
      <w:bookmarkEnd w:id="188"/>
    </w:p>
    <w:p w14:paraId="16B551C0">
      <w:pPr>
        <w:pStyle w:val="76"/>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14:paraId="450DDE82">
      <w:pPr>
        <w:pStyle w:val="76"/>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14:paraId="401DFE10">
      <w:pPr>
        <w:pStyle w:val="3"/>
        <w:spacing w:before="0" w:after="0" w:line="360" w:lineRule="auto"/>
        <w:rPr>
          <w:rFonts w:ascii="Times New Roman" w:hAnsi="Times New Roman" w:eastAsia="黑体"/>
          <w:b w:val="0"/>
          <w:bCs w:val="0"/>
          <w:color w:val="auto"/>
          <w:sz w:val="30"/>
          <w:highlight w:val="none"/>
        </w:rPr>
      </w:pPr>
      <w:bookmarkStart w:id="189" w:name="_Toc80006096"/>
      <w:bookmarkStart w:id="190" w:name="_Toc193802654"/>
      <w:bookmarkStart w:id="191" w:name="_Toc300678041"/>
      <w:bookmarkStart w:id="192" w:name="_Toc9178525"/>
      <w:r>
        <w:rPr>
          <w:rFonts w:ascii="Times New Roman" w:hAnsi="Times New Roman" w:eastAsia="黑体"/>
          <w:b w:val="0"/>
          <w:bCs w:val="0"/>
          <w:color w:val="auto"/>
          <w:sz w:val="30"/>
          <w:highlight w:val="none"/>
        </w:rPr>
        <w:t>8.重新招标和不再招标</w:t>
      </w:r>
      <w:bookmarkEnd w:id="189"/>
      <w:bookmarkEnd w:id="190"/>
      <w:bookmarkEnd w:id="191"/>
      <w:bookmarkEnd w:id="192"/>
    </w:p>
    <w:p w14:paraId="59A887AC">
      <w:pPr>
        <w:pStyle w:val="5"/>
        <w:rPr>
          <w:rFonts w:ascii="Times New Roman" w:hAnsi="Times New Roman" w:eastAsia="黑体"/>
          <w:b w:val="0"/>
          <w:bCs w:val="0"/>
          <w:color w:val="auto"/>
          <w:sz w:val="24"/>
          <w:highlight w:val="none"/>
        </w:rPr>
      </w:pPr>
      <w:bookmarkStart w:id="193" w:name="_Toc300678042"/>
      <w:r>
        <w:rPr>
          <w:rFonts w:ascii="Times New Roman" w:hAnsi="Times New Roman" w:eastAsia="黑体"/>
          <w:b w:val="0"/>
          <w:bCs w:val="0"/>
          <w:color w:val="auto"/>
          <w:sz w:val="24"/>
          <w:highlight w:val="none"/>
        </w:rPr>
        <w:t>8.1 重新招标</w:t>
      </w:r>
      <w:bookmarkEnd w:id="193"/>
    </w:p>
    <w:p w14:paraId="3169C5D9">
      <w:pPr>
        <w:pStyle w:val="76"/>
        <w:widowControl w:val="0"/>
        <w:spacing w:line="360" w:lineRule="auto"/>
        <w:ind w:firstLine="420" w:firstLineChars="200"/>
        <w:rPr>
          <w:color w:val="auto"/>
          <w:highlight w:val="none"/>
        </w:rPr>
      </w:pPr>
      <w:r>
        <w:rPr>
          <w:color w:val="auto"/>
          <w:highlight w:val="none"/>
        </w:rPr>
        <w:t>有下列情形之一的，招标人将重新招标：</w:t>
      </w:r>
    </w:p>
    <w:p w14:paraId="41D7F30B">
      <w:pPr>
        <w:pStyle w:val="76"/>
        <w:widowControl w:val="0"/>
        <w:spacing w:line="360" w:lineRule="auto"/>
        <w:ind w:firstLine="420" w:firstLineChars="200"/>
        <w:rPr>
          <w:color w:val="auto"/>
          <w:highlight w:val="none"/>
        </w:rPr>
      </w:pPr>
      <w:r>
        <w:rPr>
          <w:color w:val="auto"/>
          <w:highlight w:val="none"/>
        </w:rPr>
        <w:t>（</w:t>
      </w:r>
      <w:r>
        <w:rPr>
          <w:rFonts w:hint="eastAsia"/>
          <w:color w:val="auto"/>
          <w:highlight w:val="none"/>
        </w:rPr>
        <w:t>1</w:t>
      </w:r>
      <w:r>
        <w:rPr>
          <w:color w:val="auto"/>
          <w:highlight w:val="none"/>
        </w:rPr>
        <w:t>）</w:t>
      </w:r>
      <w:r>
        <w:rPr>
          <w:rFonts w:hint="eastAsia"/>
          <w:color w:val="auto"/>
          <w:highlight w:val="none"/>
        </w:rPr>
        <w:t>在投标截止时间之前提交投标文件的投标人少于3个的；</w:t>
      </w:r>
    </w:p>
    <w:p w14:paraId="1493C557">
      <w:pPr>
        <w:pStyle w:val="76"/>
        <w:widowControl w:val="0"/>
        <w:spacing w:line="360" w:lineRule="auto"/>
        <w:ind w:firstLine="420" w:firstLineChars="200"/>
        <w:rPr>
          <w:color w:val="auto"/>
          <w:highlight w:val="none"/>
        </w:rPr>
      </w:pPr>
      <w:r>
        <w:rPr>
          <w:rFonts w:hint="eastAsia"/>
          <w:color w:val="auto"/>
          <w:highlight w:val="none"/>
        </w:rPr>
        <w:t>（2）通过资格预审的申请人少于3个的；</w:t>
      </w:r>
    </w:p>
    <w:p w14:paraId="04065401">
      <w:pPr>
        <w:pStyle w:val="76"/>
        <w:widowControl w:val="0"/>
        <w:spacing w:line="360" w:lineRule="auto"/>
        <w:ind w:firstLine="420" w:firstLineChars="200"/>
        <w:rPr>
          <w:color w:val="auto"/>
          <w:highlight w:val="none"/>
        </w:rPr>
      </w:pPr>
      <w:r>
        <w:rPr>
          <w:rFonts w:hint="eastAsia"/>
          <w:color w:val="auto"/>
          <w:highlight w:val="none"/>
        </w:rPr>
        <w:t>（3）经评标委员会评审，所有投标文件均被否决的；</w:t>
      </w:r>
    </w:p>
    <w:p w14:paraId="01D16317">
      <w:pPr>
        <w:pStyle w:val="76"/>
        <w:widowControl w:val="0"/>
        <w:spacing w:line="360" w:lineRule="auto"/>
        <w:ind w:firstLine="420" w:firstLineChars="200"/>
        <w:rPr>
          <w:color w:val="auto"/>
          <w:highlight w:val="none"/>
        </w:rPr>
      </w:pPr>
      <w:r>
        <w:rPr>
          <w:rFonts w:hint="eastAsia"/>
          <w:color w:val="auto"/>
          <w:highlight w:val="none"/>
        </w:rPr>
        <w:t>（4）有效投标人不足3个，评标委员会认为投标明显缺乏竞争，否决本次招标的；</w:t>
      </w:r>
    </w:p>
    <w:p w14:paraId="58D309B9">
      <w:pPr>
        <w:pStyle w:val="76"/>
        <w:widowControl w:val="0"/>
        <w:spacing w:line="360" w:lineRule="auto"/>
        <w:ind w:firstLine="420" w:firstLineChars="200"/>
        <w:rPr>
          <w:color w:val="auto"/>
          <w:highlight w:val="none"/>
        </w:rPr>
      </w:pPr>
      <w:r>
        <w:rPr>
          <w:rFonts w:hint="eastAsia"/>
          <w:color w:val="auto"/>
          <w:highlight w:val="none"/>
        </w:rPr>
        <w:t>（5）所有中标候选人依法均不能确定为中标人的。</w:t>
      </w:r>
    </w:p>
    <w:p w14:paraId="3328EA08">
      <w:pPr>
        <w:pStyle w:val="5"/>
        <w:rPr>
          <w:rFonts w:ascii="Times New Roman" w:hAnsi="Times New Roman" w:eastAsia="黑体"/>
          <w:b w:val="0"/>
          <w:bCs w:val="0"/>
          <w:color w:val="auto"/>
          <w:sz w:val="24"/>
          <w:highlight w:val="none"/>
        </w:rPr>
      </w:pPr>
      <w:bookmarkStart w:id="194" w:name="_Toc300678043"/>
      <w:r>
        <w:rPr>
          <w:rFonts w:ascii="Times New Roman" w:hAnsi="Times New Roman" w:eastAsia="黑体"/>
          <w:b w:val="0"/>
          <w:bCs w:val="0"/>
          <w:color w:val="auto"/>
          <w:sz w:val="24"/>
          <w:highlight w:val="none"/>
        </w:rPr>
        <w:t>8.2 不再招标</w:t>
      </w:r>
      <w:bookmarkEnd w:id="194"/>
    </w:p>
    <w:p w14:paraId="43A70DFF">
      <w:pPr>
        <w:pStyle w:val="76"/>
        <w:widowControl w:val="0"/>
        <w:spacing w:line="360" w:lineRule="auto"/>
        <w:ind w:firstLine="420" w:firstLineChars="200"/>
        <w:rPr>
          <w:color w:val="auto"/>
          <w:highlight w:val="none"/>
        </w:rPr>
      </w:pPr>
      <w:r>
        <w:rPr>
          <w:color w:val="auto"/>
          <w:highlight w:val="none"/>
        </w:rPr>
        <w:t>重新招标后投标人仍少于3 个或者所有投标被否决的，属于必须审批或核准的工程建设项目，经原审批或核准部门批准后不再进行招标。</w:t>
      </w:r>
    </w:p>
    <w:p w14:paraId="7AD0C859">
      <w:pPr>
        <w:pStyle w:val="3"/>
        <w:spacing w:before="0" w:after="0" w:line="360" w:lineRule="auto"/>
        <w:rPr>
          <w:rFonts w:ascii="Times New Roman" w:hAnsi="Times New Roman" w:eastAsia="黑体"/>
          <w:b w:val="0"/>
          <w:bCs w:val="0"/>
          <w:color w:val="auto"/>
          <w:sz w:val="30"/>
          <w:highlight w:val="none"/>
        </w:rPr>
      </w:pPr>
      <w:bookmarkStart w:id="195" w:name="_Toc300678044"/>
      <w:bookmarkStart w:id="196" w:name="_Toc80006097"/>
      <w:bookmarkStart w:id="197" w:name="_Toc193802655"/>
      <w:bookmarkStart w:id="198" w:name="_Toc9178526"/>
      <w:r>
        <w:rPr>
          <w:rFonts w:ascii="Times New Roman" w:hAnsi="Times New Roman" w:eastAsia="黑体"/>
          <w:b w:val="0"/>
          <w:bCs w:val="0"/>
          <w:color w:val="auto"/>
          <w:sz w:val="30"/>
          <w:highlight w:val="none"/>
        </w:rPr>
        <w:t>9.纪律和监督</w:t>
      </w:r>
      <w:bookmarkEnd w:id="195"/>
      <w:bookmarkEnd w:id="196"/>
      <w:bookmarkEnd w:id="197"/>
      <w:bookmarkEnd w:id="198"/>
    </w:p>
    <w:p w14:paraId="36A300EF">
      <w:pPr>
        <w:pStyle w:val="5"/>
        <w:rPr>
          <w:rFonts w:ascii="Times New Roman" w:hAnsi="Times New Roman" w:eastAsia="黑体"/>
          <w:b w:val="0"/>
          <w:bCs w:val="0"/>
          <w:color w:val="auto"/>
          <w:sz w:val="24"/>
          <w:highlight w:val="none"/>
        </w:rPr>
      </w:pPr>
      <w:bookmarkStart w:id="199" w:name="_Toc300678046"/>
      <w:r>
        <w:rPr>
          <w:rFonts w:ascii="Times New Roman" w:hAnsi="Times New Roman" w:eastAsia="黑体"/>
          <w:b w:val="0"/>
          <w:bCs w:val="0"/>
          <w:color w:val="auto"/>
          <w:sz w:val="24"/>
          <w:highlight w:val="none"/>
        </w:rPr>
        <w:t>9.1对投标人的纪律要求</w:t>
      </w:r>
      <w:bookmarkEnd w:id="199"/>
    </w:p>
    <w:p w14:paraId="26679B61">
      <w:pPr>
        <w:pStyle w:val="76"/>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FC0A7CF">
      <w:pPr>
        <w:pStyle w:val="5"/>
        <w:rPr>
          <w:rFonts w:ascii="Times New Roman" w:hAnsi="Times New Roman" w:eastAsia="黑体"/>
          <w:b w:val="0"/>
          <w:bCs w:val="0"/>
          <w:color w:val="auto"/>
          <w:sz w:val="24"/>
          <w:highlight w:val="none"/>
        </w:rPr>
      </w:pPr>
      <w:bookmarkStart w:id="200" w:name="_Toc300678047"/>
      <w:r>
        <w:rPr>
          <w:rFonts w:ascii="Times New Roman" w:hAnsi="Times New Roman" w:eastAsia="黑体"/>
          <w:b w:val="0"/>
          <w:bCs w:val="0"/>
          <w:color w:val="auto"/>
          <w:sz w:val="24"/>
          <w:highlight w:val="none"/>
        </w:rPr>
        <w:t>9.2对评标委员会成员的纪律要求</w:t>
      </w:r>
      <w:bookmarkEnd w:id="200"/>
    </w:p>
    <w:p w14:paraId="4CF2ACA8">
      <w:pPr>
        <w:pStyle w:val="76"/>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14:paraId="14D677A2">
      <w:pPr>
        <w:pStyle w:val="5"/>
        <w:rPr>
          <w:rFonts w:ascii="Times New Roman" w:hAnsi="Times New Roman" w:eastAsia="黑体"/>
          <w:b w:val="0"/>
          <w:bCs w:val="0"/>
          <w:color w:val="auto"/>
          <w:sz w:val="24"/>
          <w:highlight w:val="none"/>
        </w:rPr>
      </w:pPr>
      <w:bookmarkStart w:id="201"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201"/>
    </w:p>
    <w:p w14:paraId="02B84A16">
      <w:pPr>
        <w:pStyle w:val="76"/>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2FEE55D">
      <w:pPr>
        <w:pStyle w:val="5"/>
        <w:rPr>
          <w:rFonts w:ascii="Calibri" w:hAnsi="Calibri"/>
          <w:b w:val="0"/>
          <w:color w:val="auto"/>
          <w:kern w:val="0"/>
          <w:szCs w:val="21"/>
          <w:highlight w:val="none"/>
        </w:rPr>
      </w:pPr>
      <w:bookmarkStart w:id="202"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202"/>
    </w:p>
    <w:p w14:paraId="37B2038B">
      <w:pPr>
        <w:pStyle w:val="76"/>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9.4.1投标人或者其他利害关系人就下列事项投诉的，应当按照相关规定向招标人提出异议：</w:t>
      </w:r>
    </w:p>
    <w:p w14:paraId="433EC57C">
      <w:pPr>
        <w:pStyle w:val="76"/>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14:paraId="5A2B05A7">
      <w:pPr>
        <w:pStyle w:val="76"/>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(2)认为开标活动不符合相关法律法规规范性文件规定的，应当在开标现场提出异议；</w:t>
      </w:r>
    </w:p>
    <w:p w14:paraId="3F84CF2E">
      <w:pPr>
        <w:pStyle w:val="76"/>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(3)对评标结果有异议的，在中标候选人公示期以书面形式向招标人提出；</w:t>
      </w:r>
    </w:p>
    <w:p w14:paraId="650CE6AF">
      <w:pPr>
        <w:pStyle w:val="76"/>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203" w:name="_Toc300678050"/>
    </w:p>
    <w:p w14:paraId="3AFAB2A6">
      <w:pPr>
        <w:pStyle w:val="76"/>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14:paraId="3EA4536F">
      <w:pPr>
        <w:pStyle w:val="76"/>
        <w:widowControl w:val="0"/>
        <w:adjustRightInd w:val="0"/>
        <w:snapToGrid w:val="0"/>
        <w:spacing w:line="360" w:lineRule="auto"/>
        <w:ind w:firstLine="420" w:firstLineChars="200"/>
        <w:jc w:val="left"/>
        <w:rPr>
          <w:bCs/>
          <w:color w:val="auto"/>
          <w:kern w:val="0"/>
          <w:highlight w:val="none"/>
          <w:shd w:val="clear" w:color="auto" w:fill="FFFFFF"/>
        </w:rPr>
      </w:pPr>
      <w:r>
        <w:rPr>
          <w:rFonts w:hint="eastAsia"/>
          <w:bCs/>
          <w:color w:val="auto"/>
          <w:kern w:val="0"/>
          <w:highlight w:val="none"/>
          <w:shd w:val="clear" w:color="auto" w:fill="FFFFFF"/>
        </w:rPr>
        <w:t>9.4.3有关信用评价信息弄虚作假的异议，经调查属实的，取消其中标候选人资格并认定为失信行为。</w:t>
      </w:r>
    </w:p>
    <w:p w14:paraId="4121ADF4">
      <w:pPr>
        <w:pStyle w:val="3"/>
        <w:spacing w:before="0" w:after="0" w:line="360" w:lineRule="auto"/>
        <w:rPr>
          <w:rFonts w:ascii="Times New Roman" w:hAnsi="Times New Roman" w:eastAsia="黑体"/>
          <w:b w:val="0"/>
          <w:bCs w:val="0"/>
          <w:color w:val="auto"/>
          <w:sz w:val="30"/>
          <w:highlight w:val="none"/>
        </w:rPr>
      </w:pPr>
      <w:bookmarkStart w:id="204" w:name="_Toc9178527"/>
      <w:bookmarkStart w:id="205" w:name="_Toc80006098"/>
      <w:bookmarkStart w:id="206" w:name="_Toc193802656"/>
      <w:r>
        <w:rPr>
          <w:rFonts w:ascii="Times New Roman" w:hAnsi="Times New Roman" w:eastAsia="黑体"/>
          <w:b w:val="0"/>
          <w:bCs w:val="0"/>
          <w:color w:val="auto"/>
          <w:sz w:val="30"/>
          <w:highlight w:val="none"/>
        </w:rPr>
        <w:t>10.需要补充的其他内容</w:t>
      </w:r>
      <w:bookmarkEnd w:id="203"/>
      <w:bookmarkEnd w:id="204"/>
      <w:bookmarkEnd w:id="205"/>
      <w:bookmarkEnd w:id="206"/>
    </w:p>
    <w:p w14:paraId="441B414F">
      <w:pPr>
        <w:pStyle w:val="76"/>
        <w:widowControl w:val="0"/>
        <w:spacing w:line="360" w:lineRule="auto"/>
        <w:ind w:firstLine="420" w:firstLineChars="200"/>
        <w:rPr>
          <w:color w:val="auto"/>
          <w:highlight w:val="none"/>
        </w:rPr>
      </w:pPr>
      <w:r>
        <w:rPr>
          <w:color w:val="auto"/>
          <w:highlight w:val="none"/>
        </w:rPr>
        <w:t>需要补充的其他内容：见投标人须知前附表。</w:t>
      </w:r>
    </w:p>
    <w:p w14:paraId="64A53B1B">
      <w:pPr>
        <w:spacing w:line="360" w:lineRule="auto"/>
        <w:ind w:firstLine="420" w:firstLineChars="200"/>
        <w:rPr>
          <w:color w:val="auto"/>
          <w:highlight w:val="none"/>
        </w:rPr>
      </w:pPr>
    </w:p>
    <w:p w14:paraId="31D9589F">
      <w:pPr>
        <w:spacing w:line="400" w:lineRule="exact"/>
        <w:rPr>
          <w:color w:val="auto"/>
          <w:sz w:val="24"/>
          <w:highlight w:val="none"/>
        </w:rPr>
      </w:pPr>
      <w:bookmarkStart w:id="207" w:name="_Toc300678051"/>
    </w:p>
    <w:p w14:paraId="4D35975D">
      <w:pPr>
        <w:spacing w:line="400" w:lineRule="exact"/>
        <w:rPr>
          <w:rStyle w:val="54"/>
          <w:rFonts w:ascii="Times New Roman" w:hAnsi="Times New Roman" w:eastAsia="黑体"/>
          <w:b w:val="0"/>
          <w:color w:val="auto"/>
          <w:sz w:val="24"/>
          <w:highlight w:val="none"/>
        </w:rPr>
        <w:sectPr>
          <w:pgSz w:w="11907" w:h="16840"/>
          <w:pgMar w:top="1418" w:right="1418" w:bottom="1418" w:left="1418" w:header="851" w:footer="850" w:gutter="0"/>
          <w:cols w:space="720" w:num="1"/>
          <w:docGrid w:linePitch="312" w:charSpace="0"/>
        </w:sectPr>
      </w:pPr>
    </w:p>
    <w:bookmarkEnd w:id="207"/>
    <w:p w14:paraId="27647D6B">
      <w:pPr>
        <w:pStyle w:val="3"/>
        <w:spacing w:before="0" w:after="0" w:line="360" w:lineRule="auto"/>
        <w:rPr>
          <w:rStyle w:val="43"/>
          <w:color w:val="auto"/>
          <w:sz w:val="30"/>
          <w:highlight w:val="none"/>
        </w:rPr>
      </w:pPr>
      <w:bookmarkStart w:id="208" w:name="_Toc193802657"/>
      <w:bookmarkStart w:id="209" w:name="_Toc300678057"/>
      <w:r>
        <w:rPr>
          <w:rStyle w:val="43"/>
          <w:rFonts w:hint="eastAsia"/>
          <w:color w:val="auto"/>
          <w:sz w:val="30"/>
          <w:highlight w:val="none"/>
        </w:rPr>
        <w:t>附件</w:t>
      </w:r>
      <w:r>
        <w:rPr>
          <w:rStyle w:val="43"/>
          <w:color w:val="auto"/>
          <w:sz w:val="30"/>
          <w:highlight w:val="none"/>
        </w:rPr>
        <w:t>2-1</w:t>
      </w:r>
      <w:r>
        <w:rPr>
          <w:rStyle w:val="43"/>
          <w:rFonts w:hint="eastAsia"/>
          <w:color w:val="auto"/>
          <w:sz w:val="30"/>
          <w:highlight w:val="none"/>
        </w:rPr>
        <w:t>：电子投标文件编制及报送要求</w:t>
      </w:r>
      <w:bookmarkEnd w:id="208"/>
      <w:bookmarkEnd w:id="209"/>
    </w:p>
    <w:p w14:paraId="552C2DBD">
      <w:pPr>
        <w:spacing w:before="472" w:beforeLines="150" w:after="472" w:afterLines="150" w:line="420" w:lineRule="exact"/>
        <w:jc w:val="center"/>
        <w:rPr>
          <w:rFonts w:eastAsia="黑体"/>
          <w:color w:val="auto"/>
          <w:sz w:val="28"/>
          <w:szCs w:val="28"/>
          <w:highlight w:val="none"/>
        </w:rPr>
      </w:pPr>
      <w:r>
        <w:rPr>
          <w:rFonts w:eastAsia="黑体"/>
          <w:color w:val="auto"/>
          <w:sz w:val="28"/>
          <w:szCs w:val="28"/>
          <w:highlight w:val="none"/>
        </w:rPr>
        <w:t>电子投标文件编制及报送要求</w:t>
      </w:r>
    </w:p>
    <w:p w14:paraId="1AE38A86">
      <w:pPr>
        <w:adjustRightInd w:val="0"/>
        <w:snapToGrid w:val="0"/>
        <w:spacing w:line="360" w:lineRule="auto"/>
        <w:ind w:firstLine="420" w:firstLineChars="200"/>
        <w:rPr>
          <w:color w:val="auto"/>
          <w:szCs w:val="21"/>
          <w:highlight w:val="none"/>
        </w:rPr>
      </w:pPr>
      <w:r>
        <w:rPr>
          <w:rFonts w:hint="eastAsia"/>
          <w:color w:val="auto"/>
          <w:szCs w:val="21"/>
          <w:highlight w:val="none"/>
        </w:rPr>
        <w:t>说明</w:t>
      </w:r>
      <w:r>
        <w:rPr>
          <w:color w:val="auto"/>
          <w:szCs w:val="21"/>
          <w:highlight w:val="none"/>
        </w:rPr>
        <w:t>：采用</w:t>
      </w:r>
      <w:r>
        <w:rPr>
          <w:rFonts w:hint="eastAsia"/>
          <w:color w:val="auto"/>
          <w:szCs w:val="21"/>
          <w:highlight w:val="none"/>
        </w:rPr>
        <w:t>机器管招投标</w:t>
      </w:r>
      <w:r>
        <w:rPr>
          <w:color w:val="auto"/>
          <w:szCs w:val="21"/>
          <w:highlight w:val="none"/>
        </w:rPr>
        <w:t>，</w:t>
      </w:r>
      <w:r>
        <w:rPr>
          <w:rFonts w:hint="eastAsia"/>
          <w:color w:val="auto"/>
          <w:szCs w:val="21"/>
          <w:highlight w:val="none"/>
        </w:rPr>
        <w:t>相关编制和报送要求如下：</w:t>
      </w:r>
      <w:r>
        <w:rPr>
          <w:rFonts w:hint="eastAsia"/>
          <w:color w:val="auto"/>
          <w:szCs w:val="21"/>
          <w:highlight w:val="none"/>
          <w:u w:val="single"/>
        </w:rPr>
        <w:t xml:space="preserve">                   </w:t>
      </w:r>
      <w:r>
        <w:rPr>
          <w:color w:val="auto"/>
          <w:szCs w:val="21"/>
          <w:highlight w:val="none"/>
        </w:rPr>
        <w:t>。</w:t>
      </w:r>
    </w:p>
    <w:p w14:paraId="2645E882">
      <w:pPr>
        <w:spacing w:line="312" w:lineRule="auto"/>
        <w:rPr>
          <w:rFonts w:eastAsia="黑体"/>
          <w:color w:val="auto"/>
          <w:sz w:val="24"/>
          <w:highlight w:val="none"/>
        </w:rPr>
      </w:pPr>
      <w:bookmarkStart w:id="210" w:name="_Toc300678058"/>
    </w:p>
    <w:p w14:paraId="62F5950C">
      <w:pPr>
        <w:spacing w:line="312" w:lineRule="auto"/>
        <w:rPr>
          <w:rFonts w:eastAsia="黑体"/>
          <w:color w:val="auto"/>
          <w:sz w:val="24"/>
          <w:highlight w:val="none"/>
        </w:rPr>
      </w:pPr>
    </w:p>
    <w:p w14:paraId="0263D4B1">
      <w:pPr>
        <w:pStyle w:val="3"/>
        <w:spacing w:before="0" w:after="0" w:line="360" w:lineRule="auto"/>
        <w:rPr>
          <w:rFonts w:eastAsia="黑体"/>
          <w:color w:val="auto"/>
          <w:sz w:val="30"/>
          <w:highlight w:val="none"/>
        </w:rPr>
      </w:pPr>
      <w:bookmarkStart w:id="211" w:name="_Toc193802658"/>
      <w:r>
        <w:rPr>
          <w:rFonts w:hint="eastAsia" w:eastAsia="黑体"/>
          <w:b/>
          <w:bCs/>
          <w:color w:val="auto"/>
          <w:sz w:val="30"/>
          <w:highlight w:val="none"/>
        </w:rPr>
        <w:t>附件</w:t>
      </w:r>
      <w:r>
        <w:rPr>
          <w:rFonts w:eastAsia="黑体"/>
          <w:b/>
          <w:bCs/>
          <w:color w:val="auto"/>
          <w:sz w:val="30"/>
          <w:highlight w:val="none"/>
        </w:rPr>
        <w:t>2-2</w:t>
      </w:r>
      <w:r>
        <w:rPr>
          <w:rFonts w:hint="eastAsia" w:eastAsia="黑体"/>
          <w:b/>
          <w:bCs/>
          <w:color w:val="auto"/>
          <w:sz w:val="30"/>
          <w:highlight w:val="none"/>
        </w:rPr>
        <w:t>：否决投标的情形</w:t>
      </w:r>
      <w:bookmarkEnd w:id="211"/>
    </w:p>
    <w:p w14:paraId="4AE329EC">
      <w:pPr>
        <w:autoSpaceDE w:val="0"/>
        <w:autoSpaceDN w:val="0"/>
        <w:adjustRightInd w:val="0"/>
        <w:spacing w:line="490" w:lineRule="exact"/>
        <w:jc w:val="center"/>
        <w:rPr>
          <w:rFonts w:hint="eastAsia" w:ascii="黑体" w:hAnsi="黑体" w:eastAsia="黑体" w:cs="黑体"/>
          <w:b/>
          <w:color w:val="auto"/>
          <w:sz w:val="36"/>
          <w:szCs w:val="36"/>
          <w:highlight w:val="none"/>
        </w:rPr>
      </w:pPr>
      <w:r>
        <w:rPr>
          <w:rFonts w:hint="eastAsia" w:ascii="宋体" w:hAnsi="宋体" w:cs="宋体"/>
          <w:b/>
          <w:color w:val="auto"/>
          <w:sz w:val="36"/>
          <w:szCs w:val="36"/>
          <w:highlight w:val="none"/>
        </w:rPr>
        <w:t>★</w:t>
      </w:r>
      <w:r>
        <w:rPr>
          <w:rFonts w:hint="eastAsia" w:ascii="黑体" w:hAnsi="黑体" w:eastAsia="黑体" w:cs="黑体"/>
          <w:b/>
          <w:color w:val="auto"/>
          <w:sz w:val="36"/>
          <w:szCs w:val="36"/>
          <w:highlight w:val="none"/>
        </w:rPr>
        <w:t>否决投标的情形</w:t>
      </w:r>
    </w:p>
    <w:p w14:paraId="07CC0F3E">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本附件所集中列示的否决投标情形，是“评标办法”的组成部分，是对“投标人须知”和评标办法规定的否决投标情形的总结和补充，如果出现相互矛盾的情况，以本附件的规定为准。</w:t>
      </w:r>
    </w:p>
    <w:p w14:paraId="3A717319">
      <w:pPr>
        <w:autoSpaceDE w:val="0"/>
        <w:autoSpaceDN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投标人或其投标文件有下列情形之一的，其投标应当予以否决：</w:t>
      </w:r>
    </w:p>
    <w:p w14:paraId="2D595B0D">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有“投标人须知”第1.4.3项规定的任何一种情形的；</w:t>
      </w:r>
    </w:p>
    <w:p w14:paraId="5806DAD0">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 投标人不按“投标人须知”第3.4.1项要求提交投标担保的；</w:t>
      </w:r>
    </w:p>
    <w:p w14:paraId="1A053648">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 投标人有串通投标、弄虚作假、行贿受贿等违法行为的；</w:t>
      </w:r>
    </w:p>
    <w:p w14:paraId="55001E07">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 资格评审时，投标人资格条件不符合国家有关规定或者招标文件要求的，或者拒不按照要求对投标文件进行澄清、说明或补正，或者其说明补正无法证明其为合格投标人的；</w:t>
      </w:r>
    </w:p>
    <w:p w14:paraId="008CE364">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在形式评审、资格评审、响应性评审中，评标委员会认定投标文件不符合评标办法前附表规定的任何一项评审标准的；</w:t>
      </w:r>
    </w:p>
    <w:p w14:paraId="37FC1592">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 已进行资格预审的，当投标人资格申请文件的内容发生重大变化时，其在投标文件中更新的资料，未能通过资格评审的；</w:t>
      </w:r>
    </w:p>
    <w:p w14:paraId="5CD45C41">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 投标报价有错误的，评标委员会按评标办法中的有关规定要求投标人对投标报价进行修正，并要求投标人作出澄清确认，投标人拒不澄清确认的；</w:t>
      </w:r>
    </w:p>
    <w:p w14:paraId="59E4033A">
      <w:pPr>
        <w:autoSpaceDE w:val="0"/>
        <w:autoSpaceDN w:val="0"/>
        <w:adjustRightInd w:val="0"/>
        <w:spacing w:line="49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 投标文件存在弄虚作假或者隐瞒事实，或者未按照招标文件要求如实提供有关情况和文件以及证明资料且对投标人有利的，应当否决其投标。被列为中标候选人的，应当取消其中标候选人资格；</w:t>
      </w:r>
    </w:p>
    <w:p w14:paraId="14305B46">
      <w:pPr>
        <w:autoSpaceDE w:val="0"/>
        <w:autoSpaceDN w:val="0"/>
        <w:adjustRightInd w:val="0"/>
        <w:spacing w:line="49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 投标文件的技术标暗标内出现投标人名称或者出现任何能直接判断出投标人名称的内容的。</w:t>
      </w:r>
    </w:p>
    <w:p w14:paraId="1B5CAB34">
      <w:pPr>
        <w:widowControl/>
        <w:jc w:val="left"/>
        <w:rPr>
          <w:rStyle w:val="54"/>
          <w:rFonts w:ascii="Times New Roman" w:hAnsi="Times New Roman" w:eastAsia="黑体"/>
          <w:b w:val="0"/>
          <w:color w:val="auto"/>
          <w:sz w:val="24"/>
          <w:highlight w:val="none"/>
        </w:rPr>
      </w:pPr>
      <w:r>
        <w:rPr>
          <w:rFonts w:eastAsia="楷体_GB2312"/>
          <w:color w:val="auto"/>
          <w:szCs w:val="21"/>
          <w:highlight w:val="none"/>
        </w:rPr>
        <w:br w:type="page"/>
      </w:r>
      <w:bookmarkEnd w:id="210"/>
      <w:bookmarkStart w:id="212" w:name="_Toc300678059"/>
    </w:p>
    <w:p w14:paraId="4D20A948">
      <w:pPr>
        <w:pStyle w:val="3"/>
        <w:spacing w:before="0" w:after="0" w:line="360" w:lineRule="auto"/>
        <w:rPr>
          <w:rStyle w:val="43"/>
          <w:color w:val="auto"/>
          <w:sz w:val="30"/>
          <w:highlight w:val="none"/>
        </w:rPr>
      </w:pPr>
      <w:bookmarkStart w:id="213" w:name="_Toc193802659"/>
      <w:r>
        <w:rPr>
          <w:rStyle w:val="43"/>
          <w:rFonts w:hint="eastAsia"/>
          <w:color w:val="auto"/>
          <w:sz w:val="30"/>
          <w:highlight w:val="none"/>
        </w:rPr>
        <w:t>附件</w:t>
      </w:r>
      <w:r>
        <w:rPr>
          <w:rStyle w:val="43"/>
          <w:color w:val="auto"/>
          <w:sz w:val="30"/>
          <w:highlight w:val="none"/>
        </w:rPr>
        <w:t>2-3</w:t>
      </w:r>
      <w:r>
        <w:rPr>
          <w:rStyle w:val="43"/>
          <w:rFonts w:hint="eastAsia"/>
          <w:color w:val="auto"/>
          <w:sz w:val="30"/>
          <w:highlight w:val="none"/>
        </w:rPr>
        <w:t>：评定分离工作方案</w:t>
      </w:r>
      <w:bookmarkEnd w:id="213"/>
    </w:p>
    <w:p w14:paraId="790AFC41">
      <w:pPr>
        <w:widowControl/>
        <w:jc w:val="left"/>
        <w:rPr>
          <w:rFonts w:eastAsia="黑体"/>
          <w:color w:val="auto"/>
          <w:sz w:val="30"/>
          <w:szCs w:val="30"/>
          <w:highlight w:val="none"/>
        </w:rPr>
      </w:pPr>
    </w:p>
    <w:p w14:paraId="357C464C">
      <w:pPr>
        <w:widowControl/>
        <w:jc w:val="left"/>
        <w:rPr>
          <w:rFonts w:eastAsia="黑体"/>
          <w:color w:val="auto"/>
          <w:sz w:val="30"/>
          <w:szCs w:val="30"/>
          <w:highlight w:val="none"/>
        </w:rPr>
      </w:pPr>
    </w:p>
    <w:p w14:paraId="7BA18EAC">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□评定分离工作方案</w:t>
      </w:r>
    </w:p>
    <w:p w14:paraId="7FEB5E1B">
      <w:pPr>
        <w:snapToGrid w:val="0"/>
        <w:spacing w:line="360" w:lineRule="auto"/>
        <w:jc w:val="center"/>
        <w:rPr>
          <w:rStyle w:val="54"/>
          <w:rFonts w:eastAsia="黑体"/>
          <w:b w:val="0"/>
          <w:color w:val="auto"/>
          <w:sz w:val="28"/>
          <w:highlight w:val="none"/>
        </w:rPr>
      </w:pPr>
      <w:r>
        <w:rPr>
          <w:rFonts w:hint="eastAsia" w:eastAsia="黑体"/>
          <w:color w:val="auto"/>
          <w:sz w:val="28"/>
          <w:szCs w:val="28"/>
          <w:highlight w:val="none"/>
        </w:rPr>
        <w:t>（适用采用评定分离方式确定中标人的项目）</w:t>
      </w:r>
    </w:p>
    <w:p w14:paraId="03863B4E">
      <w:pPr>
        <w:snapToGrid w:val="0"/>
        <w:spacing w:line="360" w:lineRule="auto"/>
        <w:jc w:val="left"/>
        <w:rPr>
          <w:rStyle w:val="54"/>
          <w:rFonts w:eastAsia="黑体"/>
          <w:b w:val="0"/>
          <w:color w:val="auto"/>
          <w:sz w:val="28"/>
          <w:highlight w:val="none"/>
        </w:rPr>
      </w:pPr>
    </w:p>
    <w:p w14:paraId="4F9DDECD">
      <w:pPr>
        <w:snapToGrid w:val="0"/>
        <w:spacing w:line="360" w:lineRule="auto"/>
        <w:jc w:val="left"/>
        <w:rPr>
          <w:rStyle w:val="54"/>
          <w:rFonts w:eastAsia="黑体"/>
          <w:b w:val="0"/>
          <w:color w:val="auto"/>
          <w:sz w:val="28"/>
          <w:highlight w:val="none"/>
          <w:u w:val="single"/>
        </w:rPr>
      </w:pPr>
      <w:r>
        <w:rPr>
          <w:rStyle w:val="54"/>
          <w:rFonts w:hint="eastAsia" w:eastAsia="黑体"/>
          <w:b w:val="0"/>
          <w:color w:val="auto"/>
          <w:sz w:val="28"/>
          <w:highlight w:val="none"/>
          <w:u w:val="single"/>
        </w:rPr>
        <w:t xml:space="preserve">                                     </w:t>
      </w:r>
    </w:p>
    <w:p w14:paraId="7679328A">
      <w:pPr>
        <w:snapToGrid w:val="0"/>
        <w:spacing w:line="360" w:lineRule="auto"/>
        <w:jc w:val="left"/>
        <w:rPr>
          <w:rStyle w:val="54"/>
          <w:rFonts w:eastAsia="黑体"/>
          <w:b w:val="0"/>
          <w:color w:val="auto"/>
          <w:sz w:val="28"/>
          <w:highlight w:val="none"/>
        </w:rPr>
      </w:pPr>
    </w:p>
    <w:p w14:paraId="2294D0B2">
      <w:pPr>
        <w:snapToGrid w:val="0"/>
        <w:spacing w:line="360" w:lineRule="auto"/>
        <w:jc w:val="left"/>
        <w:rPr>
          <w:rStyle w:val="54"/>
          <w:rFonts w:eastAsia="黑体"/>
          <w:b w:val="0"/>
          <w:color w:val="auto"/>
          <w:sz w:val="28"/>
          <w:highlight w:val="none"/>
        </w:rPr>
      </w:pPr>
      <w:r>
        <w:rPr>
          <w:rStyle w:val="54"/>
          <w:rFonts w:hint="eastAsia" w:eastAsia="黑体"/>
          <w:b w:val="0"/>
          <w:color w:val="auto"/>
          <w:sz w:val="28"/>
          <w:highlight w:val="none"/>
        </w:rPr>
        <w:t xml:space="preserve"> </w:t>
      </w:r>
      <w:r>
        <w:rPr>
          <w:rStyle w:val="54"/>
          <w:rFonts w:hint="eastAsia" w:eastAsia="黑体"/>
          <w:b w:val="0"/>
          <w:bCs w:val="0"/>
          <w:color w:val="auto"/>
          <w:sz w:val="28"/>
          <w:highlight w:val="none"/>
        </w:rPr>
        <w:t xml:space="preserve"> </w:t>
      </w:r>
      <w:r>
        <w:rPr>
          <w:rStyle w:val="54"/>
          <w:rFonts w:hint="eastAsia" w:ascii="宋体" w:hAnsi="宋体" w:cs="宋体"/>
          <w:b w:val="0"/>
          <w:bCs w:val="0"/>
          <w:color w:val="auto"/>
          <w:szCs w:val="21"/>
          <w:highlight w:val="none"/>
        </w:rPr>
        <w:t>说明：</w:t>
      </w:r>
      <w:r>
        <w:rPr>
          <w:rStyle w:val="54"/>
          <w:rFonts w:hint="eastAsia" w:ascii="宋体" w:hAnsi="宋体" w:cs="宋体"/>
          <w:b w:val="0"/>
          <w:color w:val="auto"/>
          <w:szCs w:val="21"/>
          <w:highlight w:val="none"/>
        </w:rPr>
        <w:t>本附件的具体内容由招标人根据招标项目的具体情况及第三章评标办法规定的“评定分离”工作规则自行编写。</w:t>
      </w:r>
    </w:p>
    <w:p w14:paraId="4216FA2E">
      <w:pPr>
        <w:widowControl/>
        <w:jc w:val="left"/>
        <w:rPr>
          <w:rFonts w:eastAsia="黑体"/>
          <w:color w:val="auto"/>
          <w:sz w:val="30"/>
          <w:szCs w:val="30"/>
          <w:highlight w:val="none"/>
        </w:rPr>
      </w:pPr>
    </w:p>
    <w:p w14:paraId="0688956D">
      <w:pPr>
        <w:widowControl/>
        <w:jc w:val="left"/>
        <w:rPr>
          <w:rFonts w:eastAsia="黑体"/>
          <w:color w:val="auto"/>
          <w:sz w:val="30"/>
          <w:szCs w:val="30"/>
          <w:highlight w:val="none"/>
        </w:rPr>
      </w:pPr>
    </w:p>
    <w:p w14:paraId="3F0C1006">
      <w:pPr>
        <w:widowControl/>
        <w:jc w:val="left"/>
        <w:rPr>
          <w:rFonts w:eastAsia="黑体"/>
          <w:color w:val="auto"/>
          <w:sz w:val="30"/>
          <w:szCs w:val="30"/>
          <w:highlight w:val="none"/>
        </w:rPr>
        <w:sectPr>
          <w:footerReference r:id="rId13" w:type="first"/>
          <w:pgSz w:w="11906" w:h="16838"/>
          <w:pgMar w:top="1417" w:right="1440" w:bottom="1417" w:left="1440" w:header="850" w:footer="850" w:gutter="0"/>
          <w:cols w:space="720" w:num="1"/>
          <w:titlePg/>
          <w:docGrid w:type="lines" w:linePitch="315" w:charSpace="0"/>
        </w:sectPr>
      </w:pPr>
    </w:p>
    <w:p w14:paraId="63DA0779">
      <w:pPr>
        <w:pStyle w:val="3"/>
        <w:spacing w:before="0" w:after="0" w:line="360" w:lineRule="auto"/>
        <w:rPr>
          <w:rStyle w:val="43"/>
          <w:rFonts w:hint="eastAsia"/>
          <w:color w:val="auto"/>
          <w:sz w:val="30"/>
          <w:highlight w:val="none"/>
        </w:rPr>
      </w:pPr>
      <w:bookmarkStart w:id="214" w:name="_Toc193802660"/>
      <w:bookmarkStart w:id="215" w:name="_Toc80006099"/>
      <w:r>
        <w:rPr>
          <w:rStyle w:val="43"/>
          <w:rFonts w:hint="eastAsia"/>
          <w:color w:val="auto"/>
          <w:sz w:val="30"/>
          <w:highlight w:val="none"/>
        </w:rPr>
        <w:t>附件2-4：中标候选人公示</w:t>
      </w:r>
      <w:bookmarkEnd w:id="214"/>
    </w:p>
    <w:p w14:paraId="3E5D9389">
      <w:pPr>
        <w:spacing w:line="490" w:lineRule="exact"/>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u w:val="single"/>
        </w:rPr>
        <w:t xml:space="preserve">                      </w:t>
      </w:r>
      <w:r>
        <w:rPr>
          <w:rFonts w:hint="eastAsia" w:ascii="宋体" w:hAnsi="宋体" w:cs="宋体"/>
          <w:b/>
          <w:color w:val="auto"/>
          <w:kern w:val="0"/>
          <w:sz w:val="28"/>
          <w:szCs w:val="28"/>
          <w:highlight w:val="none"/>
        </w:rPr>
        <w:t>（项目名称）</w:t>
      </w:r>
    </w:p>
    <w:p w14:paraId="26F1BBCC">
      <w:pPr>
        <w:spacing w:line="490" w:lineRule="exact"/>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中标候选人公示（采用排序法确定中标候选人）</w:t>
      </w:r>
    </w:p>
    <w:p w14:paraId="22BE5076">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受</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的委托，代理</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工程施工招标，</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（北京时间）在</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进行了公开开标，在</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监督下，依法组建的评标委员会按照招标文件确定的评标原则和评标办法进行了细致的评审，并推荐本项目中标候选人排名如下：</w:t>
      </w:r>
    </w:p>
    <w:tbl>
      <w:tblPr>
        <w:tblStyle w:val="41"/>
        <w:tblW w:w="50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49"/>
        <w:gridCol w:w="771"/>
        <w:gridCol w:w="246"/>
        <w:gridCol w:w="1039"/>
        <w:gridCol w:w="1710"/>
        <w:gridCol w:w="2055"/>
        <w:gridCol w:w="2312"/>
      </w:tblGrid>
      <w:tr w14:paraId="2CE74E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691" w:type="pct"/>
            <w:gridSpan w:val="4"/>
            <w:tcBorders>
              <w:tl2br w:val="nil"/>
              <w:tr2bl w:val="nil"/>
            </w:tcBorders>
            <w:tcMar>
              <w:left w:w="108" w:type="dxa"/>
              <w:right w:w="108" w:type="dxa"/>
            </w:tcMar>
            <w:vAlign w:val="center"/>
          </w:tcPr>
          <w:p w14:paraId="7A21800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w:t>
            </w:r>
          </w:p>
        </w:tc>
        <w:tc>
          <w:tcPr>
            <w:tcW w:w="930" w:type="pct"/>
            <w:tcBorders>
              <w:tl2br w:val="nil"/>
              <w:tr2bl w:val="nil"/>
            </w:tcBorders>
            <w:tcMar>
              <w:left w:w="108" w:type="dxa"/>
              <w:right w:w="108" w:type="dxa"/>
            </w:tcMar>
            <w:vAlign w:val="center"/>
          </w:tcPr>
          <w:p w14:paraId="723A73F9">
            <w:pPr>
              <w:tabs>
                <w:tab w:val="left" w:pos="313"/>
                <w:tab w:val="center" w:pos="1366"/>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第一中标候选人</w:t>
            </w:r>
          </w:p>
        </w:tc>
        <w:tc>
          <w:tcPr>
            <w:tcW w:w="1118" w:type="pct"/>
            <w:tcBorders>
              <w:tl2br w:val="nil"/>
              <w:tr2bl w:val="nil"/>
            </w:tcBorders>
            <w:tcMar>
              <w:left w:w="108" w:type="dxa"/>
              <w:right w:w="108" w:type="dxa"/>
            </w:tcMar>
            <w:vAlign w:val="center"/>
          </w:tcPr>
          <w:p w14:paraId="477FFE0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第二中标候选人</w:t>
            </w:r>
          </w:p>
        </w:tc>
        <w:tc>
          <w:tcPr>
            <w:tcW w:w="1258" w:type="pct"/>
            <w:tcBorders>
              <w:tl2br w:val="nil"/>
              <w:tr2bl w:val="nil"/>
            </w:tcBorders>
            <w:tcMar>
              <w:left w:w="108" w:type="dxa"/>
              <w:right w:w="108" w:type="dxa"/>
            </w:tcMar>
            <w:vAlign w:val="center"/>
          </w:tcPr>
          <w:p w14:paraId="14416C60">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第三中标候选人</w:t>
            </w:r>
          </w:p>
        </w:tc>
      </w:tr>
      <w:tr w14:paraId="586301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1691" w:type="pct"/>
            <w:gridSpan w:val="4"/>
            <w:tcBorders>
              <w:tl2br w:val="nil"/>
              <w:tr2bl w:val="nil"/>
            </w:tcBorders>
            <w:tcMar>
              <w:left w:w="108" w:type="dxa"/>
              <w:right w:w="108" w:type="dxa"/>
            </w:tcMar>
            <w:vAlign w:val="center"/>
          </w:tcPr>
          <w:p w14:paraId="40C7FE72">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中标候选人名称</w:t>
            </w:r>
          </w:p>
        </w:tc>
        <w:tc>
          <w:tcPr>
            <w:tcW w:w="930" w:type="pct"/>
            <w:tcBorders>
              <w:tl2br w:val="nil"/>
              <w:tr2bl w:val="nil"/>
            </w:tcBorders>
            <w:tcMar>
              <w:left w:w="108" w:type="dxa"/>
              <w:right w:w="108" w:type="dxa"/>
            </w:tcMar>
            <w:vAlign w:val="center"/>
          </w:tcPr>
          <w:p w14:paraId="537936AD">
            <w:pPr>
              <w:widowControl/>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6C336DD3">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0C0935D6">
            <w:pPr>
              <w:widowControl/>
              <w:spacing w:line="320" w:lineRule="exact"/>
              <w:jc w:val="center"/>
              <w:rPr>
                <w:rFonts w:hint="eastAsia" w:ascii="宋体" w:hAnsi="宋体" w:cs="宋体"/>
                <w:color w:val="auto"/>
                <w:szCs w:val="21"/>
                <w:highlight w:val="none"/>
              </w:rPr>
            </w:pPr>
          </w:p>
        </w:tc>
      </w:tr>
      <w:tr w14:paraId="63B228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1691" w:type="pct"/>
            <w:gridSpan w:val="4"/>
            <w:tcBorders>
              <w:tl2br w:val="nil"/>
              <w:tr2bl w:val="nil"/>
            </w:tcBorders>
            <w:tcMar>
              <w:left w:w="108" w:type="dxa"/>
              <w:right w:w="108" w:type="dxa"/>
            </w:tcMar>
            <w:vAlign w:val="center"/>
          </w:tcPr>
          <w:p w14:paraId="6945EBC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投标报价（元）</w:t>
            </w:r>
          </w:p>
        </w:tc>
        <w:tc>
          <w:tcPr>
            <w:tcW w:w="930" w:type="pct"/>
            <w:tcBorders>
              <w:tl2br w:val="nil"/>
              <w:tr2bl w:val="nil"/>
            </w:tcBorders>
            <w:tcMar>
              <w:left w:w="108" w:type="dxa"/>
              <w:right w:w="108" w:type="dxa"/>
            </w:tcMar>
            <w:vAlign w:val="center"/>
          </w:tcPr>
          <w:p w14:paraId="3A72F567">
            <w:pPr>
              <w:widowControl/>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673D4E87">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35FA7047">
            <w:pPr>
              <w:widowControl/>
              <w:spacing w:line="320" w:lineRule="exact"/>
              <w:jc w:val="center"/>
              <w:rPr>
                <w:rFonts w:hint="eastAsia" w:ascii="宋体" w:hAnsi="宋体" w:cs="宋体"/>
                <w:color w:val="auto"/>
                <w:szCs w:val="21"/>
                <w:highlight w:val="none"/>
              </w:rPr>
            </w:pPr>
          </w:p>
        </w:tc>
      </w:tr>
      <w:tr w14:paraId="255F2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91" w:type="pct"/>
            <w:gridSpan w:val="4"/>
            <w:tcBorders>
              <w:tl2br w:val="nil"/>
              <w:tr2bl w:val="nil"/>
            </w:tcBorders>
            <w:tcMar>
              <w:left w:w="108" w:type="dxa"/>
              <w:right w:w="108" w:type="dxa"/>
            </w:tcMar>
            <w:vAlign w:val="center"/>
          </w:tcPr>
          <w:p w14:paraId="44C71A72">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质量目标</w:t>
            </w:r>
          </w:p>
        </w:tc>
        <w:tc>
          <w:tcPr>
            <w:tcW w:w="930" w:type="pct"/>
            <w:tcBorders>
              <w:tl2br w:val="nil"/>
              <w:tr2bl w:val="nil"/>
            </w:tcBorders>
            <w:tcMar>
              <w:left w:w="108" w:type="dxa"/>
              <w:right w:w="108" w:type="dxa"/>
            </w:tcMar>
            <w:vAlign w:val="center"/>
          </w:tcPr>
          <w:p w14:paraId="254E709E">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D4311C6">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210DB17F">
            <w:pPr>
              <w:spacing w:line="320" w:lineRule="exact"/>
              <w:jc w:val="center"/>
              <w:rPr>
                <w:rFonts w:hint="eastAsia" w:ascii="宋体" w:hAnsi="宋体" w:cs="宋体"/>
                <w:color w:val="auto"/>
                <w:szCs w:val="21"/>
                <w:highlight w:val="none"/>
              </w:rPr>
            </w:pPr>
          </w:p>
        </w:tc>
      </w:tr>
      <w:tr w14:paraId="3761C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91" w:type="pct"/>
            <w:gridSpan w:val="4"/>
            <w:tcBorders>
              <w:tl2br w:val="nil"/>
              <w:tr2bl w:val="nil"/>
            </w:tcBorders>
            <w:tcMar>
              <w:left w:w="108" w:type="dxa"/>
              <w:right w:w="108" w:type="dxa"/>
            </w:tcMar>
            <w:vAlign w:val="center"/>
          </w:tcPr>
          <w:p w14:paraId="4DDF526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环保目标（如有）</w:t>
            </w:r>
          </w:p>
        </w:tc>
        <w:tc>
          <w:tcPr>
            <w:tcW w:w="930" w:type="pct"/>
            <w:tcBorders>
              <w:tl2br w:val="nil"/>
              <w:tr2bl w:val="nil"/>
            </w:tcBorders>
            <w:tcMar>
              <w:left w:w="108" w:type="dxa"/>
              <w:right w:w="108" w:type="dxa"/>
            </w:tcMar>
            <w:vAlign w:val="center"/>
          </w:tcPr>
          <w:p w14:paraId="0B694E01">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61E23741">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3E6EAFF9">
            <w:pPr>
              <w:spacing w:line="320" w:lineRule="exact"/>
              <w:jc w:val="center"/>
              <w:rPr>
                <w:rFonts w:hint="eastAsia" w:ascii="宋体" w:hAnsi="宋体" w:cs="宋体"/>
                <w:color w:val="auto"/>
                <w:szCs w:val="21"/>
                <w:highlight w:val="none"/>
              </w:rPr>
            </w:pPr>
          </w:p>
        </w:tc>
      </w:tr>
      <w:tr w14:paraId="0FD152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91" w:type="pct"/>
            <w:gridSpan w:val="4"/>
            <w:tcBorders>
              <w:tl2br w:val="nil"/>
              <w:tr2bl w:val="nil"/>
            </w:tcBorders>
            <w:tcMar>
              <w:left w:w="108" w:type="dxa"/>
              <w:right w:w="108" w:type="dxa"/>
            </w:tcMar>
            <w:vAlign w:val="center"/>
          </w:tcPr>
          <w:p w14:paraId="3DB026E0">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安全目标（如有）</w:t>
            </w:r>
          </w:p>
        </w:tc>
        <w:tc>
          <w:tcPr>
            <w:tcW w:w="930" w:type="pct"/>
            <w:tcBorders>
              <w:tl2br w:val="nil"/>
              <w:tr2bl w:val="nil"/>
            </w:tcBorders>
            <w:tcMar>
              <w:left w:w="108" w:type="dxa"/>
              <w:right w:w="108" w:type="dxa"/>
            </w:tcMar>
            <w:vAlign w:val="center"/>
          </w:tcPr>
          <w:p w14:paraId="29D027C2">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319202C9">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981B388">
            <w:pPr>
              <w:spacing w:line="320" w:lineRule="exact"/>
              <w:jc w:val="center"/>
              <w:rPr>
                <w:rFonts w:hint="eastAsia" w:ascii="宋体" w:hAnsi="宋体" w:cs="宋体"/>
                <w:color w:val="auto"/>
                <w:szCs w:val="21"/>
                <w:highlight w:val="none"/>
              </w:rPr>
            </w:pPr>
          </w:p>
        </w:tc>
      </w:tr>
      <w:tr w14:paraId="39204A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691" w:type="pct"/>
            <w:gridSpan w:val="4"/>
            <w:tcBorders>
              <w:tl2br w:val="nil"/>
              <w:tr2bl w:val="nil"/>
            </w:tcBorders>
            <w:tcMar>
              <w:left w:w="108" w:type="dxa"/>
              <w:right w:w="108" w:type="dxa"/>
            </w:tcMar>
            <w:vAlign w:val="center"/>
          </w:tcPr>
          <w:p w14:paraId="6C54209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工期（日历天）</w:t>
            </w:r>
          </w:p>
        </w:tc>
        <w:tc>
          <w:tcPr>
            <w:tcW w:w="930" w:type="pct"/>
            <w:tcBorders>
              <w:tl2br w:val="nil"/>
              <w:tr2bl w:val="nil"/>
            </w:tcBorders>
            <w:tcMar>
              <w:left w:w="108" w:type="dxa"/>
              <w:right w:w="108" w:type="dxa"/>
            </w:tcMar>
            <w:vAlign w:val="center"/>
          </w:tcPr>
          <w:p w14:paraId="72746BB8">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77556AB3">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22EB54C8">
            <w:pPr>
              <w:spacing w:line="320" w:lineRule="exact"/>
              <w:jc w:val="center"/>
              <w:rPr>
                <w:rFonts w:hint="eastAsia" w:ascii="宋体" w:hAnsi="宋体" w:cs="宋体"/>
                <w:color w:val="auto"/>
                <w:szCs w:val="21"/>
                <w:highlight w:val="none"/>
              </w:rPr>
            </w:pPr>
          </w:p>
        </w:tc>
      </w:tr>
      <w:tr w14:paraId="1FC4F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restart"/>
            <w:tcBorders>
              <w:tl2br w:val="nil"/>
              <w:tr2bl w:val="nil"/>
            </w:tcBorders>
            <w:tcMar>
              <w:left w:w="108" w:type="dxa"/>
              <w:right w:w="108" w:type="dxa"/>
            </w:tcMar>
            <w:vAlign w:val="center"/>
          </w:tcPr>
          <w:p w14:paraId="26E86BB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详细评审得分情况</w:t>
            </w:r>
          </w:p>
        </w:tc>
        <w:tc>
          <w:tcPr>
            <w:tcW w:w="1120" w:type="pct"/>
            <w:gridSpan w:val="3"/>
            <w:tcBorders>
              <w:tl2br w:val="nil"/>
              <w:tr2bl w:val="nil"/>
            </w:tcBorders>
            <w:tcMar>
              <w:left w:w="108" w:type="dxa"/>
              <w:right w:w="108" w:type="dxa"/>
            </w:tcMar>
            <w:vAlign w:val="center"/>
          </w:tcPr>
          <w:p w14:paraId="3D79866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总分</w:t>
            </w:r>
          </w:p>
        </w:tc>
        <w:tc>
          <w:tcPr>
            <w:tcW w:w="930" w:type="pct"/>
            <w:tcBorders>
              <w:tl2br w:val="nil"/>
              <w:tr2bl w:val="nil"/>
            </w:tcBorders>
            <w:tcMar>
              <w:left w:w="108" w:type="dxa"/>
              <w:right w:w="108" w:type="dxa"/>
            </w:tcMar>
            <w:vAlign w:val="center"/>
          </w:tcPr>
          <w:p w14:paraId="7A26E4DA">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126768E">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7B9F0D0F">
            <w:pPr>
              <w:spacing w:line="320" w:lineRule="exact"/>
              <w:jc w:val="center"/>
              <w:rPr>
                <w:rFonts w:hint="eastAsia" w:ascii="宋体" w:hAnsi="宋体" w:cs="宋体"/>
                <w:color w:val="auto"/>
                <w:szCs w:val="21"/>
                <w:highlight w:val="none"/>
              </w:rPr>
            </w:pPr>
          </w:p>
        </w:tc>
      </w:tr>
      <w:tr w14:paraId="05B91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continue"/>
            <w:tcBorders>
              <w:tl2br w:val="nil"/>
              <w:tr2bl w:val="nil"/>
            </w:tcBorders>
            <w:tcMar>
              <w:left w:w="108" w:type="dxa"/>
              <w:right w:w="108" w:type="dxa"/>
            </w:tcMar>
            <w:vAlign w:val="center"/>
          </w:tcPr>
          <w:p w14:paraId="61A0DA8E">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72ED65A1">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商务评分</w:t>
            </w:r>
          </w:p>
        </w:tc>
        <w:tc>
          <w:tcPr>
            <w:tcW w:w="930" w:type="pct"/>
            <w:tcBorders>
              <w:tl2br w:val="nil"/>
              <w:tr2bl w:val="nil"/>
            </w:tcBorders>
            <w:tcMar>
              <w:left w:w="108" w:type="dxa"/>
              <w:right w:w="108" w:type="dxa"/>
            </w:tcMar>
            <w:vAlign w:val="center"/>
          </w:tcPr>
          <w:p w14:paraId="1860CED9">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54EC09F6">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7E4705DE">
            <w:pPr>
              <w:spacing w:line="320" w:lineRule="exact"/>
              <w:jc w:val="center"/>
              <w:rPr>
                <w:rFonts w:hint="eastAsia" w:ascii="宋体" w:hAnsi="宋体" w:cs="宋体"/>
                <w:color w:val="auto"/>
                <w:szCs w:val="21"/>
                <w:highlight w:val="none"/>
              </w:rPr>
            </w:pPr>
          </w:p>
        </w:tc>
      </w:tr>
      <w:tr w14:paraId="50639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29CA0F76">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47BFDAA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技术投标文件评分</w:t>
            </w:r>
          </w:p>
        </w:tc>
        <w:tc>
          <w:tcPr>
            <w:tcW w:w="930" w:type="pct"/>
            <w:tcBorders>
              <w:tl2br w:val="nil"/>
              <w:tr2bl w:val="nil"/>
            </w:tcBorders>
            <w:tcMar>
              <w:left w:w="108" w:type="dxa"/>
              <w:right w:w="108" w:type="dxa"/>
            </w:tcMar>
            <w:vAlign w:val="center"/>
          </w:tcPr>
          <w:p w14:paraId="26347976">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6246534">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7D4B64B6">
            <w:pPr>
              <w:spacing w:line="320" w:lineRule="exact"/>
              <w:jc w:val="center"/>
              <w:rPr>
                <w:rFonts w:hint="eastAsia" w:ascii="宋体" w:hAnsi="宋体" w:cs="宋体"/>
                <w:color w:val="auto"/>
                <w:szCs w:val="21"/>
                <w:highlight w:val="none"/>
              </w:rPr>
            </w:pPr>
          </w:p>
        </w:tc>
      </w:tr>
      <w:tr w14:paraId="661E8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continue"/>
            <w:tcBorders>
              <w:tl2br w:val="nil"/>
              <w:tr2bl w:val="nil"/>
            </w:tcBorders>
            <w:tcMar>
              <w:left w:w="108" w:type="dxa"/>
              <w:right w:w="108" w:type="dxa"/>
            </w:tcMar>
            <w:vAlign w:val="center"/>
          </w:tcPr>
          <w:p w14:paraId="18CDA5FC">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2465688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投标报价评分</w:t>
            </w:r>
          </w:p>
        </w:tc>
        <w:tc>
          <w:tcPr>
            <w:tcW w:w="930" w:type="pct"/>
            <w:tcBorders>
              <w:tl2br w:val="nil"/>
              <w:tr2bl w:val="nil"/>
            </w:tcBorders>
            <w:tcMar>
              <w:left w:w="108" w:type="dxa"/>
              <w:right w:w="108" w:type="dxa"/>
            </w:tcMar>
            <w:vAlign w:val="center"/>
          </w:tcPr>
          <w:p w14:paraId="61689EF2">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05A68CD3">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61752523">
            <w:pPr>
              <w:spacing w:line="320" w:lineRule="exact"/>
              <w:jc w:val="center"/>
              <w:rPr>
                <w:rFonts w:hint="eastAsia" w:ascii="宋体" w:hAnsi="宋体" w:cs="宋体"/>
                <w:color w:val="auto"/>
                <w:szCs w:val="21"/>
                <w:highlight w:val="none"/>
              </w:rPr>
            </w:pPr>
          </w:p>
        </w:tc>
      </w:tr>
      <w:tr w14:paraId="680A64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571" w:type="pct"/>
            <w:vMerge w:val="restart"/>
            <w:tcBorders>
              <w:tl2br w:val="nil"/>
              <w:tr2bl w:val="nil"/>
            </w:tcBorders>
            <w:tcMar>
              <w:left w:w="108" w:type="dxa"/>
              <w:right w:w="108" w:type="dxa"/>
            </w:tcMar>
            <w:vAlign w:val="center"/>
          </w:tcPr>
          <w:p w14:paraId="3C817EE8">
            <w:pPr>
              <w:spacing w:line="320" w:lineRule="exact"/>
              <w:jc w:val="center"/>
              <w:rPr>
                <w:rFonts w:hint="eastAsia" w:ascii="宋体" w:hAnsi="宋体" w:cs="宋体"/>
                <w:color w:val="auto"/>
                <w:szCs w:val="21"/>
                <w:highlight w:val="none"/>
              </w:rPr>
            </w:pPr>
          </w:p>
          <w:p w14:paraId="4EEE51EA">
            <w:pPr>
              <w:spacing w:line="320" w:lineRule="exact"/>
              <w:jc w:val="center"/>
              <w:rPr>
                <w:rFonts w:hint="eastAsia" w:ascii="宋体" w:hAnsi="宋体" w:cs="宋体"/>
                <w:color w:val="auto"/>
                <w:szCs w:val="21"/>
                <w:highlight w:val="none"/>
              </w:rPr>
            </w:pPr>
          </w:p>
          <w:p w14:paraId="27C94A5D">
            <w:pPr>
              <w:spacing w:line="320" w:lineRule="exact"/>
              <w:jc w:val="center"/>
              <w:rPr>
                <w:rFonts w:hint="eastAsia" w:ascii="宋体" w:hAnsi="宋体" w:cs="宋体"/>
                <w:color w:val="auto"/>
                <w:szCs w:val="21"/>
                <w:highlight w:val="none"/>
              </w:rPr>
            </w:pPr>
          </w:p>
          <w:p w14:paraId="703688C8">
            <w:pPr>
              <w:spacing w:line="320" w:lineRule="exact"/>
              <w:jc w:val="center"/>
              <w:rPr>
                <w:rFonts w:hint="eastAsia" w:ascii="宋体" w:hAnsi="宋体" w:cs="宋体"/>
                <w:color w:val="auto"/>
                <w:szCs w:val="21"/>
                <w:highlight w:val="none"/>
              </w:rPr>
            </w:pPr>
          </w:p>
          <w:p w14:paraId="772A46EE">
            <w:pPr>
              <w:spacing w:line="320" w:lineRule="exact"/>
              <w:jc w:val="center"/>
              <w:rPr>
                <w:rFonts w:hint="eastAsia" w:ascii="宋体" w:hAnsi="宋体" w:cs="宋体"/>
                <w:color w:val="auto"/>
                <w:szCs w:val="21"/>
                <w:highlight w:val="none"/>
              </w:rPr>
            </w:pPr>
          </w:p>
          <w:p w14:paraId="2BF0166B">
            <w:pPr>
              <w:spacing w:line="320" w:lineRule="exact"/>
              <w:jc w:val="center"/>
              <w:rPr>
                <w:rFonts w:hint="eastAsia" w:ascii="宋体" w:hAnsi="宋体" w:cs="宋体"/>
                <w:color w:val="auto"/>
                <w:szCs w:val="21"/>
                <w:highlight w:val="none"/>
              </w:rPr>
            </w:pPr>
          </w:p>
          <w:p w14:paraId="3498C763">
            <w:pPr>
              <w:spacing w:line="320" w:lineRule="exact"/>
              <w:jc w:val="center"/>
              <w:rPr>
                <w:rFonts w:hint="eastAsia" w:ascii="宋体" w:hAnsi="宋体" w:cs="宋体"/>
                <w:color w:val="auto"/>
                <w:szCs w:val="21"/>
                <w:highlight w:val="none"/>
              </w:rPr>
            </w:pPr>
          </w:p>
          <w:p w14:paraId="6425E380">
            <w:pPr>
              <w:spacing w:line="320" w:lineRule="exact"/>
              <w:jc w:val="center"/>
              <w:rPr>
                <w:rFonts w:hint="eastAsia" w:ascii="宋体" w:hAnsi="宋体" w:cs="宋体"/>
                <w:color w:val="auto"/>
                <w:szCs w:val="21"/>
                <w:highlight w:val="none"/>
              </w:rPr>
            </w:pPr>
          </w:p>
          <w:p w14:paraId="1C958ABB">
            <w:pPr>
              <w:spacing w:line="320" w:lineRule="exact"/>
              <w:jc w:val="center"/>
              <w:rPr>
                <w:rFonts w:hint="eastAsia" w:ascii="宋体" w:hAnsi="宋体" w:cs="宋体"/>
                <w:color w:val="auto"/>
                <w:szCs w:val="21"/>
                <w:highlight w:val="none"/>
              </w:rPr>
            </w:pPr>
          </w:p>
          <w:p w14:paraId="2FF7EA9F">
            <w:pPr>
              <w:spacing w:line="320" w:lineRule="exact"/>
              <w:jc w:val="center"/>
              <w:rPr>
                <w:rFonts w:hint="eastAsia" w:ascii="宋体" w:hAnsi="宋体" w:cs="宋体"/>
                <w:color w:val="auto"/>
                <w:szCs w:val="21"/>
                <w:highlight w:val="none"/>
              </w:rPr>
            </w:pPr>
          </w:p>
          <w:p w14:paraId="54F0A290">
            <w:pPr>
              <w:spacing w:line="320" w:lineRule="exact"/>
              <w:jc w:val="center"/>
              <w:rPr>
                <w:rFonts w:hint="eastAsia" w:ascii="宋体" w:hAnsi="宋体" w:cs="宋体"/>
                <w:color w:val="auto"/>
                <w:szCs w:val="21"/>
                <w:highlight w:val="none"/>
              </w:rPr>
            </w:pPr>
          </w:p>
          <w:p w14:paraId="2E994F1F">
            <w:pPr>
              <w:spacing w:line="320" w:lineRule="exact"/>
              <w:jc w:val="center"/>
              <w:rPr>
                <w:rFonts w:hint="eastAsia" w:ascii="宋体" w:hAnsi="宋体" w:cs="宋体"/>
                <w:color w:val="auto"/>
                <w:szCs w:val="21"/>
                <w:highlight w:val="none"/>
              </w:rPr>
            </w:pPr>
          </w:p>
          <w:p w14:paraId="4A7D25D0">
            <w:pPr>
              <w:spacing w:line="320" w:lineRule="exact"/>
              <w:jc w:val="center"/>
              <w:rPr>
                <w:rFonts w:hint="eastAsia" w:ascii="宋体" w:hAnsi="宋体" w:cs="宋体"/>
                <w:color w:val="auto"/>
                <w:szCs w:val="21"/>
                <w:highlight w:val="none"/>
              </w:rPr>
            </w:pPr>
          </w:p>
          <w:p w14:paraId="3E207654">
            <w:pPr>
              <w:spacing w:line="320" w:lineRule="exact"/>
              <w:jc w:val="center"/>
              <w:rPr>
                <w:rFonts w:hint="eastAsia" w:ascii="宋体" w:hAnsi="宋体" w:cs="宋体"/>
                <w:color w:val="auto"/>
                <w:szCs w:val="21"/>
                <w:highlight w:val="none"/>
              </w:rPr>
            </w:pPr>
          </w:p>
          <w:p w14:paraId="7E683F37">
            <w:pPr>
              <w:spacing w:line="320" w:lineRule="exact"/>
              <w:jc w:val="center"/>
              <w:rPr>
                <w:rFonts w:hint="eastAsia" w:ascii="宋体" w:hAnsi="宋体" w:cs="宋体"/>
                <w:color w:val="auto"/>
                <w:szCs w:val="21"/>
                <w:highlight w:val="none"/>
              </w:rPr>
            </w:pPr>
          </w:p>
          <w:p w14:paraId="004E24DC">
            <w:pPr>
              <w:spacing w:line="320" w:lineRule="exact"/>
              <w:jc w:val="center"/>
              <w:rPr>
                <w:rFonts w:hint="eastAsia" w:ascii="宋体" w:hAnsi="宋体" w:cs="宋体"/>
                <w:color w:val="auto"/>
                <w:szCs w:val="21"/>
                <w:highlight w:val="none"/>
              </w:rPr>
            </w:pPr>
          </w:p>
          <w:p w14:paraId="50E8B36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1120" w:type="pct"/>
            <w:gridSpan w:val="3"/>
            <w:vMerge w:val="restart"/>
            <w:tcBorders>
              <w:tl2br w:val="nil"/>
              <w:tr2bl w:val="nil"/>
            </w:tcBorders>
            <w:tcMar>
              <w:left w:w="108" w:type="dxa"/>
              <w:right w:w="108" w:type="dxa"/>
            </w:tcMar>
            <w:vAlign w:val="center"/>
          </w:tcPr>
          <w:p w14:paraId="0A37926C">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类似工程业绩</w:t>
            </w:r>
            <w:r>
              <w:rPr>
                <w:rFonts w:hint="eastAsia" w:ascii="宋体" w:hAnsi="宋体" w:cs="宋体"/>
                <w:color w:val="auto"/>
                <w:szCs w:val="21"/>
                <w:highlight w:val="none"/>
              </w:rPr>
              <w:t>1</w:t>
            </w:r>
          </w:p>
        </w:tc>
        <w:tc>
          <w:tcPr>
            <w:tcW w:w="930" w:type="pct"/>
            <w:tcBorders>
              <w:tl2br w:val="nil"/>
              <w:tr2bl w:val="nil"/>
            </w:tcBorders>
            <w:tcMar>
              <w:left w:w="108" w:type="dxa"/>
              <w:right w:w="108" w:type="dxa"/>
            </w:tcMar>
            <w:vAlign w:val="center"/>
          </w:tcPr>
          <w:p w14:paraId="10F901D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055" w:type="dxa"/>
            <w:tcBorders>
              <w:tl2br w:val="nil"/>
              <w:tr2bl w:val="nil"/>
            </w:tcBorders>
            <w:tcMar>
              <w:left w:w="108" w:type="dxa"/>
              <w:right w:w="108" w:type="dxa"/>
            </w:tcMar>
            <w:vAlign w:val="center"/>
          </w:tcPr>
          <w:p w14:paraId="3BC86F52">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312" w:type="dxa"/>
            <w:tcBorders>
              <w:tl2br w:val="nil"/>
              <w:tr2bl w:val="nil"/>
            </w:tcBorders>
            <w:tcMar>
              <w:left w:w="108" w:type="dxa"/>
              <w:right w:w="108" w:type="dxa"/>
            </w:tcMar>
            <w:vAlign w:val="center"/>
          </w:tcPr>
          <w:p w14:paraId="13636AF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7EA737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5" w:hRule="atLeast"/>
          <w:jc w:val="center"/>
        </w:trPr>
        <w:tc>
          <w:tcPr>
            <w:tcW w:w="571" w:type="pct"/>
            <w:vMerge w:val="continue"/>
            <w:tcBorders>
              <w:tl2br w:val="nil"/>
              <w:tr2bl w:val="nil"/>
            </w:tcBorders>
            <w:tcMar>
              <w:left w:w="108" w:type="dxa"/>
              <w:right w:w="108" w:type="dxa"/>
            </w:tcMar>
            <w:vAlign w:val="center"/>
          </w:tcPr>
          <w:p w14:paraId="71B80756">
            <w:pPr>
              <w:spacing w:line="320" w:lineRule="exact"/>
              <w:jc w:val="lef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3BFE751D">
            <w:pPr>
              <w:spacing w:line="320" w:lineRule="exact"/>
              <w:jc w:val="lef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2BDFB194">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2055" w:type="dxa"/>
            <w:tcBorders>
              <w:tl2br w:val="nil"/>
              <w:tr2bl w:val="nil"/>
            </w:tcBorders>
            <w:tcMar>
              <w:left w:w="108" w:type="dxa"/>
              <w:right w:w="108" w:type="dxa"/>
            </w:tcMar>
            <w:vAlign w:val="center"/>
          </w:tcPr>
          <w:p w14:paraId="3FAC3EA7">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2312" w:type="dxa"/>
            <w:tcBorders>
              <w:tl2br w:val="nil"/>
              <w:tr2bl w:val="nil"/>
            </w:tcBorders>
            <w:tcMar>
              <w:left w:w="108" w:type="dxa"/>
              <w:right w:w="108" w:type="dxa"/>
            </w:tcMar>
            <w:vAlign w:val="center"/>
          </w:tcPr>
          <w:p w14:paraId="4DEC55DF">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r>
      <w:tr w14:paraId="374BE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 w:hRule="atLeast"/>
          <w:jc w:val="center"/>
        </w:trPr>
        <w:tc>
          <w:tcPr>
            <w:tcW w:w="571" w:type="pct"/>
            <w:vMerge w:val="continue"/>
            <w:tcBorders>
              <w:tl2br w:val="nil"/>
              <w:tr2bl w:val="nil"/>
            </w:tcBorders>
            <w:tcMar>
              <w:left w:w="108" w:type="dxa"/>
              <w:right w:w="108" w:type="dxa"/>
            </w:tcMar>
            <w:vAlign w:val="center"/>
          </w:tcPr>
          <w:p w14:paraId="700D2F37">
            <w:pPr>
              <w:spacing w:line="320" w:lineRule="exact"/>
              <w:jc w:val="lef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44D93F33">
            <w:pPr>
              <w:spacing w:line="320" w:lineRule="exact"/>
              <w:jc w:val="lef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5D5A68DC">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2055" w:type="dxa"/>
            <w:tcBorders>
              <w:tl2br w:val="nil"/>
              <w:tr2bl w:val="nil"/>
            </w:tcBorders>
            <w:tcMar>
              <w:left w:w="108" w:type="dxa"/>
              <w:right w:w="108" w:type="dxa"/>
            </w:tcMar>
            <w:vAlign w:val="center"/>
          </w:tcPr>
          <w:p w14:paraId="707597E3">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2312" w:type="dxa"/>
            <w:tcBorders>
              <w:tl2br w:val="nil"/>
              <w:tr2bl w:val="nil"/>
            </w:tcBorders>
            <w:tcMar>
              <w:left w:w="108" w:type="dxa"/>
              <w:right w:w="108" w:type="dxa"/>
            </w:tcMar>
            <w:vAlign w:val="center"/>
          </w:tcPr>
          <w:p w14:paraId="6A50C2BE">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r>
      <w:tr w14:paraId="7F1D0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 w:hRule="atLeast"/>
          <w:jc w:val="center"/>
        </w:trPr>
        <w:tc>
          <w:tcPr>
            <w:tcW w:w="571" w:type="pct"/>
            <w:vMerge w:val="continue"/>
            <w:tcBorders>
              <w:tl2br w:val="nil"/>
              <w:tr2bl w:val="nil"/>
            </w:tcBorders>
            <w:tcMar>
              <w:left w:w="108" w:type="dxa"/>
              <w:right w:w="108" w:type="dxa"/>
            </w:tcMar>
            <w:vAlign w:val="center"/>
          </w:tcPr>
          <w:p w14:paraId="75E19F35">
            <w:pPr>
              <w:spacing w:line="320" w:lineRule="exact"/>
              <w:jc w:val="lef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6BA5AD8F">
            <w:pPr>
              <w:spacing w:line="320" w:lineRule="exact"/>
              <w:jc w:val="lef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4E004A2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2055" w:type="dxa"/>
            <w:tcBorders>
              <w:tl2br w:val="nil"/>
              <w:tr2bl w:val="nil"/>
            </w:tcBorders>
            <w:tcMar>
              <w:left w:w="108" w:type="dxa"/>
              <w:right w:w="108" w:type="dxa"/>
            </w:tcMar>
            <w:vAlign w:val="center"/>
          </w:tcPr>
          <w:p w14:paraId="7C296FBD">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2312" w:type="dxa"/>
            <w:tcBorders>
              <w:tl2br w:val="nil"/>
              <w:tr2bl w:val="nil"/>
            </w:tcBorders>
            <w:tcMar>
              <w:left w:w="108" w:type="dxa"/>
              <w:right w:w="108" w:type="dxa"/>
            </w:tcMar>
            <w:vAlign w:val="center"/>
          </w:tcPr>
          <w:p w14:paraId="5CB0A0FE">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r>
      <w:tr w14:paraId="3F8D4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8" w:hRule="atLeast"/>
          <w:jc w:val="center"/>
        </w:trPr>
        <w:tc>
          <w:tcPr>
            <w:tcW w:w="571" w:type="pct"/>
            <w:vMerge w:val="continue"/>
            <w:tcBorders>
              <w:tl2br w:val="nil"/>
              <w:tr2bl w:val="nil"/>
            </w:tcBorders>
            <w:tcMar>
              <w:left w:w="108" w:type="dxa"/>
              <w:right w:w="108" w:type="dxa"/>
            </w:tcMar>
            <w:vAlign w:val="center"/>
          </w:tcPr>
          <w:p w14:paraId="1802CD3F">
            <w:pPr>
              <w:spacing w:line="320" w:lineRule="exact"/>
              <w:jc w:val="center"/>
              <w:rPr>
                <w:rFonts w:hint="eastAsia" w:ascii="宋体" w:hAnsi="宋体" w:cs="宋体"/>
                <w:color w:val="auto"/>
                <w:szCs w:val="21"/>
                <w:highlight w:val="none"/>
              </w:rPr>
            </w:pPr>
          </w:p>
        </w:tc>
        <w:tc>
          <w:tcPr>
            <w:tcW w:w="1120" w:type="pct"/>
            <w:gridSpan w:val="3"/>
            <w:vMerge w:val="restart"/>
            <w:tcBorders>
              <w:tl2br w:val="nil"/>
              <w:tr2bl w:val="nil"/>
            </w:tcBorders>
            <w:tcMar>
              <w:left w:w="108" w:type="dxa"/>
              <w:right w:w="108" w:type="dxa"/>
            </w:tcMar>
            <w:vAlign w:val="center"/>
          </w:tcPr>
          <w:p w14:paraId="3E8897A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类似工程业绩</w:t>
            </w:r>
            <w:r>
              <w:rPr>
                <w:rFonts w:hint="eastAsia" w:ascii="宋体" w:hAnsi="宋体" w:cs="宋体"/>
                <w:color w:val="auto"/>
                <w:szCs w:val="21"/>
                <w:highlight w:val="none"/>
              </w:rPr>
              <w:t>2</w:t>
            </w:r>
          </w:p>
        </w:tc>
        <w:tc>
          <w:tcPr>
            <w:tcW w:w="1710" w:type="dxa"/>
            <w:tcBorders>
              <w:tl2br w:val="nil"/>
              <w:tr2bl w:val="nil"/>
            </w:tcBorders>
            <w:tcMar>
              <w:left w:w="108" w:type="dxa"/>
              <w:right w:w="108" w:type="dxa"/>
            </w:tcMar>
            <w:vAlign w:val="center"/>
          </w:tcPr>
          <w:p w14:paraId="192F544A">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055" w:type="dxa"/>
            <w:tcBorders>
              <w:tl2br w:val="nil"/>
              <w:tr2bl w:val="nil"/>
            </w:tcBorders>
            <w:tcMar>
              <w:left w:w="108" w:type="dxa"/>
              <w:right w:w="108" w:type="dxa"/>
            </w:tcMar>
            <w:vAlign w:val="center"/>
          </w:tcPr>
          <w:p w14:paraId="47C15434">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312" w:type="dxa"/>
            <w:tcBorders>
              <w:tl2br w:val="nil"/>
              <w:tr2bl w:val="nil"/>
            </w:tcBorders>
            <w:tcMar>
              <w:left w:w="108" w:type="dxa"/>
              <w:right w:w="108" w:type="dxa"/>
            </w:tcMar>
            <w:vAlign w:val="center"/>
          </w:tcPr>
          <w:p w14:paraId="5EC8270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77079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8" w:hRule="atLeast"/>
          <w:jc w:val="center"/>
        </w:trPr>
        <w:tc>
          <w:tcPr>
            <w:tcW w:w="571" w:type="pct"/>
            <w:vMerge w:val="continue"/>
            <w:tcBorders>
              <w:tl2br w:val="nil"/>
              <w:tr2bl w:val="nil"/>
            </w:tcBorders>
            <w:tcMar>
              <w:left w:w="108" w:type="dxa"/>
              <w:right w:w="108" w:type="dxa"/>
            </w:tcMar>
            <w:vAlign w:val="center"/>
          </w:tcPr>
          <w:p w14:paraId="29401337">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1A2DEA97">
            <w:pPr>
              <w:spacing w:line="320" w:lineRule="exact"/>
              <w:jc w:val="center"/>
              <w:rPr>
                <w:rFonts w:hint="eastAsia" w:ascii="宋体" w:hAnsi="宋体" w:cs="宋体"/>
                <w:color w:val="auto"/>
                <w:szCs w:val="21"/>
                <w:highlight w:val="none"/>
              </w:rPr>
            </w:pPr>
          </w:p>
        </w:tc>
        <w:tc>
          <w:tcPr>
            <w:tcW w:w="1710" w:type="dxa"/>
            <w:tcBorders>
              <w:tl2br w:val="nil"/>
              <w:tr2bl w:val="nil"/>
            </w:tcBorders>
            <w:tcMar>
              <w:left w:w="108" w:type="dxa"/>
              <w:right w:w="108" w:type="dxa"/>
            </w:tcMar>
            <w:vAlign w:val="center"/>
          </w:tcPr>
          <w:p w14:paraId="6E8D72E0">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2055" w:type="dxa"/>
            <w:tcBorders>
              <w:tl2br w:val="nil"/>
              <w:tr2bl w:val="nil"/>
            </w:tcBorders>
            <w:tcMar>
              <w:left w:w="108" w:type="dxa"/>
              <w:right w:w="108" w:type="dxa"/>
            </w:tcMar>
            <w:vAlign w:val="center"/>
          </w:tcPr>
          <w:p w14:paraId="437CFB47">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2312" w:type="dxa"/>
            <w:tcBorders>
              <w:tl2br w:val="nil"/>
              <w:tr2bl w:val="nil"/>
            </w:tcBorders>
            <w:tcMar>
              <w:left w:w="108" w:type="dxa"/>
              <w:right w:w="108" w:type="dxa"/>
            </w:tcMar>
            <w:vAlign w:val="center"/>
          </w:tcPr>
          <w:p w14:paraId="2CC0AF0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r>
      <w:tr w14:paraId="29E719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 w:hRule="atLeast"/>
          <w:jc w:val="center"/>
        </w:trPr>
        <w:tc>
          <w:tcPr>
            <w:tcW w:w="571" w:type="pct"/>
            <w:vMerge w:val="continue"/>
            <w:tcBorders>
              <w:tl2br w:val="nil"/>
              <w:tr2bl w:val="nil"/>
            </w:tcBorders>
            <w:tcMar>
              <w:left w:w="108" w:type="dxa"/>
              <w:right w:w="108" w:type="dxa"/>
            </w:tcMar>
            <w:vAlign w:val="center"/>
          </w:tcPr>
          <w:p w14:paraId="783AEE91">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07DF3155">
            <w:pPr>
              <w:spacing w:line="320" w:lineRule="exact"/>
              <w:jc w:val="center"/>
              <w:rPr>
                <w:rFonts w:hint="eastAsia" w:ascii="宋体" w:hAnsi="宋体" w:cs="宋体"/>
                <w:color w:val="auto"/>
                <w:szCs w:val="21"/>
                <w:highlight w:val="none"/>
              </w:rPr>
            </w:pPr>
          </w:p>
        </w:tc>
        <w:tc>
          <w:tcPr>
            <w:tcW w:w="1710" w:type="dxa"/>
            <w:tcBorders>
              <w:tl2br w:val="nil"/>
              <w:tr2bl w:val="nil"/>
            </w:tcBorders>
            <w:tcMar>
              <w:left w:w="108" w:type="dxa"/>
              <w:right w:w="108" w:type="dxa"/>
            </w:tcMar>
            <w:vAlign w:val="center"/>
          </w:tcPr>
          <w:p w14:paraId="187438B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2055" w:type="dxa"/>
            <w:tcBorders>
              <w:tl2br w:val="nil"/>
              <w:tr2bl w:val="nil"/>
            </w:tcBorders>
            <w:tcMar>
              <w:left w:w="108" w:type="dxa"/>
              <w:right w:w="108" w:type="dxa"/>
            </w:tcMar>
            <w:vAlign w:val="center"/>
          </w:tcPr>
          <w:p w14:paraId="3DB065C0">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2312" w:type="dxa"/>
            <w:tcBorders>
              <w:tl2br w:val="nil"/>
              <w:tr2bl w:val="nil"/>
            </w:tcBorders>
            <w:tcMar>
              <w:left w:w="108" w:type="dxa"/>
              <w:right w:w="108" w:type="dxa"/>
            </w:tcMar>
            <w:vAlign w:val="center"/>
          </w:tcPr>
          <w:p w14:paraId="333C431A">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r>
      <w:tr w14:paraId="5E3BC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 w:hRule="atLeast"/>
          <w:jc w:val="center"/>
        </w:trPr>
        <w:tc>
          <w:tcPr>
            <w:tcW w:w="571" w:type="pct"/>
            <w:vMerge w:val="continue"/>
            <w:tcBorders>
              <w:tl2br w:val="nil"/>
              <w:tr2bl w:val="nil"/>
            </w:tcBorders>
            <w:tcMar>
              <w:left w:w="108" w:type="dxa"/>
              <w:right w:w="108" w:type="dxa"/>
            </w:tcMar>
            <w:vAlign w:val="center"/>
          </w:tcPr>
          <w:p w14:paraId="21D5DA1D">
            <w:pPr>
              <w:spacing w:line="320" w:lineRule="exact"/>
              <w:jc w:val="lef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241D620E">
            <w:pPr>
              <w:spacing w:line="320" w:lineRule="exact"/>
              <w:jc w:val="left"/>
              <w:rPr>
                <w:rFonts w:hint="eastAsia" w:ascii="宋体" w:hAnsi="宋体" w:cs="宋体"/>
                <w:color w:val="auto"/>
                <w:szCs w:val="21"/>
                <w:highlight w:val="none"/>
              </w:rPr>
            </w:pPr>
          </w:p>
        </w:tc>
        <w:tc>
          <w:tcPr>
            <w:tcW w:w="1710" w:type="dxa"/>
            <w:tcBorders>
              <w:tl2br w:val="nil"/>
              <w:tr2bl w:val="nil"/>
            </w:tcBorders>
            <w:tcMar>
              <w:left w:w="108" w:type="dxa"/>
              <w:right w:w="108" w:type="dxa"/>
            </w:tcMar>
            <w:vAlign w:val="center"/>
          </w:tcPr>
          <w:p w14:paraId="16476C8F">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2055" w:type="dxa"/>
            <w:tcBorders>
              <w:tl2br w:val="nil"/>
              <w:tr2bl w:val="nil"/>
            </w:tcBorders>
            <w:tcMar>
              <w:left w:w="108" w:type="dxa"/>
              <w:right w:w="108" w:type="dxa"/>
            </w:tcMar>
            <w:vAlign w:val="center"/>
          </w:tcPr>
          <w:p w14:paraId="4D1C69A3">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2312" w:type="dxa"/>
            <w:tcBorders>
              <w:tl2br w:val="nil"/>
              <w:tr2bl w:val="nil"/>
            </w:tcBorders>
            <w:tcMar>
              <w:left w:w="108" w:type="dxa"/>
              <w:right w:w="108" w:type="dxa"/>
            </w:tcMar>
            <w:vAlign w:val="center"/>
          </w:tcPr>
          <w:p w14:paraId="560D7B30">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r>
      <w:tr w14:paraId="0CC0C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3" w:hRule="atLeast"/>
          <w:jc w:val="center"/>
        </w:trPr>
        <w:tc>
          <w:tcPr>
            <w:tcW w:w="571" w:type="pct"/>
            <w:vMerge w:val="continue"/>
            <w:tcBorders>
              <w:tl2br w:val="nil"/>
              <w:tr2bl w:val="nil"/>
            </w:tcBorders>
            <w:tcMar>
              <w:left w:w="108" w:type="dxa"/>
              <w:right w:w="108" w:type="dxa"/>
            </w:tcMar>
            <w:vAlign w:val="center"/>
          </w:tcPr>
          <w:p w14:paraId="372647C8">
            <w:pPr>
              <w:spacing w:line="320" w:lineRule="exact"/>
              <w:jc w:val="center"/>
              <w:rPr>
                <w:rFonts w:hint="eastAsia" w:ascii="宋体" w:hAnsi="宋体" w:cs="宋体"/>
                <w:color w:val="auto"/>
                <w:szCs w:val="21"/>
                <w:highlight w:val="none"/>
              </w:rPr>
            </w:pPr>
          </w:p>
        </w:tc>
        <w:tc>
          <w:tcPr>
            <w:tcW w:w="1120" w:type="pct"/>
            <w:gridSpan w:val="3"/>
            <w:vMerge w:val="restart"/>
            <w:tcBorders>
              <w:tl2br w:val="nil"/>
              <w:tr2bl w:val="nil"/>
            </w:tcBorders>
            <w:tcMar>
              <w:left w:w="108" w:type="dxa"/>
              <w:right w:w="108" w:type="dxa"/>
            </w:tcMar>
            <w:vAlign w:val="center"/>
          </w:tcPr>
          <w:p w14:paraId="529C90D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类似工程业绩</w:t>
            </w:r>
            <w:r>
              <w:rPr>
                <w:rFonts w:hint="eastAsia" w:ascii="宋体" w:hAnsi="宋体" w:cs="宋体"/>
                <w:color w:val="auto"/>
                <w:szCs w:val="21"/>
                <w:highlight w:val="none"/>
              </w:rPr>
              <w:t>3</w:t>
            </w:r>
          </w:p>
        </w:tc>
        <w:tc>
          <w:tcPr>
            <w:tcW w:w="1710" w:type="dxa"/>
            <w:tcBorders>
              <w:bottom w:val="single" w:color="auto" w:sz="4" w:space="0"/>
              <w:tl2br w:val="nil"/>
              <w:tr2bl w:val="nil"/>
            </w:tcBorders>
            <w:tcMar>
              <w:left w:w="108" w:type="dxa"/>
              <w:right w:w="108" w:type="dxa"/>
            </w:tcMar>
            <w:vAlign w:val="center"/>
          </w:tcPr>
          <w:p w14:paraId="5B6D18AA">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055" w:type="dxa"/>
            <w:tcBorders>
              <w:bottom w:val="single" w:color="auto" w:sz="4" w:space="0"/>
              <w:tl2br w:val="nil"/>
              <w:tr2bl w:val="nil"/>
            </w:tcBorders>
            <w:tcMar>
              <w:left w:w="108" w:type="dxa"/>
              <w:right w:w="108" w:type="dxa"/>
            </w:tcMar>
            <w:vAlign w:val="center"/>
          </w:tcPr>
          <w:p w14:paraId="03581112">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312" w:type="dxa"/>
            <w:tcBorders>
              <w:bottom w:val="single" w:color="auto" w:sz="4" w:space="0"/>
              <w:tl2br w:val="nil"/>
              <w:tr2bl w:val="nil"/>
            </w:tcBorders>
            <w:tcMar>
              <w:left w:w="108" w:type="dxa"/>
              <w:right w:w="108" w:type="dxa"/>
            </w:tcMar>
            <w:vAlign w:val="center"/>
          </w:tcPr>
          <w:p w14:paraId="649394D0">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53E76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0" w:hRule="atLeast"/>
          <w:jc w:val="center"/>
        </w:trPr>
        <w:tc>
          <w:tcPr>
            <w:tcW w:w="571" w:type="pct"/>
            <w:vMerge w:val="continue"/>
            <w:tcBorders>
              <w:tl2br w:val="nil"/>
              <w:tr2bl w:val="nil"/>
            </w:tcBorders>
            <w:tcMar>
              <w:left w:w="108" w:type="dxa"/>
              <w:right w:w="108" w:type="dxa"/>
            </w:tcMar>
            <w:vAlign w:val="center"/>
          </w:tcPr>
          <w:p w14:paraId="5BD2DC64">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435DBF8B">
            <w:pPr>
              <w:spacing w:line="320" w:lineRule="exact"/>
              <w:jc w:val="center"/>
              <w:rPr>
                <w:rFonts w:hint="eastAsia" w:ascii="宋体" w:hAnsi="宋体" w:cs="宋体"/>
                <w:color w:val="auto"/>
                <w:szCs w:val="21"/>
                <w:highlight w:val="none"/>
              </w:rPr>
            </w:pPr>
          </w:p>
        </w:tc>
        <w:tc>
          <w:tcPr>
            <w:tcW w:w="1710" w:type="dxa"/>
            <w:tcBorders>
              <w:top w:val="single" w:color="auto" w:sz="4" w:space="0"/>
              <w:bottom w:val="single" w:color="auto" w:sz="4" w:space="0"/>
              <w:tl2br w:val="nil"/>
              <w:tr2bl w:val="nil"/>
            </w:tcBorders>
            <w:tcMar>
              <w:left w:w="108" w:type="dxa"/>
              <w:right w:w="108" w:type="dxa"/>
            </w:tcMar>
            <w:vAlign w:val="center"/>
          </w:tcPr>
          <w:p w14:paraId="7E8A21D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2055" w:type="dxa"/>
            <w:tcBorders>
              <w:top w:val="single" w:color="auto" w:sz="4" w:space="0"/>
              <w:bottom w:val="single" w:color="auto" w:sz="4" w:space="0"/>
              <w:tl2br w:val="nil"/>
              <w:tr2bl w:val="nil"/>
            </w:tcBorders>
            <w:tcMar>
              <w:left w:w="108" w:type="dxa"/>
              <w:right w:w="108" w:type="dxa"/>
            </w:tcMar>
            <w:vAlign w:val="center"/>
          </w:tcPr>
          <w:p w14:paraId="14404577">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2312" w:type="dxa"/>
            <w:tcBorders>
              <w:top w:val="single" w:color="auto" w:sz="4" w:space="0"/>
              <w:bottom w:val="single" w:color="auto" w:sz="4" w:space="0"/>
              <w:tl2br w:val="nil"/>
              <w:tr2bl w:val="nil"/>
            </w:tcBorders>
            <w:tcMar>
              <w:left w:w="108" w:type="dxa"/>
              <w:right w:w="108" w:type="dxa"/>
            </w:tcMar>
            <w:vAlign w:val="center"/>
          </w:tcPr>
          <w:p w14:paraId="00B5A77F">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r>
      <w:tr w14:paraId="3775F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9" w:hRule="atLeast"/>
          <w:jc w:val="center"/>
        </w:trPr>
        <w:tc>
          <w:tcPr>
            <w:tcW w:w="571" w:type="pct"/>
            <w:vMerge w:val="continue"/>
            <w:tcBorders>
              <w:tl2br w:val="nil"/>
              <w:tr2bl w:val="nil"/>
            </w:tcBorders>
            <w:tcMar>
              <w:left w:w="108" w:type="dxa"/>
              <w:right w:w="108" w:type="dxa"/>
            </w:tcMar>
            <w:vAlign w:val="center"/>
          </w:tcPr>
          <w:p w14:paraId="708BF8DE">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44D754E9">
            <w:pPr>
              <w:spacing w:line="320" w:lineRule="exact"/>
              <w:jc w:val="center"/>
              <w:rPr>
                <w:rFonts w:hint="eastAsia" w:ascii="宋体" w:hAnsi="宋体" w:cs="宋体"/>
                <w:color w:val="auto"/>
                <w:szCs w:val="21"/>
                <w:highlight w:val="none"/>
              </w:rPr>
            </w:pPr>
          </w:p>
        </w:tc>
        <w:tc>
          <w:tcPr>
            <w:tcW w:w="1710" w:type="dxa"/>
            <w:tcBorders>
              <w:top w:val="single" w:color="auto" w:sz="4" w:space="0"/>
              <w:bottom w:val="single" w:color="auto" w:sz="4" w:space="0"/>
              <w:tl2br w:val="nil"/>
              <w:tr2bl w:val="nil"/>
            </w:tcBorders>
            <w:tcMar>
              <w:left w:w="108" w:type="dxa"/>
              <w:right w:w="108" w:type="dxa"/>
            </w:tcMar>
            <w:vAlign w:val="center"/>
          </w:tcPr>
          <w:p w14:paraId="13E136A7">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2055" w:type="dxa"/>
            <w:tcBorders>
              <w:top w:val="single" w:color="auto" w:sz="4" w:space="0"/>
              <w:bottom w:val="single" w:color="auto" w:sz="4" w:space="0"/>
              <w:tl2br w:val="nil"/>
              <w:tr2bl w:val="nil"/>
            </w:tcBorders>
            <w:tcMar>
              <w:left w:w="108" w:type="dxa"/>
              <w:right w:w="108" w:type="dxa"/>
            </w:tcMar>
            <w:vAlign w:val="center"/>
          </w:tcPr>
          <w:p w14:paraId="41FA6D80">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2312" w:type="dxa"/>
            <w:tcBorders>
              <w:top w:val="single" w:color="auto" w:sz="4" w:space="0"/>
              <w:bottom w:val="single" w:color="auto" w:sz="4" w:space="0"/>
              <w:tl2br w:val="nil"/>
              <w:tr2bl w:val="nil"/>
            </w:tcBorders>
            <w:tcMar>
              <w:left w:w="108" w:type="dxa"/>
              <w:right w:w="108" w:type="dxa"/>
            </w:tcMar>
            <w:vAlign w:val="center"/>
          </w:tcPr>
          <w:p w14:paraId="3F47904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r>
      <w:tr w14:paraId="66244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2" w:hRule="atLeast"/>
          <w:jc w:val="center"/>
        </w:trPr>
        <w:tc>
          <w:tcPr>
            <w:tcW w:w="571" w:type="pct"/>
            <w:vMerge w:val="continue"/>
            <w:tcBorders>
              <w:tl2br w:val="nil"/>
              <w:tr2bl w:val="nil"/>
            </w:tcBorders>
            <w:tcMar>
              <w:left w:w="108" w:type="dxa"/>
              <w:right w:w="108" w:type="dxa"/>
            </w:tcMar>
            <w:vAlign w:val="center"/>
          </w:tcPr>
          <w:p w14:paraId="4362261D">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275CEC12">
            <w:pPr>
              <w:spacing w:line="320" w:lineRule="exact"/>
              <w:jc w:val="center"/>
              <w:rPr>
                <w:rFonts w:hint="eastAsia" w:ascii="宋体" w:hAnsi="宋体" w:cs="宋体"/>
                <w:color w:val="auto"/>
                <w:szCs w:val="21"/>
                <w:highlight w:val="none"/>
              </w:rPr>
            </w:pPr>
          </w:p>
        </w:tc>
        <w:tc>
          <w:tcPr>
            <w:tcW w:w="1710" w:type="dxa"/>
            <w:tcBorders>
              <w:top w:val="single" w:color="auto" w:sz="4" w:space="0"/>
              <w:tl2br w:val="nil"/>
              <w:tr2bl w:val="nil"/>
            </w:tcBorders>
            <w:tcMar>
              <w:left w:w="108" w:type="dxa"/>
              <w:right w:w="108" w:type="dxa"/>
            </w:tcMar>
            <w:vAlign w:val="center"/>
          </w:tcPr>
          <w:p w14:paraId="32D9379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2055" w:type="dxa"/>
            <w:tcBorders>
              <w:top w:val="single" w:color="auto" w:sz="4" w:space="0"/>
              <w:tl2br w:val="nil"/>
              <w:tr2bl w:val="nil"/>
            </w:tcBorders>
            <w:tcMar>
              <w:left w:w="108" w:type="dxa"/>
              <w:right w:w="108" w:type="dxa"/>
            </w:tcMar>
            <w:vAlign w:val="center"/>
          </w:tcPr>
          <w:p w14:paraId="52369FE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2312" w:type="dxa"/>
            <w:tcBorders>
              <w:top w:val="single" w:color="auto" w:sz="4" w:space="0"/>
              <w:tl2br w:val="nil"/>
              <w:tr2bl w:val="nil"/>
            </w:tcBorders>
            <w:tcMar>
              <w:left w:w="108" w:type="dxa"/>
              <w:right w:w="108" w:type="dxa"/>
            </w:tcMar>
            <w:vAlign w:val="center"/>
          </w:tcPr>
          <w:p w14:paraId="14A05687">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r>
      <w:tr w14:paraId="110EC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17BAFA3D">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7B1EA7C2">
            <w:pPr>
              <w:spacing w:line="320" w:lineRule="exact"/>
              <w:jc w:val="center"/>
              <w:rPr>
                <w:rFonts w:hint="eastAsia" w:ascii="宋体" w:hAnsi="宋体" w:cs="宋体"/>
                <w:color w:val="auto"/>
                <w:szCs w:val="21"/>
                <w:highlight w:val="none"/>
                <w:lang w:eastAsia="zh"/>
              </w:rPr>
            </w:pPr>
            <w:r>
              <w:rPr>
                <w:rFonts w:hint="eastAsia" w:ascii="宋体" w:hAnsi="宋体" w:cs="宋体"/>
                <w:color w:val="auto"/>
                <w:szCs w:val="21"/>
                <w:highlight w:val="none"/>
              </w:rPr>
              <w:t>信用评价加</w:t>
            </w:r>
            <w:r>
              <w:rPr>
                <w:rFonts w:hint="eastAsia" w:ascii="宋体" w:hAnsi="宋体" w:cs="宋体"/>
                <w:color w:val="auto"/>
                <w:szCs w:val="21"/>
                <w:highlight w:val="none"/>
                <w:lang w:eastAsia="zh"/>
              </w:rPr>
              <w:t>分</w:t>
            </w:r>
          </w:p>
        </w:tc>
        <w:tc>
          <w:tcPr>
            <w:tcW w:w="930" w:type="pct"/>
            <w:tcBorders>
              <w:tl2br w:val="nil"/>
              <w:tr2bl w:val="nil"/>
            </w:tcBorders>
            <w:tcMar>
              <w:left w:w="108" w:type="dxa"/>
              <w:right w:w="108" w:type="dxa"/>
            </w:tcMar>
            <w:vAlign w:val="center"/>
          </w:tcPr>
          <w:p w14:paraId="6216C71E">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1EE1BDAA">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5535EE96">
            <w:pPr>
              <w:spacing w:line="320" w:lineRule="exact"/>
              <w:jc w:val="center"/>
              <w:rPr>
                <w:rFonts w:hint="eastAsia" w:ascii="宋体" w:hAnsi="宋体" w:cs="宋体"/>
                <w:color w:val="auto"/>
                <w:szCs w:val="21"/>
                <w:highlight w:val="none"/>
              </w:rPr>
            </w:pPr>
          </w:p>
        </w:tc>
      </w:tr>
      <w:tr w14:paraId="7CAA1C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7E6C7C72">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22EF1CAC">
            <w:pPr>
              <w:spacing w:line="320" w:lineRule="exact"/>
              <w:jc w:val="center"/>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信用处罚扣分</w:t>
            </w:r>
          </w:p>
        </w:tc>
        <w:tc>
          <w:tcPr>
            <w:tcW w:w="930" w:type="pct"/>
            <w:tcBorders>
              <w:tl2br w:val="nil"/>
              <w:tr2bl w:val="nil"/>
            </w:tcBorders>
            <w:tcMar>
              <w:left w:w="108" w:type="dxa"/>
              <w:right w:w="108" w:type="dxa"/>
            </w:tcMar>
            <w:vAlign w:val="center"/>
          </w:tcPr>
          <w:p w14:paraId="4A2BC4AE">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0C252B05">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08F01033">
            <w:pPr>
              <w:spacing w:line="320" w:lineRule="exact"/>
              <w:jc w:val="center"/>
              <w:rPr>
                <w:rFonts w:hint="eastAsia" w:ascii="宋体" w:hAnsi="宋体" w:cs="宋体"/>
                <w:color w:val="auto"/>
                <w:szCs w:val="21"/>
                <w:highlight w:val="none"/>
              </w:rPr>
            </w:pPr>
          </w:p>
        </w:tc>
      </w:tr>
      <w:tr w14:paraId="2BCB6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2" w:hRule="atLeast"/>
          <w:jc w:val="center"/>
        </w:trPr>
        <w:tc>
          <w:tcPr>
            <w:tcW w:w="571" w:type="pct"/>
            <w:vMerge w:val="continue"/>
            <w:tcBorders>
              <w:tl2br w:val="nil"/>
              <w:tr2bl w:val="nil"/>
            </w:tcBorders>
            <w:tcMar>
              <w:left w:w="108" w:type="dxa"/>
              <w:right w:w="108" w:type="dxa"/>
            </w:tcMar>
            <w:vAlign w:val="center"/>
          </w:tcPr>
          <w:p w14:paraId="2515B3D3">
            <w:pPr>
              <w:spacing w:line="320" w:lineRule="exact"/>
              <w:jc w:val="center"/>
              <w:rPr>
                <w:rFonts w:hint="eastAsia" w:ascii="宋体" w:hAnsi="宋体" w:cs="宋体"/>
                <w:color w:val="auto"/>
                <w:szCs w:val="21"/>
                <w:highlight w:val="none"/>
              </w:rPr>
            </w:pPr>
          </w:p>
        </w:tc>
        <w:tc>
          <w:tcPr>
            <w:tcW w:w="554" w:type="pct"/>
            <w:gridSpan w:val="2"/>
            <w:vMerge w:val="restart"/>
            <w:tcBorders>
              <w:right w:val="single" w:color="auto" w:sz="4" w:space="0"/>
              <w:tl2br w:val="nil"/>
              <w:tr2bl w:val="nil"/>
            </w:tcBorders>
            <w:tcMar>
              <w:left w:w="108" w:type="dxa"/>
              <w:right w:w="108" w:type="dxa"/>
            </w:tcMar>
            <w:vAlign w:val="center"/>
          </w:tcPr>
          <w:p w14:paraId="4CA0697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奖项加分（如有）</w:t>
            </w:r>
          </w:p>
        </w:tc>
        <w:tc>
          <w:tcPr>
            <w:tcW w:w="565" w:type="pct"/>
            <w:tcBorders>
              <w:left w:val="single" w:color="auto" w:sz="4" w:space="0"/>
              <w:bottom w:val="single" w:color="auto" w:sz="4" w:space="0"/>
              <w:tl2br w:val="nil"/>
              <w:tr2bl w:val="nil"/>
            </w:tcBorders>
            <w:tcMar>
              <w:left w:w="108" w:type="dxa"/>
              <w:right w:w="108" w:type="dxa"/>
            </w:tcMar>
            <w:vAlign w:val="center"/>
          </w:tcPr>
          <w:p w14:paraId="40FABC7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获奖名称</w:t>
            </w:r>
          </w:p>
        </w:tc>
        <w:tc>
          <w:tcPr>
            <w:tcW w:w="930" w:type="pct"/>
            <w:tcBorders>
              <w:bottom w:val="single" w:color="auto" w:sz="4" w:space="0"/>
              <w:tl2br w:val="nil"/>
              <w:tr2bl w:val="nil"/>
            </w:tcBorders>
            <w:tcMar>
              <w:left w:w="108" w:type="dxa"/>
              <w:right w:w="108" w:type="dxa"/>
            </w:tcMar>
            <w:vAlign w:val="center"/>
          </w:tcPr>
          <w:p w14:paraId="6E1D10F2">
            <w:pPr>
              <w:spacing w:line="320" w:lineRule="exact"/>
              <w:jc w:val="center"/>
              <w:rPr>
                <w:rFonts w:hint="eastAsia" w:ascii="宋体" w:hAnsi="宋体" w:cs="宋体"/>
                <w:color w:val="auto"/>
                <w:szCs w:val="21"/>
                <w:highlight w:val="none"/>
              </w:rPr>
            </w:pPr>
          </w:p>
        </w:tc>
        <w:tc>
          <w:tcPr>
            <w:tcW w:w="1118" w:type="pct"/>
            <w:tcBorders>
              <w:bottom w:val="single" w:color="auto" w:sz="4" w:space="0"/>
              <w:tl2br w:val="nil"/>
              <w:tr2bl w:val="nil"/>
            </w:tcBorders>
            <w:tcMar>
              <w:left w:w="108" w:type="dxa"/>
              <w:right w:w="108" w:type="dxa"/>
            </w:tcMar>
            <w:vAlign w:val="center"/>
          </w:tcPr>
          <w:p w14:paraId="6C200D72">
            <w:pPr>
              <w:spacing w:line="320" w:lineRule="exact"/>
              <w:jc w:val="center"/>
              <w:rPr>
                <w:rFonts w:hint="eastAsia" w:ascii="宋体" w:hAnsi="宋体" w:cs="宋体"/>
                <w:color w:val="auto"/>
                <w:szCs w:val="21"/>
                <w:highlight w:val="none"/>
              </w:rPr>
            </w:pPr>
          </w:p>
        </w:tc>
        <w:tc>
          <w:tcPr>
            <w:tcW w:w="1258" w:type="pct"/>
            <w:tcBorders>
              <w:bottom w:val="single" w:color="auto" w:sz="4" w:space="0"/>
              <w:tl2br w:val="nil"/>
              <w:tr2bl w:val="nil"/>
            </w:tcBorders>
            <w:tcMar>
              <w:left w:w="108" w:type="dxa"/>
              <w:right w:w="108" w:type="dxa"/>
            </w:tcMar>
            <w:vAlign w:val="center"/>
          </w:tcPr>
          <w:p w14:paraId="24B0C03B">
            <w:pPr>
              <w:spacing w:line="320" w:lineRule="exact"/>
              <w:jc w:val="center"/>
              <w:rPr>
                <w:rFonts w:hint="eastAsia" w:ascii="宋体" w:hAnsi="宋体" w:cs="宋体"/>
                <w:color w:val="auto"/>
                <w:szCs w:val="21"/>
                <w:highlight w:val="none"/>
              </w:rPr>
            </w:pPr>
          </w:p>
        </w:tc>
      </w:tr>
      <w:tr w14:paraId="2BE91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3" w:hRule="atLeast"/>
          <w:jc w:val="center"/>
        </w:trPr>
        <w:tc>
          <w:tcPr>
            <w:tcW w:w="571" w:type="pct"/>
            <w:vMerge w:val="continue"/>
            <w:tcBorders>
              <w:tl2br w:val="nil"/>
              <w:tr2bl w:val="nil"/>
            </w:tcBorders>
            <w:tcMar>
              <w:left w:w="108" w:type="dxa"/>
              <w:right w:w="108" w:type="dxa"/>
            </w:tcMar>
            <w:vAlign w:val="center"/>
          </w:tcPr>
          <w:p w14:paraId="3646E1CB">
            <w:pPr>
              <w:spacing w:line="320" w:lineRule="exact"/>
              <w:jc w:val="center"/>
              <w:rPr>
                <w:rFonts w:hint="eastAsia" w:ascii="宋体" w:hAnsi="宋体" w:cs="宋体"/>
                <w:color w:val="auto"/>
                <w:szCs w:val="21"/>
                <w:highlight w:val="none"/>
              </w:rPr>
            </w:pPr>
          </w:p>
        </w:tc>
        <w:tc>
          <w:tcPr>
            <w:tcW w:w="554" w:type="pct"/>
            <w:gridSpan w:val="2"/>
            <w:vMerge w:val="continue"/>
            <w:tcBorders>
              <w:bottom w:val="single" w:color="auto" w:sz="4" w:space="0"/>
              <w:right w:val="single" w:color="auto" w:sz="4" w:space="0"/>
              <w:tl2br w:val="nil"/>
              <w:tr2bl w:val="nil"/>
            </w:tcBorders>
            <w:tcMar>
              <w:left w:w="108" w:type="dxa"/>
              <w:right w:w="108" w:type="dxa"/>
            </w:tcMar>
            <w:vAlign w:val="center"/>
          </w:tcPr>
          <w:p w14:paraId="5850F7A5">
            <w:pPr>
              <w:spacing w:line="320" w:lineRule="exact"/>
              <w:jc w:val="center"/>
              <w:rPr>
                <w:rFonts w:hint="eastAsia" w:ascii="宋体" w:hAnsi="宋体" w:cs="宋体"/>
                <w:color w:val="auto"/>
                <w:szCs w:val="21"/>
                <w:highlight w:val="none"/>
                <w:lang w:eastAsia="zh"/>
              </w:rPr>
            </w:pPr>
          </w:p>
        </w:tc>
        <w:tc>
          <w:tcPr>
            <w:tcW w:w="565" w:type="pct"/>
            <w:tcBorders>
              <w:top w:val="single" w:color="auto" w:sz="4" w:space="0"/>
              <w:left w:val="single" w:color="auto" w:sz="4" w:space="0"/>
              <w:bottom w:val="single" w:color="auto" w:sz="4" w:space="0"/>
              <w:tl2br w:val="nil"/>
              <w:tr2bl w:val="nil"/>
            </w:tcBorders>
            <w:tcMar>
              <w:left w:w="108" w:type="dxa"/>
              <w:right w:w="108" w:type="dxa"/>
            </w:tcMar>
            <w:vAlign w:val="center"/>
          </w:tcPr>
          <w:p w14:paraId="3539590C">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获奖时间</w:t>
            </w:r>
          </w:p>
        </w:tc>
        <w:tc>
          <w:tcPr>
            <w:tcW w:w="930" w:type="pct"/>
            <w:tcBorders>
              <w:top w:val="single" w:color="auto" w:sz="4" w:space="0"/>
              <w:tl2br w:val="nil"/>
              <w:tr2bl w:val="nil"/>
            </w:tcBorders>
            <w:tcMar>
              <w:left w:w="108" w:type="dxa"/>
              <w:right w:w="108" w:type="dxa"/>
            </w:tcMar>
            <w:vAlign w:val="center"/>
          </w:tcPr>
          <w:p w14:paraId="7419EE9C">
            <w:pPr>
              <w:spacing w:line="320" w:lineRule="exact"/>
              <w:jc w:val="center"/>
              <w:rPr>
                <w:rFonts w:hint="eastAsia" w:ascii="宋体" w:hAnsi="宋体" w:cs="宋体"/>
                <w:color w:val="auto"/>
                <w:szCs w:val="21"/>
                <w:highlight w:val="none"/>
              </w:rPr>
            </w:pPr>
          </w:p>
        </w:tc>
        <w:tc>
          <w:tcPr>
            <w:tcW w:w="1118" w:type="pct"/>
            <w:tcBorders>
              <w:top w:val="single" w:color="auto" w:sz="4" w:space="0"/>
              <w:tl2br w:val="nil"/>
              <w:tr2bl w:val="nil"/>
            </w:tcBorders>
            <w:tcMar>
              <w:left w:w="108" w:type="dxa"/>
              <w:right w:w="108" w:type="dxa"/>
            </w:tcMar>
            <w:vAlign w:val="center"/>
          </w:tcPr>
          <w:p w14:paraId="21E3BAEE">
            <w:pPr>
              <w:spacing w:line="320" w:lineRule="exact"/>
              <w:jc w:val="center"/>
              <w:rPr>
                <w:rFonts w:hint="eastAsia" w:ascii="宋体" w:hAnsi="宋体" w:cs="宋体"/>
                <w:color w:val="auto"/>
                <w:szCs w:val="21"/>
                <w:highlight w:val="none"/>
              </w:rPr>
            </w:pPr>
          </w:p>
        </w:tc>
        <w:tc>
          <w:tcPr>
            <w:tcW w:w="1258" w:type="pct"/>
            <w:tcBorders>
              <w:top w:val="single" w:color="auto" w:sz="4" w:space="0"/>
              <w:tl2br w:val="nil"/>
              <w:tr2bl w:val="nil"/>
            </w:tcBorders>
            <w:tcMar>
              <w:left w:w="108" w:type="dxa"/>
              <w:right w:w="108" w:type="dxa"/>
            </w:tcMar>
            <w:vAlign w:val="center"/>
          </w:tcPr>
          <w:p w14:paraId="3886F170">
            <w:pPr>
              <w:spacing w:line="320" w:lineRule="exact"/>
              <w:jc w:val="center"/>
              <w:rPr>
                <w:rFonts w:hint="eastAsia" w:ascii="宋体" w:hAnsi="宋体" w:cs="宋体"/>
                <w:color w:val="auto"/>
                <w:szCs w:val="21"/>
                <w:highlight w:val="none"/>
              </w:rPr>
            </w:pPr>
          </w:p>
        </w:tc>
      </w:tr>
      <w:tr w14:paraId="66466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3" w:hRule="atLeast"/>
          <w:jc w:val="center"/>
        </w:trPr>
        <w:tc>
          <w:tcPr>
            <w:tcW w:w="571" w:type="pct"/>
            <w:vMerge w:val="continue"/>
            <w:tcBorders>
              <w:tl2br w:val="nil"/>
              <w:tr2bl w:val="nil"/>
            </w:tcBorders>
            <w:tcMar>
              <w:left w:w="108" w:type="dxa"/>
              <w:right w:w="108" w:type="dxa"/>
            </w:tcMar>
            <w:vAlign w:val="center"/>
          </w:tcPr>
          <w:p w14:paraId="287B6620">
            <w:pPr>
              <w:spacing w:line="320" w:lineRule="exact"/>
              <w:jc w:val="center"/>
              <w:rPr>
                <w:rFonts w:hint="eastAsia" w:ascii="宋体" w:hAnsi="宋体" w:cs="宋体"/>
                <w:color w:val="auto"/>
                <w:szCs w:val="21"/>
                <w:highlight w:val="none"/>
              </w:rPr>
            </w:pPr>
          </w:p>
        </w:tc>
        <w:tc>
          <w:tcPr>
            <w:tcW w:w="1120" w:type="pct"/>
            <w:gridSpan w:val="3"/>
            <w:tcBorders>
              <w:top w:val="single" w:color="auto" w:sz="4" w:space="0"/>
              <w:tl2br w:val="nil"/>
              <w:tr2bl w:val="nil"/>
            </w:tcBorders>
            <w:tcMar>
              <w:left w:w="108" w:type="dxa"/>
              <w:right w:w="108" w:type="dxa"/>
            </w:tcMar>
            <w:vAlign w:val="center"/>
          </w:tcPr>
          <w:p w14:paraId="2109AF5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30" w:type="pct"/>
            <w:tcBorders>
              <w:top w:val="single" w:color="auto" w:sz="4" w:space="0"/>
              <w:tl2br w:val="nil"/>
              <w:tr2bl w:val="nil"/>
            </w:tcBorders>
            <w:tcMar>
              <w:left w:w="108" w:type="dxa"/>
              <w:right w:w="108" w:type="dxa"/>
            </w:tcMar>
            <w:vAlign w:val="center"/>
          </w:tcPr>
          <w:p w14:paraId="0B989505">
            <w:pPr>
              <w:spacing w:line="320" w:lineRule="exact"/>
              <w:jc w:val="center"/>
              <w:rPr>
                <w:rFonts w:hint="eastAsia" w:ascii="宋体" w:hAnsi="宋体" w:cs="宋体"/>
                <w:color w:val="auto"/>
                <w:szCs w:val="21"/>
                <w:highlight w:val="none"/>
              </w:rPr>
            </w:pPr>
          </w:p>
        </w:tc>
        <w:tc>
          <w:tcPr>
            <w:tcW w:w="1118" w:type="pct"/>
            <w:tcBorders>
              <w:top w:val="single" w:color="auto" w:sz="4" w:space="0"/>
              <w:tl2br w:val="nil"/>
              <w:tr2bl w:val="nil"/>
            </w:tcBorders>
            <w:tcMar>
              <w:left w:w="108" w:type="dxa"/>
              <w:right w:w="108" w:type="dxa"/>
            </w:tcMar>
            <w:vAlign w:val="center"/>
          </w:tcPr>
          <w:p w14:paraId="77999051">
            <w:pPr>
              <w:spacing w:line="320" w:lineRule="exact"/>
              <w:jc w:val="center"/>
              <w:rPr>
                <w:rFonts w:hint="eastAsia" w:ascii="宋体" w:hAnsi="宋体" w:cs="宋体"/>
                <w:color w:val="auto"/>
                <w:szCs w:val="21"/>
                <w:highlight w:val="none"/>
              </w:rPr>
            </w:pPr>
          </w:p>
        </w:tc>
        <w:tc>
          <w:tcPr>
            <w:tcW w:w="1258" w:type="pct"/>
            <w:tcBorders>
              <w:top w:val="single" w:color="auto" w:sz="4" w:space="0"/>
              <w:tl2br w:val="nil"/>
              <w:tr2bl w:val="nil"/>
            </w:tcBorders>
            <w:tcMar>
              <w:left w:w="108" w:type="dxa"/>
              <w:right w:w="108" w:type="dxa"/>
            </w:tcMar>
            <w:vAlign w:val="center"/>
          </w:tcPr>
          <w:p w14:paraId="594279C5">
            <w:pPr>
              <w:spacing w:line="320" w:lineRule="exact"/>
              <w:jc w:val="center"/>
              <w:rPr>
                <w:rFonts w:hint="eastAsia" w:ascii="宋体" w:hAnsi="宋体" w:cs="宋体"/>
                <w:color w:val="auto"/>
                <w:szCs w:val="21"/>
                <w:highlight w:val="none"/>
              </w:rPr>
            </w:pPr>
          </w:p>
        </w:tc>
      </w:tr>
      <w:tr w14:paraId="6D2F9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571" w:type="pct"/>
            <w:vMerge w:val="continue"/>
            <w:tcBorders>
              <w:tl2br w:val="nil"/>
              <w:tr2bl w:val="nil"/>
            </w:tcBorders>
            <w:tcMar>
              <w:left w:w="108" w:type="dxa"/>
              <w:right w:w="108" w:type="dxa"/>
            </w:tcMar>
            <w:vAlign w:val="center"/>
          </w:tcPr>
          <w:p w14:paraId="370EFE31">
            <w:pPr>
              <w:spacing w:line="320" w:lineRule="exact"/>
              <w:jc w:val="center"/>
              <w:rPr>
                <w:rFonts w:hint="eastAsia" w:ascii="宋体" w:hAnsi="宋体" w:cs="宋体"/>
                <w:color w:val="auto"/>
                <w:szCs w:val="21"/>
                <w:highlight w:val="none"/>
              </w:rPr>
            </w:pPr>
          </w:p>
        </w:tc>
        <w:tc>
          <w:tcPr>
            <w:tcW w:w="554" w:type="pct"/>
            <w:gridSpan w:val="2"/>
            <w:vMerge w:val="restart"/>
            <w:tcBorders>
              <w:top w:val="single" w:color="auto" w:sz="4" w:space="0"/>
              <w:right w:val="single" w:color="auto" w:sz="4" w:space="0"/>
              <w:tl2br w:val="nil"/>
              <w:tr2bl w:val="nil"/>
            </w:tcBorders>
            <w:tcMar>
              <w:left w:w="108" w:type="dxa"/>
              <w:right w:w="108" w:type="dxa"/>
            </w:tcMar>
            <w:vAlign w:val="center"/>
          </w:tcPr>
          <w:p w14:paraId="553A6043">
            <w:pPr>
              <w:spacing w:line="320" w:lineRule="exact"/>
              <w:jc w:val="center"/>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发明专利加分</w:t>
            </w:r>
          </w:p>
        </w:tc>
        <w:tc>
          <w:tcPr>
            <w:tcW w:w="565" w:type="pct"/>
            <w:tcBorders>
              <w:top w:val="single" w:color="auto" w:sz="4" w:space="0"/>
              <w:left w:val="single" w:color="auto" w:sz="4" w:space="0"/>
              <w:bottom w:val="single" w:color="auto" w:sz="4" w:space="0"/>
              <w:tl2br w:val="nil"/>
              <w:tr2bl w:val="nil"/>
            </w:tcBorders>
            <w:tcMar>
              <w:left w:w="108" w:type="dxa"/>
              <w:right w:w="108" w:type="dxa"/>
            </w:tcMar>
            <w:vAlign w:val="center"/>
          </w:tcPr>
          <w:p w14:paraId="3B8BC89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专利名称 </w:t>
            </w:r>
          </w:p>
        </w:tc>
        <w:tc>
          <w:tcPr>
            <w:tcW w:w="930" w:type="pct"/>
            <w:tcBorders>
              <w:top w:val="single" w:color="auto" w:sz="4" w:space="0"/>
              <w:bottom w:val="single" w:color="auto" w:sz="4" w:space="0"/>
              <w:tl2br w:val="nil"/>
              <w:tr2bl w:val="nil"/>
            </w:tcBorders>
            <w:tcMar>
              <w:left w:w="108" w:type="dxa"/>
              <w:right w:w="108" w:type="dxa"/>
            </w:tcMar>
            <w:vAlign w:val="center"/>
          </w:tcPr>
          <w:p w14:paraId="7C9B82C0">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op w:val="single" w:color="auto" w:sz="4" w:space="0"/>
              <w:bottom w:val="single" w:color="auto" w:sz="4" w:space="0"/>
              <w:tl2br w:val="nil"/>
              <w:tr2bl w:val="nil"/>
            </w:tcBorders>
            <w:tcMar>
              <w:left w:w="108" w:type="dxa"/>
              <w:right w:w="108" w:type="dxa"/>
            </w:tcMar>
            <w:vAlign w:val="center"/>
          </w:tcPr>
          <w:p w14:paraId="74F3F28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op w:val="single" w:color="auto" w:sz="4" w:space="0"/>
              <w:bottom w:val="single" w:color="auto" w:sz="4" w:space="0"/>
              <w:tl2br w:val="nil"/>
              <w:tr2bl w:val="nil"/>
            </w:tcBorders>
            <w:tcMar>
              <w:left w:w="108" w:type="dxa"/>
              <w:right w:w="108" w:type="dxa"/>
            </w:tcMar>
            <w:vAlign w:val="center"/>
          </w:tcPr>
          <w:p w14:paraId="4DAC7C7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437C08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6" w:hRule="atLeast"/>
          <w:jc w:val="center"/>
        </w:trPr>
        <w:tc>
          <w:tcPr>
            <w:tcW w:w="571" w:type="pct"/>
            <w:vMerge w:val="continue"/>
            <w:tcBorders>
              <w:tl2br w:val="nil"/>
              <w:tr2bl w:val="nil"/>
            </w:tcBorders>
            <w:tcMar>
              <w:left w:w="108" w:type="dxa"/>
              <w:right w:w="108" w:type="dxa"/>
            </w:tcMar>
            <w:vAlign w:val="center"/>
          </w:tcPr>
          <w:p w14:paraId="56AAA6F1">
            <w:pPr>
              <w:spacing w:line="320" w:lineRule="exact"/>
              <w:jc w:val="center"/>
              <w:rPr>
                <w:rFonts w:hint="eastAsia" w:ascii="宋体" w:hAnsi="宋体" w:cs="宋体"/>
                <w:color w:val="auto"/>
                <w:szCs w:val="21"/>
                <w:highlight w:val="none"/>
              </w:rPr>
            </w:pPr>
          </w:p>
        </w:tc>
        <w:tc>
          <w:tcPr>
            <w:tcW w:w="554" w:type="pct"/>
            <w:gridSpan w:val="2"/>
            <w:vMerge w:val="continue"/>
            <w:tcBorders>
              <w:bottom w:val="single" w:color="auto" w:sz="4" w:space="0"/>
              <w:right w:val="single" w:color="auto" w:sz="4" w:space="0"/>
              <w:tl2br w:val="nil"/>
              <w:tr2bl w:val="nil"/>
            </w:tcBorders>
            <w:tcMar>
              <w:left w:w="108" w:type="dxa"/>
              <w:right w:w="108" w:type="dxa"/>
            </w:tcMar>
            <w:vAlign w:val="center"/>
          </w:tcPr>
          <w:p w14:paraId="6BD343E4">
            <w:pPr>
              <w:spacing w:line="320" w:lineRule="exact"/>
              <w:jc w:val="center"/>
              <w:rPr>
                <w:rFonts w:hint="eastAsia" w:ascii="宋体" w:hAnsi="宋体" w:cs="宋体"/>
                <w:color w:val="auto"/>
                <w:szCs w:val="21"/>
                <w:highlight w:val="none"/>
                <w:lang w:eastAsia="zh"/>
              </w:rPr>
            </w:pPr>
          </w:p>
        </w:tc>
        <w:tc>
          <w:tcPr>
            <w:tcW w:w="565" w:type="pct"/>
            <w:tcBorders>
              <w:top w:val="single" w:color="auto" w:sz="4" w:space="0"/>
              <w:left w:val="single" w:color="auto" w:sz="4" w:space="0"/>
              <w:bottom w:val="single" w:color="auto" w:sz="4" w:space="0"/>
              <w:tl2br w:val="nil"/>
              <w:tr2bl w:val="nil"/>
            </w:tcBorders>
            <w:tcMar>
              <w:left w:w="108" w:type="dxa"/>
              <w:right w:w="108" w:type="dxa"/>
            </w:tcMar>
            <w:vAlign w:val="center"/>
          </w:tcPr>
          <w:p w14:paraId="22E06197">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930" w:type="pct"/>
            <w:tcBorders>
              <w:top w:val="single" w:color="auto" w:sz="4" w:space="0"/>
              <w:tl2br w:val="nil"/>
              <w:tr2bl w:val="nil"/>
            </w:tcBorders>
            <w:tcMar>
              <w:left w:w="108" w:type="dxa"/>
              <w:right w:w="108" w:type="dxa"/>
            </w:tcMar>
            <w:vAlign w:val="center"/>
          </w:tcPr>
          <w:p w14:paraId="150C96B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op w:val="single" w:color="auto" w:sz="4" w:space="0"/>
              <w:tl2br w:val="nil"/>
              <w:tr2bl w:val="nil"/>
            </w:tcBorders>
            <w:tcMar>
              <w:left w:w="108" w:type="dxa"/>
              <w:right w:w="108" w:type="dxa"/>
            </w:tcMar>
            <w:vAlign w:val="center"/>
          </w:tcPr>
          <w:p w14:paraId="1EFF323E">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op w:val="single" w:color="auto" w:sz="4" w:space="0"/>
              <w:tl2br w:val="nil"/>
              <w:tr2bl w:val="nil"/>
            </w:tcBorders>
            <w:tcMar>
              <w:left w:w="108" w:type="dxa"/>
              <w:right w:w="108" w:type="dxa"/>
            </w:tcMar>
            <w:vAlign w:val="center"/>
          </w:tcPr>
          <w:p w14:paraId="3F3731B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2CC445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571" w:type="pct"/>
            <w:vMerge w:val="continue"/>
            <w:tcBorders>
              <w:tl2br w:val="nil"/>
              <w:tr2bl w:val="nil"/>
            </w:tcBorders>
            <w:tcMar>
              <w:left w:w="108" w:type="dxa"/>
              <w:right w:w="108" w:type="dxa"/>
            </w:tcMar>
            <w:vAlign w:val="center"/>
          </w:tcPr>
          <w:p w14:paraId="086CBAAA">
            <w:pPr>
              <w:spacing w:line="320" w:lineRule="exact"/>
              <w:jc w:val="center"/>
              <w:rPr>
                <w:rFonts w:hint="eastAsia" w:ascii="宋体" w:hAnsi="宋体" w:cs="宋体"/>
                <w:color w:val="auto"/>
                <w:szCs w:val="21"/>
                <w:highlight w:val="none"/>
              </w:rPr>
            </w:pPr>
          </w:p>
        </w:tc>
        <w:tc>
          <w:tcPr>
            <w:tcW w:w="1120" w:type="pct"/>
            <w:gridSpan w:val="3"/>
            <w:tcBorders>
              <w:top w:val="single" w:color="auto" w:sz="4" w:space="0"/>
              <w:tl2br w:val="nil"/>
              <w:tr2bl w:val="nil"/>
            </w:tcBorders>
            <w:tcMar>
              <w:left w:w="108" w:type="dxa"/>
              <w:right w:w="108" w:type="dxa"/>
            </w:tcMar>
            <w:vAlign w:val="center"/>
          </w:tcPr>
          <w:p w14:paraId="4E41BDF6">
            <w:pPr>
              <w:spacing w:line="320" w:lineRule="exact"/>
              <w:jc w:val="center"/>
              <w:rPr>
                <w:rFonts w:hint="eastAsia" w:ascii="宋体" w:hAnsi="宋体" w:cs="宋体"/>
                <w:color w:val="auto"/>
                <w:szCs w:val="21"/>
                <w:highlight w:val="none"/>
                <w:lang w:eastAsia="zh"/>
              </w:rPr>
            </w:pPr>
            <w:r>
              <w:rPr>
                <w:rFonts w:hint="eastAsia" w:ascii="宋体" w:hAnsi="宋体" w:cs="宋体"/>
                <w:color w:val="auto"/>
                <w:szCs w:val="21"/>
                <w:highlight w:val="none"/>
              </w:rPr>
              <w:t xml:space="preserve"> ....</w:t>
            </w:r>
          </w:p>
        </w:tc>
        <w:tc>
          <w:tcPr>
            <w:tcW w:w="930" w:type="pct"/>
            <w:tcBorders>
              <w:top w:val="single" w:color="auto" w:sz="4" w:space="0"/>
              <w:tl2br w:val="nil"/>
              <w:tr2bl w:val="nil"/>
            </w:tcBorders>
            <w:tcMar>
              <w:left w:w="108" w:type="dxa"/>
              <w:right w:w="108" w:type="dxa"/>
            </w:tcMar>
            <w:vAlign w:val="center"/>
          </w:tcPr>
          <w:p w14:paraId="4B2154A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op w:val="single" w:color="auto" w:sz="4" w:space="0"/>
              <w:tl2br w:val="nil"/>
              <w:tr2bl w:val="nil"/>
            </w:tcBorders>
            <w:tcMar>
              <w:left w:w="108" w:type="dxa"/>
              <w:right w:w="108" w:type="dxa"/>
            </w:tcMar>
            <w:vAlign w:val="center"/>
          </w:tcPr>
          <w:p w14:paraId="58B9F6D7">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op w:val="single" w:color="auto" w:sz="4" w:space="0"/>
              <w:tl2br w:val="nil"/>
              <w:tr2bl w:val="nil"/>
            </w:tcBorders>
            <w:tcMar>
              <w:left w:w="108" w:type="dxa"/>
              <w:right w:w="108" w:type="dxa"/>
            </w:tcMar>
            <w:vAlign w:val="center"/>
          </w:tcPr>
          <w:p w14:paraId="713F8453">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2C399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14:paraId="00A79E4C">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120" w:type="pct"/>
            <w:gridSpan w:val="3"/>
            <w:tcBorders>
              <w:tl2br w:val="nil"/>
              <w:tr2bl w:val="nil"/>
            </w:tcBorders>
            <w:tcMar>
              <w:left w:w="108" w:type="dxa"/>
              <w:right w:w="108" w:type="dxa"/>
            </w:tcMar>
            <w:vAlign w:val="center"/>
          </w:tcPr>
          <w:p w14:paraId="39707239">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姓名</w:t>
            </w:r>
          </w:p>
        </w:tc>
        <w:tc>
          <w:tcPr>
            <w:tcW w:w="930" w:type="pct"/>
            <w:tcBorders>
              <w:tl2br w:val="nil"/>
              <w:tr2bl w:val="nil"/>
            </w:tcBorders>
            <w:tcMar>
              <w:left w:w="108" w:type="dxa"/>
              <w:right w:w="108" w:type="dxa"/>
            </w:tcMar>
            <w:vAlign w:val="center"/>
          </w:tcPr>
          <w:p w14:paraId="29DAB96B">
            <w:pPr>
              <w:widowControl/>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7081277">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1BB93BD8">
            <w:pPr>
              <w:spacing w:line="320" w:lineRule="exact"/>
              <w:jc w:val="center"/>
              <w:rPr>
                <w:rFonts w:hint="eastAsia" w:ascii="宋体" w:hAnsi="宋体" w:cs="宋体"/>
                <w:color w:val="auto"/>
                <w:szCs w:val="21"/>
                <w:highlight w:val="none"/>
              </w:rPr>
            </w:pPr>
          </w:p>
        </w:tc>
      </w:tr>
      <w:tr w14:paraId="305E0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1" w:hRule="atLeast"/>
          <w:jc w:val="center"/>
        </w:trPr>
        <w:tc>
          <w:tcPr>
            <w:tcW w:w="571" w:type="pct"/>
            <w:vMerge w:val="continue"/>
            <w:tcBorders>
              <w:tl2br w:val="nil"/>
              <w:tr2bl w:val="nil"/>
            </w:tcBorders>
            <w:tcMar>
              <w:left w:w="108" w:type="dxa"/>
              <w:right w:w="108" w:type="dxa"/>
            </w:tcMar>
            <w:vAlign w:val="center"/>
          </w:tcPr>
          <w:p w14:paraId="37FFF3F6">
            <w:pPr>
              <w:spacing w:line="320" w:lineRule="exact"/>
              <w:jc w:val="center"/>
              <w:rPr>
                <w:rFonts w:hint="eastAsia" w:ascii="宋体" w:hAnsi="宋体" w:cs="宋体"/>
                <w:color w:val="auto"/>
                <w:szCs w:val="21"/>
                <w:highlight w:val="none"/>
              </w:rPr>
            </w:pPr>
          </w:p>
        </w:tc>
        <w:tc>
          <w:tcPr>
            <w:tcW w:w="420" w:type="pct"/>
            <w:vMerge w:val="restart"/>
            <w:tcBorders>
              <w:tl2br w:val="nil"/>
              <w:tr2bl w:val="nil"/>
            </w:tcBorders>
            <w:tcMar>
              <w:left w:w="108" w:type="dxa"/>
              <w:right w:w="108" w:type="dxa"/>
            </w:tcMar>
            <w:vAlign w:val="center"/>
          </w:tcPr>
          <w:p w14:paraId="713F0074">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建造师证书</w:t>
            </w:r>
          </w:p>
        </w:tc>
        <w:tc>
          <w:tcPr>
            <w:tcW w:w="700" w:type="pct"/>
            <w:gridSpan w:val="2"/>
            <w:tcBorders>
              <w:tl2br w:val="nil"/>
              <w:tr2bl w:val="nil"/>
            </w:tcBorders>
            <w:tcMar>
              <w:left w:w="108" w:type="dxa"/>
              <w:right w:w="108" w:type="dxa"/>
            </w:tcMar>
            <w:vAlign w:val="center"/>
          </w:tcPr>
          <w:p w14:paraId="1901450C">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专业</w:t>
            </w:r>
          </w:p>
        </w:tc>
        <w:tc>
          <w:tcPr>
            <w:tcW w:w="930" w:type="pct"/>
            <w:tcBorders>
              <w:tl2br w:val="nil"/>
              <w:tr2bl w:val="nil"/>
            </w:tcBorders>
            <w:tcMar>
              <w:left w:w="108" w:type="dxa"/>
              <w:right w:w="108" w:type="dxa"/>
            </w:tcMar>
            <w:vAlign w:val="center"/>
          </w:tcPr>
          <w:p w14:paraId="60C2AE35">
            <w:pPr>
              <w:widowControl/>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27A200B8">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0D02680A">
            <w:pPr>
              <w:spacing w:line="320" w:lineRule="exact"/>
              <w:jc w:val="center"/>
              <w:rPr>
                <w:rFonts w:hint="eastAsia" w:ascii="宋体" w:hAnsi="宋体" w:cs="宋体"/>
                <w:color w:val="auto"/>
                <w:szCs w:val="21"/>
                <w:highlight w:val="none"/>
              </w:rPr>
            </w:pPr>
          </w:p>
        </w:tc>
      </w:tr>
      <w:tr w14:paraId="2D31B8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571" w:type="pct"/>
            <w:vMerge w:val="continue"/>
            <w:tcBorders>
              <w:tl2br w:val="nil"/>
              <w:tr2bl w:val="nil"/>
            </w:tcBorders>
            <w:tcMar>
              <w:left w:w="108" w:type="dxa"/>
              <w:right w:w="108" w:type="dxa"/>
            </w:tcMar>
            <w:vAlign w:val="center"/>
          </w:tcPr>
          <w:p w14:paraId="237C700F">
            <w:pPr>
              <w:spacing w:line="320" w:lineRule="exact"/>
              <w:jc w:val="center"/>
              <w:rPr>
                <w:rFonts w:hint="eastAsia" w:ascii="宋体" w:hAnsi="宋体" w:cs="宋体"/>
                <w:color w:val="auto"/>
                <w:szCs w:val="21"/>
                <w:highlight w:val="none"/>
              </w:rPr>
            </w:pPr>
          </w:p>
        </w:tc>
        <w:tc>
          <w:tcPr>
            <w:tcW w:w="420" w:type="pct"/>
            <w:vMerge w:val="continue"/>
            <w:tcBorders>
              <w:tl2br w:val="nil"/>
              <w:tr2bl w:val="nil"/>
            </w:tcBorders>
            <w:tcMar>
              <w:left w:w="108" w:type="dxa"/>
              <w:right w:w="108" w:type="dxa"/>
            </w:tcMar>
            <w:vAlign w:val="center"/>
          </w:tcPr>
          <w:p w14:paraId="77E3A672">
            <w:pPr>
              <w:widowControl/>
              <w:spacing w:line="320" w:lineRule="exact"/>
              <w:jc w:val="center"/>
              <w:rPr>
                <w:rFonts w:hint="eastAsia" w:ascii="宋体" w:hAnsi="宋体" w:cs="宋体"/>
                <w:color w:val="auto"/>
                <w:kern w:val="0"/>
                <w:szCs w:val="21"/>
                <w:highlight w:val="none"/>
                <w:lang w:bidi="ar"/>
              </w:rPr>
            </w:pPr>
          </w:p>
        </w:tc>
        <w:tc>
          <w:tcPr>
            <w:tcW w:w="700" w:type="pct"/>
            <w:gridSpan w:val="2"/>
            <w:tcBorders>
              <w:tl2br w:val="nil"/>
              <w:tr2bl w:val="nil"/>
            </w:tcBorders>
            <w:tcMar>
              <w:left w:w="108" w:type="dxa"/>
              <w:right w:w="108" w:type="dxa"/>
            </w:tcMar>
            <w:vAlign w:val="center"/>
          </w:tcPr>
          <w:p w14:paraId="737549B0">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级别</w:t>
            </w:r>
          </w:p>
        </w:tc>
        <w:tc>
          <w:tcPr>
            <w:tcW w:w="930" w:type="pct"/>
            <w:tcBorders>
              <w:tl2br w:val="nil"/>
              <w:tr2bl w:val="nil"/>
            </w:tcBorders>
            <w:tcMar>
              <w:left w:w="108" w:type="dxa"/>
              <w:right w:w="108" w:type="dxa"/>
            </w:tcMar>
            <w:vAlign w:val="center"/>
          </w:tcPr>
          <w:p w14:paraId="7598E2E4">
            <w:pPr>
              <w:widowControl/>
              <w:jc w:val="left"/>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05452BB5">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9AA815D">
            <w:pPr>
              <w:spacing w:line="320" w:lineRule="exact"/>
              <w:jc w:val="center"/>
              <w:rPr>
                <w:rFonts w:hint="eastAsia" w:ascii="宋体" w:hAnsi="宋体" w:cs="宋体"/>
                <w:color w:val="auto"/>
                <w:szCs w:val="21"/>
                <w:highlight w:val="none"/>
              </w:rPr>
            </w:pPr>
          </w:p>
        </w:tc>
      </w:tr>
      <w:tr w14:paraId="2CE2E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8" w:hRule="atLeast"/>
          <w:jc w:val="center"/>
        </w:trPr>
        <w:tc>
          <w:tcPr>
            <w:tcW w:w="571" w:type="pct"/>
            <w:vMerge w:val="continue"/>
            <w:tcBorders>
              <w:tl2br w:val="nil"/>
              <w:tr2bl w:val="nil"/>
            </w:tcBorders>
            <w:tcMar>
              <w:left w:w="108" w:type="dxa"/>
              <w:right w:w="108" w:type="dxa"/>
            </w:tcMar>
            <w:vAlign w:val="center"/>
          </w:tcPr>
          <w:p w14:paraId="67925A1C">
            <w:pPr>
              <w:spacing w:line="320" w:lineRule="exact"/>
              <w:jc w:val="center"/>
              <w:rPr>
                <w:rFonts w:hint="eastAsia" w:ascii="宋体" w:hAnsi="宋体" w:cs="宋体"/>
                <w:color w:val="auto"/>
                <w:szCs w:val="21"/>
                <w:highlight w:val="none"/>
              </w:rPr>
            </w:pPr>
          </w:p>
        </w:tc>
        <w:tc>
          <w:tcPr>
            <w:tcW w:w="420" w:type="pct"/>
            <w:vMerge w:val="restart"/>
            <w:tcBorders>
              <w:tl2br w:val="nil"/>
              <w:tr2bl w:val="nil"/>
            </w:tcBorders>
            <w:tcMar>
              <w:left w:w="108" w:type="dxa"/>
              <w:right w:w="108" w:type="dxa"/>
            </w:tcMar>
            <w:vAlign w:val="center"/>
          </w:tcPr>
          <w:p w14:paraId="7497D7B5">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职称证书（如有） </w:t>
            </w:r>
          </w:p>
        </w:tc>
        <w:tc>
          <w:tcPr>
            <w:tcW w:w="700" w:type="pct"/>
            <w:gridSpan w:val="2"/>
            <w:tcBorders>
              <w:bottom w:val="single" w:color="auto" w:sz="4" w:space="0"/>
              <w:tl2br w:val="nil"/>
              <w:tr2bl w:val="nil"/>
            </w:tcBorders>
            <w:tcMar>
              <w:left w:w="108" w:type="dxa"/>
              <w:right w:w="108" w:type="dxa"/>
            </w:tcMar>
            <w:vAlign w:val="center"/>
          </w:tcPr>
          <w:p w14:paraId="003B3E68">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专业</w:t>
            </w:r>
          </w:p>
        </w:tc>
        <w:tc>
          <w:tcPr>
            <w:tcW w:w="930" w:type="pct"/>
            <w:tcBorders>
              <w:bottom w:val="single" w:color="auto" w:sz="4" w:space="0"/>
              <w:tl2br w:val="nil"/>
              <w:tr2bl w:val="nil"/>
            </w:tcBorders>
            <w:tcMar>
              <w:left w:w="108" w:type="dxa"/>
              <w:right w:w="108" w:type="dxa"/>
            </w:tcMar>
            <w:vAlign w:val="center"/>
          </w:tcPr>
          <w:p w14:paraId="7BD5D4CC">
            <w:pPr>
              <w:widowControl/>
              <w:jc w:val="left"/>
              <w:rPr>
                <w:rFonts w:hint="eastAsia" w:ascii="宋体" w:hAnsi="宋体" w:cs="宋体"/>
                <w:color w:val="auto"/>
                <w:szCs w:val="21"/>
                <w:highlight w:val="none"/>
              </w:rPr>
            </w:pPr>
          </w:p>
        </w:tc>
        <w:tc>
          <w:tcPr>
            <w:tcW w:w="1118" w:type="pct"/>
            <w:tcBorders>
              <w:bottom w:val="single" w:color="auto" w:sz="4" w:space="0"/>
              <w:tl2br w:val="nil"/>
              <w:tr2bl w:val="nil"/>
            </w:tcBorders>
            <w:tcMar>
              <w:left w:w="108" w:type="dxa"/>
              <w:right w:w="108" w:type="dxa"/>
            </w:tcMar>
            <w:vAlign w:val="center"/>
          </w:tcPr>
          <w:p w14:paraId="55519F14">
            <w:pPr>
              <w:widowControl/>
              <w:spacing w:line="320" w:lineRule="exact"/>
              <w:jc w:val="center"/>
              <w:rPr>
                <w:rFonts w:hint="eastAsia" w:ascii="宋体" w:hAnsi="宋体" w:cs="宋体"/>
                <w:color w:val="auto"/>
                <w:szCs w:val="21"/>
                <w:highlight w:val="none"/>
              </w:rPr>
            </w:pPr>
          </w:p>
        </w:tc>
        <w:tc>
          <w:tcPr>
            <w:tcW w:w="1258" w:type="pct"/>
            <w:tcBorders>
              <w:bottom w:val="single" w:color="auto" w:sz="4" w:space="0"/>
              <w:tl2br w:val="nil"/>
              <w:tr2bl w:val="nil"/>
            </w:tcBorders>
            <w:tcMar>
              <w:left w:w="108" w:type="dxa"/>
              <w:right w:w="108" w:type="dxa"/>
            </w:tcMar>
            <w:vAlign w:val="center"/>
          </w:tcPr>
          <w:p w14:paraId="3750ABFE">
            <w:pPr>
              <w:spacing w:line="320" w:lineRule="exact"/>
              <w:jc w:val="center"/>
              <w:rPr>
                <w:rFonts w:hint="eastAsia" w:ascii="宋体" w:hAnsi="宋体" w:cs="宋体"/>
                <w:color w:val="auto"/>
                <w:szCs w:val="21"/>
                <w:highlight w:val="none"/>
              </w:rPr>
            </w:pPr>
          </w:p>
        </w:tc>
      </w:tr>
      <w:tr w14:paraId="72C506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571" w:type="pct"/>
            <w:vMerge w:val="continue"/>
            <w:tcBorders>
              <w:tl2br w:val="nil"/>
              <w:tr2bl w:val="nil"/>
            </w:tcBorders>
            <w:tcMar>
              <w:left w:w="108" w:type="dxa"/>
              <w:right w:w="108" w:type="dxa"/>
            </w:tcMar>
            <w:vAlign w:val="center"/>
          </w:tcPr>
          <w:p w14:paraId="18D3BDE5">
            <w:pPr>
              <w:spacing w:line="320" w:lineRule="exact"/>
              <w:jc w:val="center"/>
              <w:rPr>
                <w:rFonts w:hint="eastAsia" w:ascii="宋体" w:hAnsi="宋体" w:cs="宋体"/>
                <w:color w:val="auto"/>
                <w:szCs w:val="21"/>
                <w:highlight w:val="none"/>
              </w:rPr>
            </w:pPr>
          </w:p>
        </w:tc>
        <w:tc>
          <w:tcPr>
            <w:tcW w:w="420" w:type="pct"/>
            <w:vMerge w:val="continue"/>
            <w:tcBorders>
              <w:tl2br w:val="nil"/>
              <w:tr2bl w:val="nil"/>
            </w:tcBorders>
            <w:tcMar>
              <w:left w:w="108" w:type="dxa"/>
              <w:right w:w="108" w:type="dxa"/>
            </w:tcMar>
            <w:vAlign w:val="center"/>
          </w:tcPr>
          <w:p w14:paraId="0E28CB1E">
            <w:pPr>
              <w:widowControl/>
              <w:spacing w:line="320" w:lineRule="exact"/>
              <w:jc w:val="center"/>
              <w:rPr>
                <w:rFonts w:hint="eastAsia" w:ascii="宋体" w:hAnsi="宋体" w:cs="宋体"/>
                <w:color w:val="auto"/>
                <w:kern w:val="0"/>
                <w:szCs w:val="21"/>
                <w:highlight w:val="none"/>
                <w:lang w:bidi="ar"/>
              </w:rPr>
            </w:pPr>
          </w:p>
        </w:tc>
        <w:tc>
          <w:tcPr>
            <w:tcW w:w="700" w:type="pct"/>
            <w:gridSpan w:val="2"/>
            <w:tcBorders>
              <w:top w:val="single" w:color="auto" w:sz="4" w:space="0"/>
              <w:tl2br w:val="nil"/>
              <w:tr2bl w:val="nil"/>
            </w:tcBorders>
            <w:tcMar>
              <w:left w:w="108" w:type="dxa"/>
              <w:right w:w="108" w:type="dxa"/>
            </w:tcMar>
            <w:vAlign w:val="center"/>
          </w:tcPr>
          <w:p w14:paraId="4E04F7F8">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级别</w:t>
            </w:r>
          </w:p>
        </w:tc>
        <w:tc>
          <w:tcPr>
            <w:tcW w:w="930" w:type="pct"/>
            <w:tcBorders>
              <w:top w:val="single" w:color="auto" w:sz="4" w:space="0"/>
              <w:tl2br w:val="nil"/>
              <w:tr2bl w:val="nil"/>
            </w:tcBorders>
            <w:tcMar>
              <w:left w:w="108" w:type="dxa"/>
              <w:right w:w="108" w:type="dxa"/>
            </w:tcMar>
            <w:vAlign w:val="center"/>
          </w:tcPr>
          <w:p w14:paraId="2FA9B62B">
            <w:pPr>
              <w:widowControl/>
              <w:jc w:val="left"/>
              <w:rPr>
                <w:rFonts w:hint="eastAsia" w:ascii="宋体" w:hAnsi="宋体" w:cs="宋体"/>
                <w:color w:val="auto"/>
                <w:szCs w:val="21"/>
                <w:highlight w:val="none"/>
              </w:rPr>
            </w:pPr>
          </w:p>
        </w:tc>
        <w:tc>
          <w:tcPr>
            <w:tcW w:w="1118" w:type="pct"/>
            <w:tcBorders>
              <w:top w:val="single" w:color="auto" w:sz="4" w:space="0"/>
              <w:tl2br w:val="nil"/>
              <w:tr2bl w:val="nil"/>
            </w:tcBorders>
            <w:tcMar>
              <w:left w:w="108" w:type="dxa"/>
              <w:right w:w="108" w:type="dxa"/>
            </w:tcMar>
            <w:vAlign w:val="center"/>
          </w:tcPr>
          <w:p w14:paraId="1CBE57A1">
            <w:pPr>
              <w:widowControl/>
              <w:spacing w:line="320" w:lineRule="exact"/>
              <w:jc w:val="center"/>
              <w:rPr>
                <w:rFonts w:hint="eastAsia" w:ascii="宋体" w:hAnsi="宋体" w:cs="宋体"/>
                <w:color w:val="auto"/>
                <w:szCs w:val="21"/>
                <w:highlight w:val="none"/>
              </w:rPr>
            </w:pPr>
          </w:p>
        </w:tc>
        <w:tc>
          <w:tcPr>
            <w:tcW w:w="1258" w:type="pct"/>
            <w:tcBorders>
              <w:top w:val="single" w:color="auto" w:sz="4" w:space="0"/>
              <w:tl2br w:val="nil"/>
              <w:tr2bl w:val="nil"/>
            </w:tcBorders>
            <w:tcMar>
              <w:left w:w="108" w:type="dxa"/>
              <w:right w:w="108" w:type="dxa"/>
            </w:tcMar>
            <w:vAlign w:val="center"/>
          </w:tcPr>
          <w:p w14:paraId="4D348451">
            <w:pPr>
              <w:spacing w:line="320" w:lineRule="exact"/>
              <w:jc w:val="center"/>
              <w:rPr>
                <w:rFonts w:hint="eastAsia" w:ascii="宋体" w:hAnsi="宋体" w:cs="宋体"/>
                <w:color w:val="auto"/>
                <w:szCs w:val="21"/>
                <w:highlight w:val="none"/>
              </w:rPr>
            </w:pPr>
          </w:p>
        </w:tc>
      </w:tr>
      <w:tr w14:paraId="05B0B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571" w:type="pct"/>
            <w:vMerge w:val="continue"/>
            <w:tcBorders>
              <w:tl2br w:val="nil"/>
              <w:tr2bl w:val="nil"/>
            </w:tcBorders>
            <w:tcMar>
              <w:left w:w="108" w:type="dxa"/>
              <w:right w:w="108" w:type="dxa"/>
            </w:tcMar>
            <w:vAlign w:val="center"/>
          </w:tcPr>
          <w:p w14:paraId="0B98EAA6">
            <w:pPr>
              <w:spacing w:line="320" w:lineRule="exact"/>
              <w:jc w:val="center"/>
              <w:rPr>
                <w:rFonts w:hint="eastAsia" w:ascii="宋体" w:hAnsi="宋体" w:cs="宋体"/>
                <w:color w:val="auto"/>
                <w:szCs w:val="21"/>
                <w:highlight w:val="none"/>
              </w:rPr>
            </w:pPr>
          </w:p>
        </w:tc>
        <w:tc>
          <w:tcPr>
            <w:tcW w:w="1120" w:type="pct"/>
            <w:gridSpan w:val="3"/>
            <w:vMerge w:val="restart"/>
            <w:tcBorders>
              <w:tl2br w:val="nil"/>
              <w:tr2bl w:val="nil"/>
            </w:tcBorders>
            <w:tcMar>
              <w:left w:w="108" w:type="dxa"/>
              <w:right w:w="108" w:type="dxa"/>
            </w:tcMar>
            <w:vAlign w:val="center"/>
          </w:tcPr>
          <w:p w14:paraId="046EA85E">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类似工程业绩</w:t>
            </w:r>
            <w:r>
              <w:rPr>
                <w:rFonts w:hint="eastAsia" w:ascii="宋体" w:hAnsi="宋体" w:cs="宋体"/>
                <w:color w:val="auto"/>
                <w:szCs w:val="21"/>
                <w:highlight w:val="none"/>
              </w:rPr>
              <w:t>（如有）</w:t>
            </w:r>
          </w:p>
        </w:tc>
        <w:tc>
          <w:tcPr>
            <w:tcW w:w="1710" w:type="dxa"/>
            <w:tcBorders>
              <w:tl2br w:val="nil"/>
              <w:tr2bl w:val="nil"/>
            </w:tcBorders>
            <w:tcMar>
              <w:left w:w="108" w:type="dxa"/>
              <w:right w:w="108" w:type="dxa"/>
            </w:tcMar>
            <w:vAlign w:val="center"/>
          </w:tcPr>
          <w:p w14:paraId="243DCB42">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055" w:type="dxa"/>
            <w:tcBorders>
              <w:tl2br w:val="nil"/>
              <w:tr2bl w:val="nil"/>
            </w:tcBorders>
            <w:tcMar>
              <w:left w:w="108" w:type="dxa"/>
              <w:right w:w="108" w:type="dxa"/>
            </w:tcMar>
            <w:vAlign w:val="center"/>
          </w:tcPr>
          <w:p w14:paraId="71AB63C9">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312" w:type="dxa"/>
            <w:tcBorders>
              <w:tl2br w:val="nil"/>
              <w:tr2bl w:val="nil"/>
            </w:tcBorders>
            <w:tcMar>
              <w:left w:w="108" w:type="dxa"/>
              <w:right w:w="108" w:type="dxa"/>
            </w:tcMar>
            <w:vAlign w:val="center"/>
          </w:tcPr>
          <w:p w14:paraId="57201ACB">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06ACAB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571" w:type="pct"/>
            <w:vMerge w:val="continue"/>
            <w:tcBorders>
              <w:tl2br w:val="nil"/>
              <w:tr2bl w:val="nil"/>
            </w:tcBorders>
            <w:tcMar>
              <w:left w:w="108" w:type="dxa"/>
              <w:right w:w="108" w:type="dxa"/>
            </w:tcMar>
            <w:vAlign w:val="center"/>
          </w:tcPr>
          <w:p w14:paraId="66BC4FF5">
            <w:pPr>
              <w:widowControl/>
              <w:spacing w:line="320" w:lineRule="exac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61544F15">
            <w:pPr>
              <w:widowControl/>
              <w:spacing w:line="320" w:lineRule="exact"/>
              <w:rPr>
                <w:rFonts w:hint="eastAsia" w:ascii="宋体" w:hAnsi="宋体" w:cs="宋体"/>
                <w:color w:val="auto"/>
                <w:szCs w:val="21"/>
                <w:highlight w:val="none"/>
              </w:rPr>
            </w:pPr>
          </w:p>
        </w:tc>
        <w:tc>
          <w:tcPr>
            <w:tcW w:w="1710" w:type="dxa"/>
            <w:tcBorders>
              <w:tl2br w:val="nil"/>
              <w:tr2bl w:val="nil"/>
            </w:tcBorders>
            <w:tcMar>
              <w:left w:w="108" w:type="dxa"/>
              <w:right w:w="108" w:type="dxa"/>
            </w:tcMar>
            <w:vAlign w:val="center"/>
          </w:tcPr>
          <w:p w14:paraId="7A6AB3BD">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2055" w:type="dxa"/>
            <w:tcBorders>
              <w:tl2br w:val="nil"/>
              <w:tr2bl w:val="nil"/>
            </w:tcBorders>
            <w:tcMar>
              <w:left w:w="108" w:type="dxa"/>
              <w:right w:w="108" w:type="dxa"/>
            </w:tcMar>
            <w:vAlign w:val="center"/>
          </w:tcPr>
          <w:p w14:paraId="6A7E551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2312" w:type="dxa"/>
            <w:tcBorders>
              <w:tl2br w:val="nil"/>
              <w:tr2bl w:val="nil"/>
            </w:tcBorders>
            <w:tcMar>
              <w:left w:w="108" w:type="dxa"/>
              <w:right w:w="108" w:type="dxa"/>
            </w:tcMar>
            <w:vAlign w:val="center"/>
          </w:tcPr>
          <w:p w14:paraId="0B924D50">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r>
      <w:tr w14:paraId="37FEF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571" w:type="pct"/>
            <w:vMerge w:val="continue"/>
            <w:tcBorders>
              <w:tl2br w:val="nil"/>
              <w:tr2bl w:val="nil"/>
            </w:tcBorders>
            <w:tcMar>
              <w:left w:w="108" w:type="dxa"/>
              <w:right w:w="108" w:type="dxa"/>
            </w:tcMar>
            <w:vAlign w:val="center"/>
          </w:tcPr>
          <w:p w14:paraId="293301D5">
            <w:pPr>
              <w:widowControl/>
              <w:spacing w:line="320" w:lineRule="exac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24DA0FB6">
            <w:pPr>
              <w:widowControl/>
              <w:spacing w:line="320" w:lineRule="exact"/>
              <w:rPr>
                <w:rFonts w:hint="eastAsia" w:ascii="宋体" w:hAnsi="宋体" w:cs="宋体"/>
                <w:color w:val="auto"/>
                <w:szCs w:val="21"/>
                <w:highlight w:val="none"/>
              </w:rPr>
            </w:pPr>
          </w:p>
        </w:tc>
        <w:tc>
          <w:tcPr>
            <w:tcW w:w="1710" w:type="dxa"/>
            <w:tcBorders>
              <w:tl2br w:val="nil"/>
              <w:tr2bl w:val="nil"/>
            </w:tcBorders>
            <w:tcMar>
              <w:left w:w="108" w:type="dxa"/>
              <w:right w:w="108" w:type="dxa"/>
            </w:tcMar>
            <w:vAlign w:val="center"/>
          </w:tcPr>
          <w:p w14:paraId="5C998FF5">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2055" w:type="dxa"/>
            <w:tcBorders>
              <w:tl2br w:val="nil"/>
              <w:tr2bl w:val="nil"/>
            </w:tcBorders>
            <w:tcMar>
              <w:left w:w="108" w:type="dxa"/>
              <w:right w:w="108" w:type="dxa"/>
            </w:tcMar>
            <w:vAlign w:val="center"/>
          </w:tcPr>
          <w:p w14:paraId="0A3497DA">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2312" w:type="dxa"/>
            <w:tcBorders>
              <w:tl2br w:val="nil"/>
              <w:tr2bl w:val="nil"/>
            </w:tcBorders>
            <w:tcMar>
              <w:left w:w="108" w:type="dxa"/>
              <w:right w:w="108" w:type="dxa"/>
            </w:tcMar>
            <w:vAlign w:val="center"/>
          </w:tcPr>
          <w:p w14:paraId="1EB2449D">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r>
      <w:tr w14:paraId="0F4B9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571" w:type="pct"/>
            <w:vMerge w:val="continue"/>
            <w:tcBorders>
              <w:tl2br w:val="nil"/>
              <w:tr2bl w:val="nil"/>
            </w:tcBorders>
            <w:tcMar>
              <w:left w:w="108" w:type="dxa"/>
              <w:right w:w="108" w:type="dxa"/>
            </w:tcMar>
            <w:vAlign w:val="center"/>
          </w:tcPr>
          <w:p w14:paraId="4BD434F5">
            <w:pPr>
              <w:widowControl/>
              <w:spacing w:line="320" w:lineRule="exac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27007991">
            <w:pPr>
              <w:widowControl/>
              <w:spacing w:line="320" w:lineRule="exact"/>
              <w:rPr>
                <w:rFonts w:hint="eastAsia" w:ascii="宋体" w:hAnsi="宋体" w:cs="宋体"/>
                <w:color w:val="auto"/>
                <w:szCs w:val="21"/>
                <w:highlight w:val="none"/>
              </w:rPr>
            </w:pPr>
          </w:p>
        </w:tc>
        <w:tc>
          <w:tcPr>
            <w:tcW w:w="1710" w:type="dxa"/>
            <w:tcBorders>
              <w:tl2br w:val="nil"/>
              <w:tr2bl w:val="nil"/>
            </w:tcBorders>
            <w:tcMar>
              <w:left w:w="108" w:type="dxa"/>
              <w:right w:w="108" w:type="dxa"/>
            </w:tcMar>
            <w:vAlign w:val="center"/>
          </w:tcPr>
          <w:p w14:paraId="58446BFE">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2055" w:type="dxa"/>
            <w:tcBorders>
              <w:tl2br w:val="nil"/>
              <w:tr2bl w:val="nil"/>
            </w:tcBorders>
            <w:tcMar>
              <w:left w:w="108" w:type="dxa"/>
              <w:right w:w="108" w:type="dxa"/>
            </w:tcMar>
            <w:vAlign w:val="center"/>
          </w:tcPr>
          <w:p w14:paraId="53EFD194">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2312" w:type="dxa"/>
            <w:tcBorders>
              <w:tl2br w:val="nil"/>
              <w:tr2bl w:val="nil"/>
            </w:tcBorders>
            <w:tcMar>
              <w:left w:w="108" w:type="dxa"/>
              <w:right w:w="108" w:type="dxa"/>
            </w:tcMar>
            <w:vAlign w:val="center"/>
          </w:tcPr>
          <w:p w14:paraId="3248009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r>
      <w:tr w14:paraId="26E59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14:paraId="62913814">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技术负责人或总工程师（如有）</w:t>
            </w:r>
          </w:p>
        </w:tc>
        <w:tc>
          <w:tcPr>
            <w:tcW w:w="1120" w:type="pct"/>
            <w:gridSpan w:val="3"/>
            <w:tcBorders>
              <w:tl2br w:val="nil"/>
              <w:tr2bl w:val="nil"/>
            </w:tcBorders>
            <w:tcMar>
              <w:left w:w="108" w:type="dxa"/>
              <w:right w:w="108" w:type="dxa"/>
            </w:tcMar>
            <w:vAlign w:val="center"/>
          </w:tcPr>
          <w:p w14:paraId="78213B11">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姓名</w:t>
            </w:r>
          </w:p>
        </w:tc>
        <w:tc>
          <w:tcPr>
            <w:tcW w:w="930" w:type="pct"/>
            <w:tcBorders>
              <w:tl2br w:val="nil"/>
              <w:tr2bl w:val="nil"/>
            </w:tcBorders>
            <w:tcMar>
              <w:left w:w="108" w:type="dxa"/>
              <w:right w:w="108" w:type="dxa"/>
            </w:tcMar>
            <w:vAlign w:val="center"/>
          </w:tcPr>
          <w:p w14:paraId="2DE3F948">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l2br w:val="nil"/>
              <w:tr2bl w:val="nil"/>
            </w:tcBorders>
            <w:tcMar>
              <w:left w:w="108" w:type="dxa"/>
              <w:right w:w="108" w:type="dxa"/>
            </w:tcMar>
            <w:vAlign w:val="center"/>
          </w:tcPr>
          <w:p w14:paraId="1DDF0D9C">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l2br w:val="nil"/>
              <w:tr2bl w:val="nil"/>
            </w:tcBorders>
            <w:tcMar>
              <w:left w:w="108" w:type="dxa"/>
              <w:right w:w="108" w:type="dxa"/>
            </w:tcMar>
            <w:vAlign w:val="center"/>
          </w:tcPr>
          <w:p w14:paraId="1119D3F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099889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4FED51C2">
            <w:pPr>
              <w:spacing w:line="320" w:lineRule="exact"/>
              <w:jc w:val="center"/>
              <w:rPr>
                <w:rFonts w:hint="eastAsia" w:ascii="宋体" w:hAnsi="宋体" w:cs="宋体"/>
                <w:color w:val="auto"/>
                <w:szCs w:val="21"/>
                <w:highlight w:val="none"/>
              </w:rPr>
            </w:pPr>
          </w:p>
        </w:tc>
        <w:tc>
          <w:tcPr>
            <w:tcW w:w="420" w:type="pct"/>
            <w:vMerge w:val="restart"/>
            <w:tcBorders>
              <w:tl2br w:val="nil"/>
              <w:tr2bl w:val="nil"/>
            </w:tcBorders>
            <w:tcMar>
              <w:left w:w="108" w:type="dxa"/>
              <w:right w:w="108" w:type="dxa"/>
            </w:tcMar>
            <w:vAlign w:val="center"/>
          </w:tcPr>
          <w:p w14:paraId="5E666FCB">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相关证书</w:t>
            </w:r>
          </w:p>
        </w:tc>
        <w:tc>
          <w:tcPr>
            <w:tcW w:w="700" w:type="pct"/>
            <w:gridSpan w:val="2"/>
            <w:tcBorders>
              <w:tl2br w:val="nil"/>
              <w:tr2bl w:val="nil"/>
            </w:tcBorders>
            <w:tcMar>
              <w:left w:w="108" w:type="dxa"/>
              <w:right w:w="108" w:type="dxa"/>
            </w:tcMar>
            <w:vAlign w:val="center"/>
          </w:tcPr>
          <w:p w14:paraId="1ADBA34D">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名称</w:t>
            </w:r>
          </w:p>
        </w:tc>
        <w:tc>
          <w:tcPr>
            <w:tcW w:w="930" w:type="pct"/>
            <w:tcBorders>
              <w:tl2br w:val="nil"/>
              <w:tr2bl w:val="nil"/>
            </w:tcBorders>
            <w:tcMar>
              <w:left w:w="108" w:type="dxa"/>
              <w:right w:w="108" w:type="dxa"/>
            </w:tcMar>
            <w:vAlign w:val="center"/>
          </w:tcPr>
          <w:p w14:paraId="771491AB">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l2br w:val="nil"/>
              <w:tr2bl w:val="nil"/>
            </w:tcBorders>
            <w:tcMar>
              <w:left w:w="108" w:type="dxa"/>
              <w:right w:w="108" w:type="dxa"/>
            </w:tcMar>
            <w:vAlign w:val="center"/>
          </w:tcPr>
          <w:p w14:paraId="6B253F03">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l2br w:val="nil"/>
              <w:tr2bl w:val="nil"/>
            </w:tcBorders>
            <w:tcMar>
              <w:left w:w="108" w:type="dxa"/>
              <w:right w:w="108" w:type="dxa"/>
            </w:tcMar>
            <w:vAlign w:val="center"/>
          </w:tcPr>
          <w:p w14:paraId="0EEF3387">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7B273C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continue"/>
            <w:tcBorders>
              <w:tl2br w:val="nil"/>
              <w:tr2bl w:val="nil"/>
            </w:tcBorders>
            <w:tcMar>
              <w:left w:w="108" w:type="dxa"/>
              <w:right w:w="108" w:type="dxa"/>
            </w:tcMar>
            <w:vAlign w:val="center"/>
          </w:tcPr>
          <w:p w14:paraId="3BCC9F5D">
            <w:pPr>
              <w:spacing w:line="320" w:lineRule="exact"/>
              <w:jc w:val="center"/>
              <w:rPr>
                <w:rFonts w:hint="eastAsia" w:ascii="宋体" w:hAnsi="宋体" w:cs="宋体"/>
                <w:color w:val="auto"/>
                <w:szCs w:val="21"/>
                <w:highlight w:val="none"/>
              </w:rPr>
            </w:pPr>
          </w:p>
        </w:tc>
        <w:tc>
          <w:tcPr>
            <w:tcW w:w="420" w:type="pct"/>
            <w:vMerge w:val="continue"/>
            <w:tcBorders>
              <w:tl2br w:val="nil"/>
              <w:tr2bl w:val="nil"/>
            </w:tcBorders>
            <w:tcMar>
              <w:left w:w="108" w:type="dxa"/>
              <w:right w:w="108" w:type="dxa"/>
            </w:tcMar>
            <w:vAlign w:val="center"/>
          </w:tcPr>
          <w:p w14:paraId="340A8EE0">
            <w:pPr>
              <w:widowControl/>
              <w:spacing w:line="320" w:lineRule="exact"/>
              <w:jc w:val="center"/>
              <w:rPr>
                <w:rFonts w:hint="eastAsia" w:ascii="宋体" w:hAnsi="宋体" w:cs="宋体"/>
                <w:color w:val="auto"/>
                <w:szCs w:val="21"/>
                <w:highlight w:val="none"/>
              </w:rPr>
            </w:pPr>
          </w:p>
        </w:tc>
        <w:tc>
          <w:tcPr>
            <w:tcW w:w="700" w:type="pct"/>
            <w:gridSpan w:val="2"/>
            <w:tcBorders>
              <w:tl2br w:val="nil"/>
              <w:tr2bl w:val="nil"/>
            </w:tcBorders>
            <w:tcMar>
              <w:left w:w="108" w:type="dxa"/>
              <w:right w:w="108" w:type="dxa"/>
            </w:tcMar>
            <w:vAlign w:val="center"/>
          </w:tcPr>
          <w:p w14:paraId="1417E3EC">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级别</w:t>
            </w:r>
          </w:p>
        </w:tc>
        <w:tc>
          <w:tcPr>
            <w:tcW w:w="930" w:type="pct"/>
            <w:tcBorders>
              <w:tl2br w:val="nil"/>
              <w:tr2bl w:val="nil"/>
            </w:tcBorders>
            <w:tcMar>
              <w:left w:w="108" w:type="dxa"/>
              <w:right w:w="108" w:type="dxa"/>
            </w:tcMar>
            <w:vAlign w:val="center"/>
          </w:tcPr>
          <w:p w14:paraId="738F7F37">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l2br w:val="nil"/>
              <w:tr2bl w:val="nil"/>
            </w:tcBorders>
            <w:tcMar>
              <w:left w:w="108" w:type="dxa"/>
              <w:right w:w="108" w:type="dxa"/>
            </w:tcMar>
            <w:vAlign w:val="center"/>
          </w:tcPr>
          <w:p w14:paraId="631060CE">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l2br w:val="nil"/>
              <w:tr2bl w:val="nil"/>
            </w:tcBorders>
            <w:tcMar>
              <w:left w:w="108" w:type="dxa"/>
              <w:right w:w="108" w:type="dxa"/>
            </w:tcMar>
            <w:vAlign w:val="center"/>
          </w:tcPr>
          <w:p w14:paraId="065EBA8C">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2A9E3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14:paraId="2B381C4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安全负责人或专职安全员（如有）</w:t>
            </w:r>
          </w:p>
        </w:tc>
        <w:tc>
          <w:tcPr>
            <w:tcW w:w="1120" w:type="pct"/>
            <w:gridSpan w:val="3"/>
            <w:tcBorders>
              <w:tl2br w:val="nil"/>
              <w:tr2bl w:val="nil"/>
            </w:tcBorders>
            <w:tcMar>
              <w:left w:w="108" w:type="dxa"/>
              <w:right w:w="108" w:type="dxa"/>
            </w:tcMar>
            <w:vAlign w:val="center"/>
          </w:tcPr>
          <w:p w14:paraId="22A1FAB5">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姓名</w:t>
            </w:r>
          </w:p>
        </w:tc>
        <w:tc>
          <w:tcPr>
            <w:tcW w:w="930" w:type="pct"/>
            <w:tcBorders>
              <w:tl2br w:val="nil"/>
              <w:tr2bl w:val="nil"/>
            </w:tcBorders>
            <w:tcMar>
              <w:left w:w="108" w:type="dxa"/>
              <w:right w:w="108" w:type="dxa"/>
            </w:tcMar>
            <w:vAlign w:val="center"/>
          </w:tcPr>
          <w:p w14:paraId="3B1BB198">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118" w:type="pct"/>
            <w:tcBorders>
              <w:tl2br w:val="nil"/>
              <w:tr2bl w:val="nil"/>
            </w:tcBorders>
            <w:tcMar>
              <w:left w:w="108" w:type="dxa"/>
              <w:right w:w="108" w:type="dxa"/>
            </w:tcMar>
            <w:vAlign w:val="center"/>
          </w:tcPr>
          <w:p w14:paraId="3078E4C5">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258" w:type="pct"/>
            <w:tcBorders>
              <w:tl2br w:val="nil"/>
              <w:tr2bl w:val="nil"/>
            </w:tcBorders>
            <w:tcMar>
              <w:left w:w="108" w:type="dxa"/>
              <w:right w:w="108" w:type="dxa"/>
            </w:tcMar>
            <w:vAlign w:val="center"/>
          </w:tcPr>
          <w:p w14:paraId="28ED172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64F16F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13EBC0C1">
            <w:pPr>
              <w:spacing w:line="320" w:lineRule="exact"/>
              <w:jc w:val="center"/>
              <w:rPr>
                <w:rFonts w:hint="eastAsia" w:ascii="宋体" w:hAnsi="宋体" w:cs="宋体"/>
                <w:color w:val="auto"/>
                <w:szCs w:val="21"/>
                <w:highlight w:val="none"/>
              </w:rPr>
            </w:pPr>
          </w:p>
        </w:tc>
        <w:tc>
          <w:tcPr>
            <w:tcW w:w="420" w:type="pct"/>
            <w:vMerge w:val="restart"/>
            <w:tcBorders>
              <w:tl2br w:val="nil"/>
              <w:tr2bl w:val="nil"/>
            </w:tcBorders>
            <w:tcMar>
              <w:left w:w="108" w:type="dxa"/>
              <w:right w:w="108" w:type="dxa"/>
            </w:tcMar>
            <w:vAlign w:val="center"/>
          </w:tcPr>
          <w:p w14:paraId="564E6030">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相关证书</w:t>
            </w:r>
          </w:p>
        </w:tc>
        <w:tc>
          <w:tcPr>
            <w:tcW w:w="700" w:type="pct"/>
            <w:gridSpan w:val="2"/>
            <w:tcBorders>
              <w:tl2br w:val="nil"/>
              <w:tr2bl w:val="nil"/>
            </w:tcBorders>
            <w:tcMar>
              <w:left w:w="108" w:type="dxa"/>
              <w:right w:w="108" w:type="dxa"/>
            </w:tcMar>
            <w:vAlign w:val="center"/>
          </w:tcPr>
          <w:p w14:paraId="17CCF47F">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名称</w:t>
            </w:r>
          </w:p>
        </w:tc>
        <w:tc>
          <w:tcPr>
            <w:tcW w:w="930" w:type="pct"/>
            <w:tcBorders>
              <w:tl2br w:val="nil"/>
              <w:tr2bl w:val="nil"/>
            </w:tcBorders>
            <w:tcMar>
              <w:left w:w="108" w:type="dxa"/>
              <w:right w:w="108" w:type="dxa"/>
            </w:tcMar>
            <w:vAlign w:val="center"/>
          </w:tcPr>
          <w:p w14:paraId="2CCC648F">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118" w:type="pct"/>
            <w:tcBorders>
              <w:tl2br w:val="nil"/>
              <w:tr2bl w:val="nil"/>
            </w:tcBorders>
            <w:tcMar>
              <w:left w:w="108" w:type="dxa"/>
              <w:right w:w="108" w:type="dxa"/>
            </w:tcMar>
            <w:vAlign w:val="center"/>
          </w:tcPr>
          <w:p w14:paraId="383A932C">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258" w:type="pct"/>
            <w:tcBorders>
              <w:tl2br w:val="nil"/>
              <w:tr2bl w:val="nil"/>
            </w:tcBorders>
            <w:tcMar>
              <w:left w:w="108" w:type="dxa"/>
              <w:right w:w="108" w:type="dxa"/>
            </w:tcMar>
            <w:vAlign w:val="center"/>
          </w:tcPr>
          <w:p w14:paraId="3A2CD4EE">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59F9CB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atLeast"/>
          <w:jc w:val="center"/>
        </w:trPr>
        <w:tc>
          <w:tcPr>
            <w:tcW w:w="571" w:type="pct"/>
            <w:vMerge w:val="continue"/>
            <w:tcBorders>
              <w:tl2br w:val="nil"/>
              <w:tr2bl w:val="nil"/>
            </w:tcBorders>
            <w:tcMar>
              <w:left w:w="108" w:type="dxa"/>
              <w:right w:w="108" w:type="dxa"/>
            </w:tcMar>
            <w:vAlign w:val="center"/>
          </w:tcPr>
          <w:p w14:paraId="1D3E0F3B">
            <w:pPr>
              <w:spacing w:line="320" w:lineRule="exact"/>
              <w:jc w:val="center"/>
              <w:rPr>
                <w:rFonts w:hint="eastAsia" w:ascii="宋体" w:hAnsi="宋体" w:cs="宋体"/>
                <w:color w:val="auto"/>
                <w:szCs w:val="21"/>
                <w:highlight w:val="none"/>
              </w:rPr>
            </w:pPr>
          </w:p>
        </w:tc>
        <w:tc>
          <w:tcPr>
            <w:tcW w:w="420" w:type="pct"/>
            <w:vMerge w:val="continue"/>
            <w:tcBorders>
              <w:tl2br w:val="nil"/>
              <w:tr2bl w:val="nil"/>
            </w:tcBorders>
            <w:tcMar>
              <w:left w:w="108" w:type="dxa"/>
              <w:right w:w="108" w:type="dxa"/>
            </w:tcMar>
            <w:vAlign w:val="center"/>
          </w:tcPr>
          <w:p w14:paraId="70DB052D">
            <w:pPr>
              <w:widowControl/>
              <w:spacing w:line="320" w:lineRule="exact"/>
              <w:jc w:val="center"/>
              <w:rPr>
                <w:rFonts w:hint="eastAsia" w:ascii="宋体" w:hAnsi="宋体" w:cs="宋体"/>
                <w:color w:val="auto"/>
                <w:szCs w:val="21"/>
                <w:highlight w:val="none"/>
              </w:rPr>
            </w:pPr>
          </w:p>
        </w:tc>
        <w:tc>
          <w:tcPr>
            <w:tcW w:w="700" w:type="pct"/>
            <w:gridSpan w:val="2"/>
            <w:tcBorders>
              <w:tl2br w:val="nil"/>
              <w:tr2bl w:val="nil"/>
            </w:tcBorders>
            <w:tcMar>
              <w:left w:w="108" w:type="dxa"/>
              <w:right w:w="108" w:type="dxa"/>
            </w:tcMar>
            <w:vAlign w:val="center"/>
          </w:tcPr>
          <w:p w14:paraId="1D6278C6">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编号</w:t>
            </w:r>
          </w:p>
        </w:tc>
        <w:tc>
          <w:tcPr>
            <w:tcW w:w="930" w:type="pct"/>
            <w:tcBorders>
              <w:tl2br w:val="nil"/>
              <w:tr2bl w:val="nil"/>
            </w:tcBorders>
            <w:tcMar>
              <w:left w:w="108" w:type="dxa"/>
              <w:right w:w="108" w:type="dxa"/>
            </w:tcMar>
            <w:vAlign w:val="center"/>
          </w:tcPr>
          <w:p w14:paraId="65C00D48">
            <w:pPr>
              <w:widowControl/>
              <w:ind w:firstLine="630" w:firstLineChars="3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118" w:type="pct"/>
            <w:tcBorders>
              <w:tl2br w:val="nil"/>
              <w:tr2bl w:val="nil"/>
            </w:tcBorders>
            <w:tcMar>
              <w:left w:w="108" w:type="dxa"/>
              <w:right w:w="108" w:type="dxa"/>
            </w:tcMar>
            <w:vAlign w:val="center"/>
          </w:tcPr>
          <w:p w14:paraId="13CA7CB1">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258" w:type="pct"/>
            <w:tcBorders>
              <w:tl2br w:val="nil"/>
              <w:tr2bl w:val="nil"/>
            </w:tcBorders>
            <w:tcMar>
              <w:left w:w="108" w:type="dxa"/>
              <w:right w:w="108" w:type="dxa"/>
            </w:tcMar>
            <w:vAlign w:val="center"/>
          </w:tcPr>
          <w:p w14:paraId="5A1E5D9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15ED1D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14:paraId="5F0DCA5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投标担保信息</w:t>
            </w:r>
          </w:p>
        </w:tc>
        <w:tc>
          <w:tcPr>
            <w:tcW w:w="1120" w:type="pct"/>
            <w:gridSpan w:val="3"/>
            <w:tcBorders>
              <w:tl2br w:val="nil"/>
              <w:tr2bl w:val="nil"/>
            </w:tcBorders>
            <w:vAlign w:val="center"/>
          </w:tcPr>
          <w:p w14:paraId="2F18B0F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担保方式</w:t>
            </w:r>
          </w:p>
        </w:tc>
        <w:tc>
          <w:tcPr>
            <w:tcW w:w="930" w:type="pct"/>
            <w:tcBorders>
              <w:tl2br w:val="nil"/>
              <w:tr2bl w:val="nil"/>
            </w:tcBorders>
            <w:tcMar>
              <w:left w:w="108" w:type="dxa"/>
              <w:right w:w="108" w:type="dxa"/>
            </w:tcMar>
            <w:vAlign w:val="center"/>
          </w:tcPr>
          <w:p w14:paraId="6149DE80">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69E9CE7B">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9A339CC">
            <w:pPr>
              <w:spacing w:line="320" w:lineRule="exact"/>
              <w:jc w:val="center"/>
              <w:rPr>
                <w:rFonts w:hint="eastAsia" w:ascii="宋体" w:hAnsi="宋体" w:cs="宋体"/>
                <w:color w:val="auto"/>
                <w:szCs w:val="21"/>
                <w:highlight w:val="none"/>
              </w:rPr>
            </w:pPr>
          </w:p>
        </w:tc>
      </w:tr>
      <w:tr w14:paraId="2E0CA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44890249">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vAlign w:val="center"/>
          </w:tcPr>
          <w:p w14:paraId="57298E0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担保机构</w:t>
            </w:r>
          </w:p>
        </w:tc>
        <w:tc>
          <w:tcPr>
            <w:tcW w:w="930" w:type="pct"/>
            <w:tcBorders>
              <w:tl2br w:val="nil"/>
              <w:tr2bl w:val="nil"/>
            </w:tcBorders>
            <w:tcMar>
              <w:left w:w="108" w:type="dxa"/>
              <w:right w:w="108" w:type="dxa"/>
            </w:tcMar>
            <w:vAlign w:val="center"/>
          </w:tcPr>
          <w:p w14:paraId="703A5E68">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0A44C102">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0AAD1BB5">
            <w:pPr>
              <w:spacing w:line="320" w:lineRule="exact"/>
              <w:jc w:val="center"/>
              <w:rPr>
                <w:rFonts w:hint="eastAsia" w:ascii="宋体" w:hAnsi="宋体" w:cs="宋体"/>
                <w:color w:val="auto"/>
                <w:szCs w:val="21"/>
                <w:highlight w:val="none"/>
              </w:rPr>
            </w:pPr>
          </w:p>
        </w:tc>
      </w:tr>
      <w:tr w14:paraId="36ED1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atLeast"/>
          <w:jc w:val="center"/>
        </w:trPr>
        <w:tc>
          <w:tcPr>
            <w:tcW w:w="571" w:type="pct"/>
            <w:vMerge w:val="continue"/>
            <w:tcBorders>
              <w:tl2br w:val="nil"/>
              <w:tr2bl w:val="nil"/>
            </w:tcBorders>
            <w:tcMar>
              <w:left w:w="108" w:type="dxa"/>
              <w:right w:w="108" w:type="dxa"/>
            </w:tcMar>
            <w:vAlign w:val="center"/>
          </w:tcPr>
          <w:p w14:paraId="369B98E4">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vAlign w:val="center"/>
          </w:tcPr>
          <w:p w14:paraId="0A452990">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经营地址</w:t>
            </w:r>
          </w:p>
        </w:tc>
        <w:tc>
          <w:tcPr>
            <w:tcW w:w="930" w:type="pct"/>
            <w:tcBorders>
              <w:tl2br w:val="nil"/>
              <w:tr2bl w:val="nil"/>
            </w:tcBorders>
            <w:tcMar>
              <w:left w:w="108" w:type="dxa"/>
              <w:right w:w="108" w:type="dxa"/>
            </w:tcMar>
            <w:vAlign w:val="center"/>
          </w:tcPr>
          <w:p w14:paraId="1A583EC6">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66CF404">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5CDA1F3C">
            <w:pPr>
              <w:spacing w:line="320" w:lineRule="exact"/>
              <w:jc w:val="center"/>
              <w:rPr>
                <w:rFonts w:hint="eastAsia" w:ascii="宋体" w:hAnsi="宋体" w:cs="宋体"/>
                <w:color w:val="auto"/>
                <w:szCs w:val="21"/>
                <w:highlight w:val="none"/>
              </w:rPr>
            </w:pPr>
          </w:p>
        </w:tc>
      </w:tr>
      <w:tr w14:paraId="0201E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571" w:type="pct"/>
            <w:vMerge w:val="continue"/>
            <w:tcBorders>
              <w:tl2br w:val="nil"/>
              <w:tr2bl w:val="nil"/>
            </w:tcBorders>
            <w:tcMar>
              <w:left w:w="108" w:type="dxa"/>
              <w:right w:w="108" w:type="dxa"/>
            </w:tcMar>
            <w:vAlign w:val="center"/>
          </w:tcPr>
          <w:p w14:paraId="41600E2C">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vAlign w:val="center"/>
          </w:tcPr>
          <w:p w14:paraId="1D0C7D90">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930" w:type="pct"/>
            <w:tcBorders>
              <w:tl2br w:val="nil"/>
              <w:tr2bl w:val="nil"/>
            </w:tcBorders>
            <w:tcMar>
              <w:left w:w="108" w:type="dxa"/>
              <w:right w:w="108" w:type="dxa"/>
            </w:tcMar>
            <w:vAlign w:val="center"/>
          </w:tcPr>
          <w:p w14:paraId="0339AD0C">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56B04D85">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49ACEF2">
            <w:pPr>
              <w:spacing w:line="320" w:lineRule="exact"/>
              <w:jc w:val="center"/>
              <w:rPr>
                <w:rFonts w:hint="eastAsia" w:ascii="宋体" w:hAnsi="宋体" w:cs="宋体"/>
                <w:color w:val="auto"/>
                <w:szCs w:val="21"/>
                <w:highlight w:val="none"/>
              </w:rPr>
            </w:pPr>
          </w:p>
        </w:tc>
      </w:tr>
    </w:tbl>
    <w:p w14:paraId="1ED75176">
      <w:pPr>
        <w:spacing w:line="490" w:lineRule="exact"/>
        <w:ind w:firstLine="422" w:firstLineChars="200"/>
        <w:jc w:val="center"/>
        <w:rPr>
          <w:rFonts w:hint="eastAsia" w:ascii="宋体" w:hAnsi="宋体" w:cs="宋体"/>
          <w:color w:val="auto"/>
          <w:kern w:val="0"/>
          <w:szCs w:val="21"/>
          <w:highlight w:val="none"/>
        </w:rPr>
      </w:pPr>
      <w:r>
        <w:rPr>
          <w:rFonts w:hint="eastAsia" w:ascii="宋体" w:hAnsi="宋体" w:cs="宋体"/>
          <w:b/>
          <w:bCs/>
          <w:color w:val="auto"/>
          <w:szCs w:val="21"/>
          <w:highlight w:val="none"/>
          <w:shd w:val="clear" w:color="auto" w:fill="FFFFFF"/>
        </w:rPr>
        <w:t>被否决投标的投标人情况：</w:t>
      </w:r>
    </w:p>
    <w:tbl>
      <w:tblPr>
        <w:tblStyle w:val="42"/>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4779"/>
        <w:gridCol w:w="3468"/>
      </w:tblGrid>
      <w:tr w14:paraId="5DA5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455CE320">
            <w:pPr>
              <w:spacing w:line="360" w:lineRule="auto"/>
              <w:jc w:val="center"/>
              <w:rPr>
                <w:rFonts w:hint="eastAsia" w:ascii="宋体" w:hAnsi="宋体" w:cs="宋体"/>
                <w:b/>
                <w:bCs/>
                <w:color w:val="auto"/>
                <w:szCs w:val="21"/>
                <w:highlight w:val="none"/>
                <w:shd w:val="clear" w:color="auto" w:fill="FFFFFF"/>
              </w:rPr>
            </w:pPr>
            <w:r>
              <w:rPr>
                <w:rFonts w:hint="eastAsia" w:ascii="宋体" w:hAnsi="宋体" w:cs="宋体"/>
                <w:color w:val="auto"/>
                <w:szCs w:val="21"/>
                <w:highlight w:val="none"/>
              </w:rPr>
              <w:t>序号</w:t>
            </w:r>
          </w:p>
        </w:tc>
        <w:tc>
          <w:tcPr>
            <w:tcW w:w="4779" w:type="dxa"/>
            <w:vAlign w:val="center"/>
          </w:tcPr>
          <w:p w14:paraId="17822981">
            <w:pPr>
              <w:spacing w:line="360" w:lineRule="auto"/>
              <w:jc w:val="center"/>
              <w:rPr>
                <w:rFonts w:hint="eastAsia" w:ascii="宋体" w:hAnsi="宋体" w:cs="宋体"/>
                <w:b/>
                <w:bCs/>
                <w:color w:val="auto"/>
                <w:szCs w:val="21"/>
                <w:highlight w:val="none"/>
                <w:shd w:val="clear" w:color="auto" w:fill="FFFFFF"/>
              </w:rPr>
            </w:pPr>
            <w:r>
              <w:rPr>
                <w:rFonts w:hint="eastAsia" w:ascii="宋体" w:hAnsi="宋体" w:cs="宋体"/>
                <w:color w:val="auto"/>
                <w:szCs w:val="21"/>
                <w:highlight w:val="none"/>
              </w:rPr>
              <w:t>投标人名称</w:t>
            </w:r>
          </w:p>
        </w:tc>
        <w:tc>
          <w:tcPr>
            <w:tcW w:w="3468" w:type="dxa"/>
            <w:vAlign w:val="center"/>
          </w:tcPr>
          <w:p w14:paraId="777EFC66">
            <w:pPr>
              <w:spacing w:line="360" w:lineRule="auto"/>
              <w:jc w:val="center"/>
              <w:rPr>
                <w:rFonts w:hint="eastAsia" w:ascii="宋体" w:hAnsi="宋体" w:cs="宋体"/>
                <w:b/>
                <w:bCs/>
                <w:color w:val="auto"/>
                <w:szCs w:val="21"/>
                <w:highlight w:val="none"/>
                <w:shd w:val="clear" w:color="auto" w:fill="FFFFFF"/>
              </w:rPr>
            </w:pPr>
            <w:r>
              <w:rPr>
                <w:rFonts w:hint="eastAsia" w:ascii="宋体" w:hAnsi="宋体" w:cs="宋体"/>
                <w:color w:val="auto"/>
                <w:szCs w:val="21"/>
                <w:highlight w:val="none"/>
              </w:rPr>
              <w:t>否决依据和原因</w:t>
            </w:r>
          </w:p>
        </w:tc>
      </w:tr>
      <w:tr w14:paraId="77E2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39E8454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779" w:type="dxa"/>
            <w:vAlign w:val="center"/>
          </w:tcPr>
          <w:p w14:paraId="1EB6AEEE">
            <w:pPr>
              <w:spacing w:line="360" w:lineRule="auto"/>
              <w:jc w:val="center"/>
              <w:rPr>
                <w:rFonts w:hint="eastAsia" w:ascii="宋体" w:hAnsi="宋体" w:cs="宋体"/>
                <w:color w:val="auto"/>
                <w:szCs w:val="21"/>
                <w:highlight w:val="none"/>
              </w:rPr>
            </w:pPr>
          </w:p>
        </w:tc>
        <w:tc>
          <w:tcPr>
            <w:tcW w:w="3468" w:type="dxa"/>
            <w:vAlign w:val="center"/>
          </w:tcPr>
          <w:p w14:paraId="616196C8">
            <w:pPr>
              <w:spacing w:line="360" w:lineRule="auto"/>
              <w:jc w:val="center"/>
              <w:rPr>
                <w:rFonts w:hint="eastAsia" w:ascii="宋体" w:hAnsi="宋体" w:cs="宋体"/>
                <w:color w:val="auto"/>
                <w:szCs w:val="21"/>
                <w:highlight w:val="none"/>
              </w:rPr>
            </w:pPr>
          </w:p>
        </w:tc>
      </w:tr>
      <w:tr w14:paraId="57EA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442D9C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779" w:type="dxa"/>
            <w:vAlign w:val="center"/>
          </w:tcPr>
          <w:p w14:paraId="24CC8712">
            <w:pPr>
              <w:spacing w:line="360" w:lineRule="auto"/>
              <w:jc w:val="center"/>
              <w:rPr>
                <w:rFonts w:hint="eastAsia" w:ascii="宋体" w:hAnsi="宋体" w:cs="宋体"/>
                <w:color w:val="auto"/>
                <w:szCs w:val="21"/>
                <w:highlight w:val="none"/>
              </w:rPr>
            </w:pPr>
          </w:p>
        </w:tc>
        <w:tc>
          <w:tcPr>
            <w:tcW w:w="3468" w:type="dxa"/>
            <w:vAlign w:val="center"/>
          </w:tcPr>
          <w:p w14:paraId="55667D87">
            <w:pPr>
              <w:spacing w:line="360" w:lineRule="auto"/>
              <w:jc w:val="center"/>
              <w:rPr>
                <w:rFonts w:hint="eastAsia" w:ascii="宋体" w:hAnsi="宋体" w:cs="宋体"/>
                <w:color w:val="auto"/>
                <w:szCs w:val="21"/>
                <w:highlight w:val="none"/>
              </w:rPr>
            </w:pPr>
          </w:p>
        </w:tc>
      </w:tr>
      <w:tr w14:paraId="379F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5A9E50C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4779" w:type="dxa"/>
            <w:vAlign w:val="center"/>
          </w:tcPr>
          <w:p w14:paraId="068CE28B">
            <w:pPr>
              <w:spacing w:line="360" w:lineRule="auto"/>
              <w:jc w:val="center"/>
              <w:rPr>
                <w:rFonts w:hint="eastAsia" w:ascii="宋体" w:hAnsi="宋体" w:cs="宋体"/>
                <w:color w:val="auto"/>
                <w:szCs w:val="21"/>
                <w:highlight w:val="none"/>
              </w:rPr>
            </w:pPr>
          </w:p>
        </w:tc>
        <w:tc>
          <w:tcPr>
            <w:tcW w:w="3468" w:type="dxa"/>
            <w:vAlign w:val="center"/>
          </w:tcPr>
          <w:p w14:paraId="65DBAD95">
            <w:pPr>
              <w:spacing w:line="360" w:lineRule="auto"/>
              <w:jc w:val="center"/>
              <w:rPr>
                <w:rFonts w:hint="eastAsia" w:ascii="宋体" w:hAnsi="宋体" w:cs="宋体"/>
                <w:color w:val="auto"/>
                <w:szCs w:val="21"/>
                <w:highlight w:val="none"/>
              </w:rPr>
            </w:pPr>
          </w:p>
        </w:tc>
      </w:tr>
      <w:tr w14:paraId="1ACF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7044AB6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4779" w:type="dxa"/>
            <w:vAlign w:val="center"/>
          </w:tcPr>
          <w:p w14:paraId="15717CE5">
            <w:pPr>
              <w:spacing w:line="360" w:lineRule="auto"/>
              <w:jc w:val="center"/>
              <w:rPr>
                <w:rFonts w:hint="eastAsia" w:ascii="宋体" w:hAnsi="宋体" w:cs="宋体"/>
                <w:color w:val="auto"/>
                <w:szCs w:val="21"/>
                <w:highlight w:val="none"/>
              </w:rPr>
            </w:pPr>
          </w:p>
        </w:tc>
        <w:tc>
          <w:tcPr>
            <w:tcW w:w="3468" w:type="dxa"/>
            <w:vAlign w:val="center"/>
          </w:tcPr>
          <w:p w14:paraId="3DD12041">
            <w:pPr>
              <w:spacing w:line="360" w:lineRule="auto"/>
              <w:jc w:val="center"/>
              <w:rPr>
                <w:rFonts w:hint="eastAsia" w:ascii="宋体" w:hAnsi="宋体" w:cs="宋体"/>
                <w:color w:val="auto"/>
                <w:szCs w:val="21"/>
                <w:highlight w:val="none"/>
              </w:rPr>
            </w:pPr>
          </w:p>
        </w:tc>
      </w:tr>
    </w:tbl>
    <w:p w14:paraId="1813EB65">
      <w:pPr>
        <w:shd w:val="clear" w:color="auto" w:fill="FFFFFF"/>
        <w:spacing w:line="360" w:lineRule="auto"/>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kern w:val="0"/>
          <w:szCs w:val="21"/>
          <w:highlight w:val="none"/>
        </w:rPr>
        <w:t>公示期：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日始至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时止（北京时间）。公示期间，投标人和其他利害关系人如有异议，应按照</w:t>
      </w:r>
      <w:r>
        <w:rPr>
          <w:rFonts w:hint="eastAsia" w:ascii="宋体" w:hAnsi="宋体" w:cs="宋体"/>
          <w:color w:val="auto"/>
          <w:kern w:val="0"/>
          <w:szCs w:val="21"/>
          <w:highlight w:val="none"/>
          <w:u w:val="single"/>
        </w:rPr>
        <w:t>《工程建设项目招标投标活动投诉处理办法》、《关于印发〈湖南省招标投标活动投诉处理办法〉的通知》（湘发改法规规〔2024〕419号）</w:t>
      </w:r>
      <w:r>
        <w:rPr>
          <w:rFonts w:hint="eastAsia" w:ascii="宋体" w:hAnsi="宋体" w:cs="宋体"/>
          <w:color w:val="auto"/>
          <w:kern w:val="0"/>
          <w:szCs w:val="21"/>
          <w:highlight w:val="none"/>
        </w:rPr>
        <w:t>提出异议或投</w:t>
      </w:r>
      <w:r>
        <w:rPr>
          <w:rFonts w:hint="eastAsia" w:ascii="宋体" w:hAnsi="宋体" w:cs="宋体"/>
          <w:bCs/>
          <w:color w:val="auto"/>
          <w:kern w:val="0"/>
          <w:szCs w:val="21"/>
          <w:highlight w:val="none"/>
        </w:rPr>
        <w:t>诉</w:t>
      </w:r>
      <w:r>
        <w:rPr>
          <w:rFonts w:hint="eastAsia" w:ascii="宋体" w:hAnsi="宋体" w:cs="宋体"/>
          <w:color w:val="auto"/>
          <w:szCs w:val="21"/>
          <w:highlight w:val="none"/>
          <w:shd w:val="clear" w:color="auto" w:fill="FFFFFF"/>
        </w:rPr>
        <w:t>。公示期满对中标候选人若无异议，招标人将确定第一中标候选人为该项目的中标人。</w:t>
      </w:r>
    </w:p>
    <w:p w14:paraId="4F3A511D">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行政监督：</w:t>
      </w:r>
      <w:r>
        <w:rPr>
          <w:rFonts w:hint="eastAsia" w:ascii="宋体" w:hAnsi="宋体" w:cs="宋体"/>
          <w:bCs/>
          <w:color w:val="auto"/>
          <w:kern w:val="0"/>
          <w:szCs w:val="21"/>
          <w:highlight w:val="none"/>
          <w:u w:val="single"/>
        </w:rPr>
        <w:t>（名称、地址、联系人及联系方式）</w:t>
      </w:r>
    </w:p>
    <w:p w14:paraId="0B46B40F">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招 标 人：</w:t>
      </w:r>
      <w:r>
        <w:rPr>
          <w:rFonts w:hint="eastAsia" w:ascii="宋体" w:hAnsi="宋体" w:cs="宋体"/>
          <w:bCs/>
          <w:color w:val="auto"/>
          <w:kern w:val="0"/>
          <w:szCs w:val="21"/>
          <w:highlight w:val="none"/>
          <w:u w:val="single"/>
        </w:rPr>
        <w:t>（名称、地址、联系人及联系方式）</w:t>
      </w:r>
    </w:p>
    <w:p w14:paraId="327653DB">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招标代理：</w:t>
      </w:r>
      <w:r>
        <w:rPr>
          <w:rFonts w:hint="eastAsia" w:ascii="宋体" w:hAnsi="宋体" w:cs="宋体"/>
          <w:bCs/>
          <w:color w:val="auto"/>
          <w:kern w:val="0"/>
          <w:szCs w:val="21"/>
          <w:highlight w:val="none"/>
          <w:u w:val="single"/>
        </w:rPr>
        <w:t>（名称、地址、联系人及联系方式）</w:t>
      </w:r>
    </w:p>
    <w:p w14:paraId="007BB913">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    间：</w:t>
      </w:r>
      <w:r>
        <w:rPr>
          <w:rFonts w:hint="eastAsia" w:ascii="宋体" w:hAnsi="宋体" w:cs="宋体"/>
          <w:bCs/>
          <w:color w:val="auto"/>
          <w:kern w:val="0"/>
          <w:szCs w:val="21"/>
          <w:highlight w:val="none"/>
          <w:u w:val="single"/>
        </w:rPr>
        <w:t xml:space="preserve">                                </w:t>
      </w:r>
    </w:p>
    <w:p w14:paraId="2577D071">
      <w:pPr>
        <w:snapToGrid w:val="0"/>
        <w:spacing w:line="360" w:lineRule="auto"/>
        <w:jc w:val="left"/>
        <w:rPr>
          <w:rStyle w:val="54"/>
          <w:rFonts w:hint="eastAsia" w:ascii="宋体" w:hAnsi="宋体" w:cs="宋体"/>
          <w:b w:val="0"/>
          <w:color w:val="auto"/>
          <w:szCs w:val="21"/>
          <w:highlight w:val="none"/>
        </w:rPr>
      </w:pPr>
      <w:bookmarkStart w:id="216" w:name="_Toc152045584"/>
      <w:bookmarkStart w:id="217" w:name="_Toc144974551"/>
      <w:bookmarkStart w:id="218" w:name="_Toc152042361"/>
      <w:r>
        <w:rPr>
          <w:rFonts w:hint="eastAsia" w:ascii="宋体" w:hAnsi="宋体" w:cs="宋体"/>
          <w:color w:val="auto"/>
          <w:szCs w:val="21"/>
          <w:highlight w:val="none"/>
        </w:rPr>
        <w:br w:type="page"/>
      </w:r>
      <w:bookmarkEnd w:id="216"/>
      <w:bookmarkEnd w:id="217"/>
      <w:bookmarkEnd w:id="218"/>
      <w:bookmarkStart w:id="219" w:name="_Toc176959813"/>
      <w:bookmarkStart w:id="220" w:name="_Toc7112"/>
      <w:bookmarkStart w:id="221" w:name="_Toc176959506"/>
      <w:bookmarkStart w:id="222" w:name="_Toc176959155"/>
      <w:bookmarkStart w:id="223" w:name="_Toc7236"/>
      <w:bookmarkStart w:id="224" w:name="_Toc176958708"/>
      <w:bookmarkStart w:id="225" w:name="_Toc14144"/>
      <w:bookmarkStart w:id="226" w:name="_Toc176279400"/>
      <w:bookmarkStart w:id="227" w:name="_Toc176279095"/>
      <w:bookmarkStart w:id="228" w:name="_Toc176960426"/>
      <w:bookmarkStart w:id="229" w:name="_Toc1024"/>
    </w:p>
    <w:p w14:paraId="00843DEC">
      <w:pPr>
        <w:spacing w:line="490" w:lineRule="exact"/>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u w:val="single"/>
        </w:rPr>
        <w:t xml:space="preserve">                      </w:t>
      </w:r>
      <w:r>
        <w:rPr>
          <w:rFonts w:hint="eastAsia" w:ascii="宋体" w:hAnsi="宋体" w:cs="宋体"/>
          <w:b/>
          <w:color w:val="auto"/>
          <w:kern w:val="0"/>
          <w:sz w:val="28"/>
          <w:szCs w:val="28"/>
          <w:highlight w:val="none"/>
        </w:rPr>
        <w:t>（项目名称）</w:t>
      </w:r>
    </w:p>
    <w:p w14:paraId="6C482E8E">
      <w:pPr>
        <w:spacing w:line="490" w:lineRule="exact"/>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中标候选人公示</w:t>
      </w:r>
      <w:r>
        <w:rPr>
          <w:rFonts w:hint="eastAsia" w:ascii="宋体" w:hAnsi="宋体" w:cs="宋体"/>
          <w:b/>
          <w:color w:val="auto"/>
          <w:kern w:val="0"/>
          <w:sz w:val="28"/>
          <w:szCs w:val="28"/>
          <w:highlight w:val="none"/>
        </w:rPr>
        <w:t>（采用评定分离法）</w:t>
      </w:r>
    </w:p>
    <w:p w14:paraId="282EFF67">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受</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的委托，代理</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工程施工招标，</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（北京时间）在</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进行了公开开标，在</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监督下，依法组建的评标委员会按照招标文件确定的评标原则和评标办法进行了细致的评审，并推荐本项目中标候选人如下：</w:t>
      </w:r>
    </w:p>
    <w:tbl>
      <w:tblPr>
        <w:tblStyle w:val="41"/>
        <w:tblW w:w="50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49"/>
        <w:gridCol w:w="771"/>
        <w:gridCol w:w="246"/>
        <w:gridCol w:w="1039"/>
        <w:gridCol w:w="1710"/>
        <w:gridCol w:w="2055"/>
        <w:gridCol w:w="2312"/>
      </w:tblGrid>
      <w:tr w14:paraId="6A910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691" w:type="pct"/>
            <w:gridSpan w:val="4"/>
            <w:tcBorders>
              <w:tl2br w:val="nil"/>
              <w:tr2bl w:val="nil"/>
            </w:tcBorders>
            <w:tcMar>
              <w:left w:w="108" w:type="dxa"/>
              <w:right w:w="108" w:type="dxa"/>
            </w:tcMar>
            <w:vAlign w:val="center"/>
          </w:tcPr>
          <w:p w14:paraId="2E08D8C7">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w:t>
            </w:r>
          </w:p>
        </w:tc>
        <w:tc>
          <w:tcPr>
            <w:tcW w:w="930" w:type="pct"/>
            <w:tcBorders>
              <w:tl2br w:val="nil"/>
              <w:tr2bl w:val="nil"/>
            </w:tcBorders>
            <w:tcMar>
              <w:left w:w="108" w:type="dxa"/>
              <w:right w:w="108" w:type="dxa"/>
            </w:tcMar>
            <w:vAlign w:val="center"/>
          </w:tcPr>
          <w:p w14:paraId="24711346">
            <w:pPr>
              <w:tabs>
                <w:tab w:val="left" w:pos="313"/>
                <w:tab w:val="center" w:pos="1366"/>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w:t>
            </w:r>
          </w:p>
        </w:tc>
        <w:tc>
          <w:tcPr>
            <w:tcW w:w="1118" w:type="pct"/>
            <w:tcBorders>
              <w:tl2br w:val="nil"/>
              <w:tr2bl w:val="nil"/>
            </w:tcBorders>
            <w:tcMar>
              <w:left w:w="108" w:type="dxa"/>
              <w:right w:w="108" w:type="dxa"/>
            </w:tcMar>
            <w:vAlign w:val="center"/>
          </w:tcPr>
          <w:p w14:paraId="20FD3B20">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w:t>
            </w:r>
          </w:p>
        </w:tc>
        <w:tc>
          <w:tcPr>
            <w:tcW w:w="1258" w:type="pct"/>
            <w:tcBorders>
              <w:tl2br w:val="nil"/>
              <w:tr2bl w:val="nil"/>
            </w:tcBorders>
            <w:tcMar>
              <w:left w:w="108" w:type="dxa"/>
              <w:right w:w="108" w:type="dxa"/>
            </w:tcMar>
            <w:vAlign w:val="center"/>
          </w:tcPr>
          <w:p w14:paraId="2DD1F42C">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w:t>
            </w:r>
          </w:p>
        </w:tc>
      </w:tr>
      <w:tr w14:paraId="13DB35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1691" w:type="pct"/>
            <w:gridSpan w:val="4"/>
            <w:tcBorders>
              <w:tl2br w:val="nil"/>
              <w:tr2bl w:val="nil"/>
            </w:tcBorders>
            <w:tcMar>
              <w:left w:w="108" w:type="dxa"/>
              <w:right w:w="108" w:type="dxa"/>
            </w:tcMar>
            <w:vAlign w:val="center"/>
          </w:tcPr>
          <w:p w14:paraId="581F326E">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中标候选人名称</w:t>
            </w:r>
          </w:p>
        </w:tc>
        <w:tc>
          <w:tcPr>
            <w:tcW w:w="930" w:type="pct"/>
            <w:tcBorders>
              <w:tl2br w:val="nil"/>
              <w:tr2bl w:val="nil"/>
            </w:tcBorders>
            <w:tcMar>
              <w:left w:w="108" w:type="dxa"/>
              <w:right w:w="108" w:type="dxa"/>
            </w:tcMar>
            <w:vAlign w:val="center"/>
          </w:tcPr>
          <w:p w14:paraId="3FDE9288">
            <w:pPr>
              <w:widowControl/>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58A84CD0">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B97A67F">
            <w:pPr>
              <w:widowControl/>
              <w:spacing w:line="320" w:lineRule="exact"/>
              <w:jc w:val="center"/>
              <w:rPr>
                <w:rFonts w:hint="eastAsia" w:ascii="宋体" w:hAnsi="宋体" w:cs="宋体"/>
                <w:color w:val="auto"/>
                <w:szCs w:val="21"/>
                <w:highlight w:val="none"/>
              </w:rPr>
            </w:pPr>
          </w:p>
        </w:tc>
      </w:tr>
      <w:tr w14:paraId="60CB9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1691" w:type="pct"/>
            <w:gridSpan w:val="4"/>
            <w:tcBorders>
              <w:tl2br w:val="nil"/>
              <w:tr2bl w:val="nil"/>
            </w:tcBorders>
            <w:tcMar>
              <w:left w:w="108" w:type="dxa"/>
              <w:right w:w="108" w:type="dxa"/>
            </w:tcMar>
            <w:vAlign w:val="center"/>
          </w:tcPr>
          <w:p w14:paraId="5B98724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投标报价（元）</w:t>
            </w:r>
          </w:p>
        </w:tc>
        <w:tc>
          <w:tcPr>
            <w:tcW w:w="930" w:type="pct"/>
            <w:tcBorders>
              <w:tl2br w:val="nil"/>
              <w:tr2bl w:val="nil"/>
            </w:tcBorders>
            <w:tcMar>
              <w:left w:w="108" w:type="dxa"/>
              <w:right w:w="108" w:type="dxa"/>
            </w:tcMar>
            <w:vAlign w:val="center"/>
          </w:tcPr>
          <w:p w14:paraId="02662867">
            <w:pPr>
              <w:widowControl/>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2428B9E2">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96FCB00">
            <w:pPr>
              <w:widowControl/>
              <w:spacing w:line="320" w:lineRule="exact"/>
              <w:jc w:val="center"/>
              <w:rPr>
                <w:rFonts w:hint="eastAsia" w:ascii="宋体" w:hAnsi="宋体" w:cs="宋体"/>
                <w:color w:val="auto"/>
                <w:szCs w:val="21"/>
                <w:highlight w:val="none"/>
              </w:rPr>
            </w:pPr>
          </w:p>
        </w:tc>
      </w:tr>
      <w:tr w14:paraId="50F10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91" w:type="pct"/>
            <w:gridSpan w:val="4"/>
            <w:tcBorders>
              <w:tl2br w:val="nil"/>
              <w:tr2bl w:val="nil"/>
            </w:tcBorders>
            <w:tcMar>
              <w:left w:w="108" w:type="dxa"/>
              <w:right w:w="108" w:type="dxa"/>
            </w:tcMar>
            <w:vAlign w:val="center"/>
          </w:tcPr>
          <w:p w14:paraId="7E4B9AE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质量目标</w:t>
            </w:r>
          </w:p>
        </w:tc>
        <w:tc>
          <w:tcPr>
            <w:tcW w:w="930" w:type="pct"/>
            <w:tcBorders>
              <w:tl2br w:val="nil"/>
              <w:tr2bl w:val="nil"/>
            </w:tcBorders>
            <w:tcMar>
              <w:left w:w="108" w:type="dxa"/>
              <w:right w:w="108" w:type="dxa"/>
            </w:tcMar>
            <w:vAlign w:val="center"/>
          </w:tcPr>
          <w:p w14:paraId="358334E3">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0590CAB3">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1EBCED87">
            <w:pPr>
              <w:spacing w:line="320" w:lineRule="exact"/>
              <w:jc w:val="center"/>
              <w:rPr>
                <w:rFonts w:hint="eastAsia" w:ascii="宋体" w:hAnsi="宋体" w:cs="宋体"/>
                <w:color w:val="auto"/>
                <w:szCs w:val="21"/>
                <w:highlight w:val="none"/>
              </w:rPr>
            </w:pPr>
          </w:p>
        </w:tc>
      </w:tr>
      <w:tr w14:paraId="76A1D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91" w:type="pct"/>
            <w:gridSpan w:val="4"/>
            <w:tcBorders>
              <w:tl2br w:val="nil"/>
              <w:tr2bl w:val="nil"/>
            </w:tcBorders>
            <w:tcMar>
              <w:left w:w="108" w:type="dxa"/>
              <w:right w:w="108" w:type="dxa"/>
            </w:tcMar>
            <w:vAlign w:val="center"/>
          </w:tcPr>
          <w:p w14:paraId="497B0DD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环保目标（如有）</w:t>
            </w:r>
          </w:p>
        </w:tc>
        <w:tc>
          <w:tcPr>
            <w:tcW w:w="930" w:type="pct"/>
            <w:tcBorders>
              <w:tl2br w:val="nil"/>
              <w:tr2bl w:val="nil"/>
            </w:tcBorders>
            <w:tcMar>
              <w:left w:w="108" w:type="dxa"/>
              <w:right w:w="108" w:type="dxa"/>
            </w:tcMar>
            <w:vAlign w:val="center"/>
          </w:tcPr>
          <w:p w14:paraId="10CE8BB5">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5ED264BC">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86F7329">
            <w:pPr>
              <w:spacing w:line="320" w:lineRule="exact"/>
              <w:jc w:val="center"/>
              <w:rPr>
                <w:rFonts w:hint="eastAsia" w:ascii="宋体" w:hAnsi="宋体" w:cs="宋体"/>
                <w:color w:val="auto"/>
                <w:szCs w:val="21"/>
                <w:highlight w:val="none"/>
              </w:rPr>
            </w:pPr>
          </w:p>
        </w:tc>
      </w:tr>
      <w:tr w14:paraId="088309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91" w:type="pct"/>
            <w:gridSpan w:val="4"/>
            <w:tcBorders>
              <w:tl2br w:val="nil"/>
              <w:tr2bl w:val="nil"/>
            </w:tcBorders>
            <w:tcMar>
              <w:left w:w="108" w:type="dxa"/>
              <w:right w:w="108" w:type="dxa"/>
            </w:tcMar>
            <w:vAlign w:val="center"/>
          </w:tcPr>
          <w:p w14:paraId="39C950D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安全目标（如有）</w:t>
            </w:r>
          </w:p>
        </w:tc>
        <w:tc>
          <w:tcPr>
            <w:tcW w:w="930" w:type="pct"/>
            <w:tcBorders>
              <w:tl2br w:val="nil"/>
              <w:tr2bl w:val="nil"/>
            </w:tcBorders>
            <w:tcMar>
              <w:left w:w="108" w:type="dxa"/>
              <w:right w:w="108" w:type="dxa"/>
            </w:tcMar>
            <w:vAlign w:val="center"/>
          </w:tcPr>
          <w:p w14:paraId="7B2EFA14">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543CD763">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3D1FD033">
            <w:pPr>
              <w:spacing w:line="320" w:lineRule="exact"/>
              <w:jc w:val="center"/>
              <w:rPr>
                <w:rFonts w:hint="eastAsia" w:ascii="宋体" w:hAnsi="宋体" w:cs="宋体"/>
                <w:color w:val="auto"/>
                <w:szCs w:val="21"/>
                <w:highlight w:val="none"/>
              </w:rPr>
            </w:pPr>
          </w:p>
        </w:tc>
      </w:tr>
      <w:tr w14:paraId="1B9141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691" w:type="pct"/>
            <w:gridSpan w:val="4"/>
            <w:tcBorders>
              <w:tl2br w:val="nil"/>
              <w:tr2bl w:val="nil"/>
            </w:tcBorders>
            <w:tcMar>
              <w:left w:w="108" w:type="dxa"/>
              <w:right w:w="108" w:type="dxa"/>
            </w:tcMar>
            <w:vAlign w:val="center"/>
          </w:tcPr>
          <w:p w14:paraId="2604A6B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工期（日历天）</w:t>
            </w:r>
          </w:p>
        </w:tc>
        <w:tc>
          <w:tcPr>
            <w:tcW w:w="930" w:type="pct"/>
            <w:tcBorders>
              <w:tl2br w:val="nil"/>
              <w:tr2bl w:val="nil"/>
            </w:tcBorders>
            <w:tcMar>
              <w:left w:w="108" w:type="dxa"/>
              <w:right w:w="108" w:type="dxa"/>
            </w:tcMar>
            <w:vAlign w:val="center"/>
          </w:tcPr>
          <w:p w14:paraId="1B7DB03A">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3FDE5572">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F80CEFB">
            <w:pPr>
              <w:spacing w:line="320" w:lineRule="exact"/>
              <w:jc w:val="center"/>
              <w:rPr>
                <w:rFonts w:hint="eastAsia" w:ascii="宋体" w:hAnsi="宋体" w:cs="宋体"/>
                <w:color w:val="auto"/>
                <w:szCs w:val="21"/>
                <w:highlight w:val="none"/>
              </w:rPr>
            </w:pPr>
          </w:p>
        </w:tc>
      </w:tr>
      <w:tr w14:paraId="09C7A9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restart"/>
            <w:tcBorders>
              <w:tl2br w:val="nil"/>
              <w:tr2bl w:val="nil"/>
            </w:tcBorders>
            <w:tcMar>
              <w:left w:w="108" w:type="dxa"/>
              <w:right w:w="108" w:type="dxa"/>
            </w:tcMar>
            <w:vAlign w:val="center"/>
          </w:tcPr>
          <w:p w14:paraId="2E8A04C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详细评审得分情况</w:t>
            </w:r>
          </w:p>
        </w:tc>
        <w:tc>
          <w:tcPr>
            <w:tcW w:w="1120" w:type="pct"/>
            <w:gridSpan w:val="3"/>
            <w:tcBorders>
              <w:tl2br w:val="nil"/>
              <w:tr2bl w:val="nil"/>
            </w:tcBorders>
            <w:tcMar>
              <w:left w:w="108" w:type="dxa"/>
              <w:right w:w="108" w:type="dxa"/>
            </w:tcMar>
            <w:vAlign w:val="center"/>
          </w:tcPr>
          <w:p w14:paraId="7FE5C16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总分</w:t>
            </w:r>
          </w:p>
        </w:tc>
        <w:tc>
          <w:tcPr>
            <w:tcW w:w="930" w:type="pct"/>
            <w:tcBorders>
              <w:tl2br w:val="nil"/>
              <w:tr2bl w:val="nil"/>
            </w:tcBorders>
            <w:tcMar>
              <w:left w:w="108" w:type="dxa"/>
              <w:right w:w="108" w:type="dxa"/>
            </w:tcMar>
            <w:vAlign w:val="center"/>
          </w:tcPr>
          <w:p w14:paraId="2C3A2D7E">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EF00BEC">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6A062BB5">
            <w:pPr>
              <w:spacing w:line="320" w:lineRule="exact"/>
              <w:jc w:val="center"/>
              <w:rPr>
                <w:rFonts w:hint="eastAsia" w:ascii="宋体" w:hAnsi="宋体" w:cs="宋体"/>
                <w:color w:val="auto"/>
                <w:szCs w:val="21"/>
                <w:highlight w:val="none"/>
              </w:rPr>
            </w:pPr>
          </w:p>
        </w:tc>
      </w:tr>
      <w:tr w14:paraId="47E91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continue"/>
            <w:tcBorders>
              <w:tl2br w:val="nil"/>
              <w:tr2bl w:val="nil"/>
            </w:tcBorders>
            <w:tcMar>
              <w:left w:w="108" w:type="dxa"/>
              <w:right w:w="108" w:type="dxa"/>
            </w:tcMar>
            <w:vAlign w:val="center"/>
          </w:tcPr>
          <w:p w14:paraId="4BCAF325">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43DEB712">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商务评分</w:t>
            </w:r>
          </w:p>
        </w:tc>
        <w:tc>
          <w:tcPr>
            <w:tcW w:w="930" w:type="pct"/>
            <w:tcBorders>
              <w:tl2br w:val="nil"/>
              <w:tr2bl w:val="nil"/>
            </w:tcBorders>
            <w:tcMar>
              <w:left w:w="108" w:type="dxa"/>
              <w:right w:w="108" w:type="dxa"/>
            </w:tcMar>
            <w:vAlign w:val="center"/>
          </w:tcPr>
          <w:p w14:paraId="52220534">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7E2E89A8">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5A63F634">
            <w:pPr>
              <w:spacing w:line="320" w:lineRule="exact"/>
              <w:jc w:val="center"/>
              <w:rPr>
                <w:rFonts w:hint="eastAsia" w:ascii="宋体" w:hAnsi="宋体" w:cs="宋体"/>
                <w:color w:val="auto"/>
                <w:szCs w:val="21"/>
                <w:highlight w:val="none"/>
              </w:rPr>
            </w:pPr>
          </w:p>
        </w:tc>
      </w:tr>
      <w:tr w14:paraId="60225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537BF630">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55A0718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技术投标文件评分</w:t>
            </w:r>
          </w:p>
        </w:tc>
        <w:tc>
          <w:tcPr>
            <w:tcW w:w="930" w:type="pct"/>
            <w:tcBorders>
              <w:tl2br w:val="nil"/>
              <w:tr2bl w:val="nil"/>
            </w:tcBorders>
            <w:tcMar>
              <w:left w:w="108" w:type="dxa"/>
              <w:right w:w="108" w:type="dxa"/>
            </w:tcMar>
            <w:vAlign w:val="center"/>
          </w:tcPr>
          <w:p w14:paraId="072FCC3E">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FBB2098">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58DE384A">
            <w:pPr>
              <w:spacing w:line="320" w:lineRule="exact"/>
              <w:jc w:val="center"/>
              <w:rPr>
                <w:rFonts w:hint="eastAsia" w:ascii="宋体" w:hAnsi="宋体" w:cs="宋体"/>
                <w:color w:val="auto"/>
                <w:szCs w:val="21"/>
                <w:highlight w:val="none"/>
              </w:rPr>
            </w:pPr>
          </w:p>
        </w:tc>
      </w:tr>
      <w:tr w14:paraId="5A951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continue"/>
            <w:tcBorders>
              <w:tl2br w:val="nil"/>
              <w:tr2bl w:val="nil"/>
            </w:tcBorders>
            <w:tcMar>
              <w:left w:w="108" w:type="dxa"/>
              <w:right w:w="108" w:type="dxa"/>
            </w:tcMar>
            <w:vAlign w:val="center"/>
          </w:tcPr>
          <w:p w14:paraId="21604F72">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06D4912C">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投标报价评分</w:t>
            </w:r>
          </w:p>
        </w:tc>
        <w:tc>
          <w:tcPr>
            <w:tcW w:w="930" w:type="pct"/>
            <w:tcBorders>
              <w:tl2br w:val="nil"/>
              <w:tr2bl w:val="nil"/>
            </w:tcBorders>
            <w:tcMar>
              <w:left w:w="108" w:type="dxa"/>
              <w:right w:w="108" w:type="dxa"/>
            </w:tcMar>
            <w:vAlign w:val="center"/>
          </w:tcPr>
          <w:p w14:paraId="23D206C6">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B5A9FD6">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6EB2C0A3">
            <w:pPr>
              <w:spacing w:line="320" w:lineRule="exact"/>
              <w:jc w:val="center"/>
              <w:rPr>
                <w:rFonts w:hint="eastAsia" w:ascii="宋体" w:hAnsi="宋体" w:cs="宋体"/>
                <w:color w:val="auto"/>
                <w:szCs w:val="21"/>
                <w:highlight w:val="none"/>
              </w:rPr>
            </w:pPr>
          </w:p>
        </w:tc>
      </w:tr>
      <w:tr w14:paraId="03D52C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571" w:type="pct"/>
            <w:vMerge w:val="restart"/>
            <w:tcBorders>
              <w:tl2br w:val="nil"/>
              <w:tr2bl w:val="nil"/>
            </w:tcBorders>
            <w:tcMar>
              <w:left w:w="108" w:type="dxa"/>
              <w:right w:w="108" w:type="dxa"/>
            </w:tcMar>
            <w:vAlign w:val="center"/>
          </w:tcPr>
          <w:p w14:paraId="25785097">
            <w:pPr>
              <w:spacing w:line="320" w:lineRule="exact"/>
              <w:jc w:val="center"/>
              <w:rPr>
                <w:rFonts w:hint="eastAsia" w:ascii="宋体" w:hAnsi="宋体" w:cs="宋体"/>
                <w:color w:val="auto"/>
                <w:szCs w:val="21"/>
                <w:highlight w:val="none"/>
              </w:rPr>
            </w:pPr>
          </w:p>
          <w:p w14:paraId="13B86D40">
            <w:pPr>
              <w:spacing w:line="320" w:lineRule="exact"/>
              <w:jc w:val="center"/>
              <w:rPr>
                <w:rFonts w:hint="eastAsia" w:ascii="宋体" w:hAnsi="宋体" w:cs="宋体"/>
                <w:color w:val="auto"/>
                <w:szCs w:val="21"/>
                <w:highlight w:val="none"/>
              </w:rPr>
            </w:pPr>
          </w:p>
          <w:p w14:paraId="2543F32A">
            <w:pPr>
              <w:spacing w:line="320" w:lineRule="exact"/>
              <w:jc w:val="center"/>
              <w:rPr>
                <w:rFonts w:hint="eastAsia" w:ascii="宋体" w:hAnsi="宋体" w:cs="宋体"/>
                <w:color w:val="auto"/>
                <w:szCs w:val="21"/>
                <w:highlight w:val="none"/>
              </w:rPr>
            </w:pPr>
          </w:p>
          <w:p w14:paraId="3AD44D9A">
            <w:pPr>
              <w:spacing w:line="320" w:lineRule="exact"/>
              <w:jc w:val="center"/>
              <w:rPr>
                <w:rFonts w:hint="eastAsia" w:ascii="宋体" w:hAnsi="宋体" w:cs="宋体"/>
                <w:color w:val="auto"/>
                <w:szCs w:val="21"/>
                <w:highlight w:val="none"/>
              </w:rPr>
            </w:pPr>
          </w:p>
          <w:p w14:paraId="7DB1E163">
            <w:pPr>
              <w:spacing w:line="320" w:lineRule="exact"/>
              <w:jc w:val="center"/>
              <w:rPr>
                <w:rFonts w:hint="eastAsia" w:ascii="宋体" w:hAnsi="宋体" w:cs="宋体"/>
                <w:color w:val="auto"/>
                <w:szCs w:val="21"/>
                <w:highlight w:val="none"/>
              </w:rPr>
            </w:pPr>
          </w:p>
          <w:p w14:paraId="2C208801">
            <w:pPr>
              <w:spacing w:line="320" w:lineRule="exact"/>
              <w:jc w:val="center"/>
              <w:rPr>
                <w:rFonts w:hint="eastAsia" w:ascii="宋体" w:hAnsi="宋体" w:cs="宋体"/>
                <w:color w:val="auto"/>
                <w:szCs w:val="21"/>
                <w:highlight w:val="none"/>
              </w:rPr>
            </w:pPr>
          </w:p>
          <w:p w14:paraId="770E5DB6">
            <w:pPr>
              <w:spacing w:line="320" w:lineRule="exact"/>
              <w:jc w:val="center"/>
              <w:rPr>
                <w:rFonts w:hint="eastAsia" w:ascii="宋体" w:hAnsi="宋体" w:cs="宋体"/>
                <w:color w:val="auto"/>
                <w:szCs w:val="21"/>
                <w:highlight w:val="none"/>
              </w:rPr>
            </w:pPr>
          </w:p>
          <w:p w14:paraId="7D2DF6AA">
            <w:pPr>
              <w:spacing w:line="320" w:lineRule="exact"/>
              <w:jc w:val="center"/>
              <w:rPr>
                <w:rFonts w:hint="eastAsia" w:ascii="宋体" w:hAnsi="宋体" w:cs="宋体"/>
                <w:color w:val="auto"/>
                <w:szCs w:val="21"/>
                <w:highlight w:val="none"/>
              </w:rPr>
            </w:pPr>
          </w:p>
          <w:p w14:paraId="675CD928">
            <w:pPr>
              <w:spacing w:line="320" w:lineRule="exact"/>
              <w:jc w:val="center"/>
              <w:rPr>
                <w:rFonts w:hint="eastAsia" w:ascii="宋体" w:hAnsi="宋体" w:cs="宋体"/>
                <w:color w:val="auto"/>
                <w:szCs w:val="21"/>
                <w:highlight w:val="none"/>
              </w:rPr>
            </w:pPr>
          </w:p>
          <w:p w14:paraId="7003C80B">
            <w:pPr>
              <w:spacing w:line="320" w:lineRule="exact"/>
              <w:jc w:val="center"/>
              <w:rPr>
                <w:rFonts w:hint="eastAsia" w:ascii="宋体" w:hAnsi="宋体" w:cs="宋体"/>
                <w:color w:val="auto"/>
                <w:szCs w:val="21"/>
                <w:highlight w:val="none"/>
              </w:rPr>
            </w:pPr>
          </w:p>
          <w:p w14:paraId="5C1E3924">
            <w:pPr>
              <w:spacing w:line="320" w:lineRule="exact"/>
              <w:jc w:val="center"/>
              <w:rPr>
                <w:rFonts w:hint="eastAsia" w:ascii="宋体" w:hAnsi="宋体" w:cs="宋体"/>
                <w:color w:val="auto"/>
                <w:szCs w:val="21"/>
                <w:highlight w:val="none"/>
              </w:rPr>
            </w:pPr>
          </w:p>
          <w:p w14:paraId="0E8310B1">
            <w:pPr>
              <w:spacing w:line="320" w:lineRule="exact"/>
              <w:jc w:val="center"/>
              <w:rPr>
                <w:rFonts w:hint="eastAsia" w:ascii="宋体" w:hAnsi="宋体" w:cs="宋体"/>
                <w:color w:val="auto"/>
                <w:szCs w:val="21"/>
                <w:highlight w:val="none"/>
              </w:rPr>
            </w:pPr>
          </w:p>
          <w:p w14:paraId="55241E61">
            <w:pPr>
              <w:spacing w:line="320" w:lineRule="exact"/>
              <w:jc w:val="center"/>
              <w:rPr>
                <w:rFonts w:hint="eastAsia" w:ascii="宋体" w:hAnsi="宋体" w:cs="宋体"/>
                <w:color w:val="auto"/>
                <w:szCs w:val="21"/>
                <w:highlight w:val="none"/>
              </w:rPr>
            </w:pPr>
          </w:p>
          <w:p w14:paraId="65AE6566">
            <w:pPr>
              <w:spacing w:line="320" w:lineRule="exact"/>
              <w:jc w:val="center"/>
              <w:rPr>
                <w:rFonts w:hint="eastAsia" w:ascii="宋体" w:hAnsi="宋体" w:cs="宋体"/>
                <w:color w:val="auto"/>
                <w:szCs w:val="21"/>
                <w:highlight w:val="none"/>
              </w:rPr>
            </w:pPr>
          </w:p>
          <w:p w14:paraId="6E74E50D">
            <w:pPr>
              <w:spacing w:line="320" w:lineRule="exact"/>
              <w:jc w:val="center"/>
              <w:rPr>
                <w:rFonts w:hint="eastAsia" w:ascii="宋体" w:hAnsi="宋体" w:cs="宋体"/>
                <w:color w:val="auto"/>
                <w:szCs w:val="21"/>
                <w:highlight w:val="none"/>
              </w:rPr>
            </w:pPr>
          </w:p>
          <w:p w14:paraId="15840C40">
            <w:pPr>
              <w:spacing w:line="320" w:lineRule="exact"/>
              <w:jc w:val="center"/>
              <w:rPr>
                <w:rFonts w:hint="eastAsia" w:ascii="宋体" w:hAnsi="宋体" w:cs="宋体"/>
                <w:color w:val="auto"/>
                <w:szCs w:val="21"/>
                <w:highlight w:val="none"/>
              </w:rPr>
            </w:pPr>
          </w:p>
          <w:p w14:paraId="05D6B5B7">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1120" w:type="pct"/>
            <w:gridSpan w:val="3"/>
            <w:vMerge w:val="restart"/>
            <w:tcBorders>
              <w:tl2br w:val="nil"/>
              <w:tr2bl w:val="nil"/>
            </w:tcBorders>
            <w:tcMar>
              <w:left w:w="108" w:type="dxa"/>
              <w:right w:w="108" w:type="dxa"/>
            </w:tcMar>
            <w:vAlign w:val="center"/>
          </w:tcPr>
          <w:p w14:paraId="1905E561">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类似工程业绩</w:t>
            </w:r>
            <w:r>
              <w:rPr>
                <w:rFonts w:hint="eastAsia" w:ascii="宋体" w:hAnsi="宋体" w:cs="宋体"/>
                <w:color w:val="auto"/>
                <w:szCs w:val="21"/>
                <w:highlight w:val="none"/>
              </w:rPr>
              <w:t>1</w:t>
            </w:r>
          </w:p>
        </w:tc>
        <w:tc>
          <w:tcPr>
            <w:tcW w:w="930" w:type="pct"/>
            <w:tcBorders>
              <w:tl2br w:val="nil"/>
              <w:tr2bl w:val="nil"/>
            </w:tcBorders>
            <w:tcMar>
              <w:left w:w="108" w:type="dxa"/>
              <w:right w:w="108" w:type="dxa"/>
            </w:tcMar>
            <w:vAlign w:val="center"/>
          </w:tcPr>
          <w:p w14:paraId="123D810C">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118" w:type="pct"/>
            <w:tcBorders>
              <w:tl2br w:val="nil"/>
              <w:tr2bl w:val="nil"/>
            </w:tcBorders>
            <w:tcMar>
              <w:left w:w="108" w:type="dxa"/>
              <w:right w:w="108" w:type="dxa"/>
            </w:tcMar>
            <w:vAlign w:val="center"/>
          </w:tcPr>
          <w:p w14:paraId="5C8C75C9">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258" w:type="pct"/>
            <w:tcBorders>
              <w:tl2br w:val="nil"/>
              <w:tr2bl w:val="nil"/>
            </w:tcBorders>
            <w:tcMar>
              <w:left w:w="108" w:type="dxa"/>
              <w:right w:w="108" w:type="dxa"/>
            </w:tcMar>
            <w:vAlign w:val="center"/>
          </w:tcPr>
          <w:p w14:paraId="138F845A">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71E2A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5" w:hRule="atLeast"/>
          <w:jc w:val="center"/>
        </w:trPr>
        <w:tc>
          <w:tcPr>
            <w:tcW w:w="571" w:type="pct"/>
            <w:vMerge w:val="continue"/>
            <w:tcBorders>
              <w:tl2br w:val="nil"/>
              <w:tr2bl w:val="nil"/>
            </w:tcBorders>
            <w:tcMar>
              <w:left w:w="108" w:type="dxa"/>
              <w:right w:w="108" w:type="dxa"/>
            </w:tcMar>
            <w:vAlign w:val="center"/>
          </w:tcPr>
          <w:p w14:paraId="24188F4E">
            <w:pPr>
              <w:spacing w:line="320" w:lineRule="exact"/>
              <w:jc w:val="lef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5D3E5948">
            <w:pPr>
              <w:spacing w:line="320" w:lineRule="exact"/>
              <w:jc w:val="lef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3BF416F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118" w:type="pct"/>
            <w:tcBorders>
              <w:tl2br w:val="nil"/>
              <w:tr2bl w:val="nil"/>
            </w:tcBorders>
            <w:tcMar>
              <w:left w:w="108" w:type="dxa"/>
              <w:right w:w="108" w:type="dxa"/>
            </w:tcMar>
            <w:vAlign w:val="center"/>
          </w:tcPr>
          <w:p w14:paraId="1E21EC95">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258" w:type="pct"/>
            <w:tcBorders>
              <w:tl2br w:val="nil"/>
              <w:tr2bl w:val="nil"/>
            </w:tcBorders>
            <w:tcMar>
              <w:left w:w="108" w:type="dxa"/>
              <w:right w:w="108" w:type="dxa"/>
            </w:tcMar>
            <w:vAlign w:val="center"/>
          </w:tcPr>
          <w:p w14:paraId="167DC45B">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r>
      <w:tr w14:paraId="175BA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 w:hRule="atLeast"/>
          <w:jc w:val="center"/>
        </w:trPr>
        <w:tc>
          <w:tcPr>
            <w:tcW w:w="571" w:type="pct"/>
            <w:vMerge w:val="continue"/>
            <w:tcBorders>
              <w:tl2br w:val="nil"/>
              <w:tr2bl w:val="nil"/>
            </w:tcBorders>
            <w:tcMar>
              <w:left w:w="108" w:type="dxa"/>
              <w:right w:w="108" w:type="dxa"/>
            </w:tcMar>
            <w:vAlign w:val="center"/>
          </w:tcPr>
          <w:p w14:paraId="1E61B37B">
            <w:pPr>
              <w:spacing w:line="320" w:lineRule="exact"/>
              <w:jc w:val="lef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252F47BB">
            <w:pPr>
              <w:spacing w:line="320" w:lineRule="exact"/>
              <w:jc w:val="lef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21DFA6CE">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118" w:type="pct"/>
            <w:tcBorders>
              <w:tl2br w:val="nil"/>
              <w:tr2bl w:val="nil"/>
            </w:tcBorders>
            <w:tcMar>
              <w:left w:w="108" w:type="dxa"/>
              <w:right w:w="108" w:type="dxa"/>
            </w:tcMar>
            <w:vAlign w:val="center"/>
          </w:tcPr>
          <w:p w14:paraId="1C0EE675">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258" w:type="pct"/>
            <w:tcBorders>
              <w:tl2br w:val="nil"/>
              <w:tr2bl w:val="nil"/>
            </w:tcBorders>
            <w:tcMar>
              <w:left w:w="108" w:type="dxa"/>
              <w:right w:w="108" w:type="dxa"/>
            </w:tcMar>
            <w:vAlign w:val="center"/>
          </w:tcPr>
          <w:p w14:paraId="02ABE422">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r>
      <w:tr w14:paraId="0D1D38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 w:hRule="atLeast"/>
          <w:jc w:val="center"/>
        </w:trPr>
        <w:tc>
          <w:tcPr>
            <w:tcW w:w="571" w:type="pct"/>
            <w:vMerge w:val="continue"/>
            <w:tcBorders>
              <w:tl2br w:val="nil"/>
              <w:tr2bl w:val="nil"/>
            </w:tcBorders>
            <w:tcMar>
              <w:left w:w="108" w:type="dxa"/>
              <w:right w:w="108" w:type="dxa"/>
            </w:tcMar>
            <w:vAlign w:val="center"/>
          </w:tcPr>
          <w:p w14:paraId="3217CDCB">
            <w:pPr>
              <w:spacing w:line="320" w:lineRule="exact"/>
              <w:jc w:val="lef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563EB345">
            <w:pPr>
              <w:spacing w:line="320" w:lineRule="exact"/>
              <w:jc w:val="lef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3E7045B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1118" w:type="pct"/>
            <w:tcBorders>
              <w:tl2br w:val="nil"/>
              <w:tr2bl w:val="nil"/>
            </w:tcBorders>
            <w:tcMar>
              <w:left w:w="108" w:type="dxa"/>
              <w:right w:w="108" w:type="dxa"/>
            </w:tcMar>
            <w:vAlign w:val="center"/>
          </w:tcPr>
          <w:p w14:paraId="742E7927">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1258" w:type="pct"/>
            <w:tcBorders>
              <w:tl2br w:val="nil"/>
              <w:tr2bl w:val="nil"/>
            </w:tcBorders>
            <w:tcMar>
              <w:left w:w="108" w:type="dxa"/>
              <w:right w:w="108" w:type="dxa"/>
            </w:tcMar>
            <w:vAlign w:val="center"/>
          </w:tcPr>
          <w:p w14:paraId="35EAD5EA">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r>
      <w:tr w14:paraId="66AFE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8" w:hRule="atLeast"/>
          <w:jc w:val="center"/>
        </w:trPr>
        <w:tc>
          <w:tcPr>
            <w:tcW w:w="571" w:type="pct"/>
            <w:vMerge w:val="continue"/>
            <w:tcBorders>
              <w:tl2br w:val="nil"/>
              <w:tr2bl w:val="nil"/>
            </w:tcBorders>
            <w:tcMar>
              <w:left w:w="108" w:type="dxa"/>
              <w:right w:w="108" w:type="dxa"/>
            </w:tcMar>
            <w:vAlign w:val="center"/>
          </w:tcPr>
          <w:p w14:paraId="350DF6DF">
            <w:pPr>
              <w:spacing w:line="320" w:lineRule="exact"/>
              <w:jc w:val="center"/>
              <w:rPr>
                <w:rFonts w:hint="eastAsia" w:ascii="宋体" w:hAnsi="宋体" w:cs="宋体"/>
                <w:color w:val="auto"/>
                <w:szCs w:val="21"/>
                <w:highlight w:val="none"/>
              </w:rPr>
            </w:pPr>
          </w:p>
        </w:tc>
        <w:tc>
          <w:tcPr>
            <w:tcW w:w="1120" w:type="pct"/>
            <w:gridSpan w:val="3"/>
            <w:vMerge w:val="restart"/>
            <w:tcBorders>
              <w:tl2br w:val="nil"/>
              <w:tr2bl w:val="nil"/>
            </w:tcBorders>
            <w:tcMar>
              <w:left w:w="108" w:type="dxa"/>
              <w:right w:w="108" w:type="dxa"/>
            </w:tcMar>
            <w:vAlign w:val="center"/>
          </w:tcPr>
          <w:p w14:paraId="73C4977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类似工程业绩</w:t>
            </w:r>
            <w:r>
              <w:rPr>
                <w:rFonts w:hint="eastAsia" w:ascii="宋体" w:hAnsi="宋体" w:cs="宋体"/>
                <w:color w:val="auto"/>
                <w:szCs w:val="21"/>
                <w:highlight w:val="none"/>
              </w:rPr>
              <w:t>2</w:t>
            </w:r>
          </w:p>
        </w:tc>
        <w:tc>
          <w:tcPr>
            <w:tcW w:w="930" w:type="pct"/>
            <w:tcBorders>
              <w:tl2br w:val="nil"/>
              <w:tr2bl w:val="nil"/>
            </w:tcBorders>
            <w:tcMar>
              <w:left w:w="108" w:type="dxa"/>
              <w:right w:w="108" w:type="dxa"/>
            </w:tcMar>
            <w:vAlign w:val="center"/>
          </w:tcPr>
          <w:p w14:paraId="57F36A8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118" w:type="pct"/>
            <w:tcBorders>
              <w:tl2br w:val="nil"/>
              <w:tr2bl w:val="nil"/>
            </w:tcBorders>
            <w:tcMar>
              <w:left w:w="108" w:type="dxa"/>
              <w:right w:w="108" w:type="dxa"/>
            </w:tcMar>
            <w:vAlign w:val="center"/>
          </w:tcPr>
          <w:p w14:paraId="304A7CCF">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258" w:type="pct"/>
            <w:tcBorders>
              <w:tl2br w:val="nil"/>
              <w:tr2bl w:val="nil"/>
            </w:tcBorders>
            <w:tcMar>
              <w:left w:w="108" w:type="dxa"/>
              <w:right w:w="108" w:type="dxa"/>
            </w:tcMar>
            <w:vAlign w:val="center"/>
          </w:tcPr>
          <w:p w14:paraId="34A2DAC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708BF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8" w:hRule="atLeast"/>
          <w:jc w:val="center"/>
        </w:trPr>
        <w:tc>
          <w:tcPr>
            <w:tcW w:w="571" w:type="pct"/>
            <w:vMerge w:val="continue"/>
            <w:tcBorders>
              <w:tl2br w:val="nil"/>
              <w:tr2bl w:val="nil"/>
            </w:tcBorders>
            <w:tcMar>
              <w:left w:w="108" w:type="dxa"/>
              <w:right w:w="108" w:type="dxa"/>
            </w:tcMar>
            <w:vAlign w:val="center"/>
          </w:tcPr>
          <w:p w14:paraId="060BB775">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0A89A6CC">
            <w:pPr>
              <w:spacing w:line="320" w:lineRule="exact"/>
              <w:jc w:val="center"/>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5DD0A8CA">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118" w:type="pct"/>
            <w:tcBorders>
              <w:tl2br w:val="nil"/>
              <w:tr2bl w:val="nil"/>
            </w:tcBorders>
            <w:tcMar>
              <w:left w:w="108" w:type="dxa"/>
              <w:right w:w="108" w:type="dxa"/>
            </w:tcMar>
            <w:vAlign w:val="center"/>
          </w:tcPr>
          <w:p w14:paraId="28E82E9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258" w:type="pct"/>
            <w:tcBorders>
              <w:tl2br w:val="nil"/>
              <w:tr2bl w:val="nil"/>
            </w:tcBorders>
            <w:tcMar>
              <w:left w:w="108" w:type="dxa"/>
              <w:right w:w="108" w:type="dxa"/>
            </w:tcMar>
            <w:vAlign w:val="center"/>
          </w:tcPr>
          <w:p w14:paraId="6E4F3AB4">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r>
      <w:tr w14:paraId="358BA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 w:hRule="atLeast"/>
          <w:jc w:val="center"/>
        </w:trPr>
        <w:tc>
          <w:tcPr>
            <w:tcW w:w="571" w:type="pct"/>
            <w:vMerge w:val="continue"/>
            <w:tcBorders>
              <w:tl2br w:val="nil"/>
              <w:tr2bl w:val="nil"/>
            </w:tcBorders>
            <w:tcMar>
              <w:left w:w="108" w:type="dxa"/>
              <w:right w:w="108" w:type="dxa"/>
            </w:tcMar>
            <w:vAlign w:val="center"/>
          </w:tcPr>
          <w:p w14:paraId="448C3BA9">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52D99557">
            <w:pPr>
              <w:spacing w:line="320" w:lineRule="exact"/>
              <w:jc w:val="center"/>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0043075F">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118" w:type="pct"/>
            <w:tcBorders>
              <w:tl2br w:val="nil"/>
              <w:tr2bl w:val="nil"/>
            </w:tcBorders>
            <w:tcMar>
              <w:left w:w="108" w:type="dxa"/>
              <w:right w:w="108" w:type="dxa"/>
            </w:tcMar>
            <w:vAlign w:val="center"/>
          </w:tcPr>
          <w:p w14:paraId="267E760B">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258" w:type="pct"/>
            <w:tcBorders>
              <w:tl2br w:val="nil"/>
              <w:tr2bl w:val="nil"/>
            </w:tcBorders>
            <w:tcMar>
              <w:left w:w="108" w:type="dxa"/>
              <w:right w:w="108" w:type="dxa"/>
            </w:tcMar>
            <w:vAlign w:val="center"/>
          </w:tcPr>
          <w:p w14:paraId="5C83561E">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r>
      <w:tr w14:paraId="47ED74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 w:hRule="atLeast"/>
          <w:jc w:val="center"/>
        </w:trPr>
        <w:tc>
          <w:tcPr>
            <w:tcW w:w="571" w:type="pct"/>
            <w:vMerge w:val="continue"/>
            <w:tcBorders>
              <w:tl2br w:val="nil"/>
              <w:tr2bl w:val="nil"/>
            </w:tcBorders>
            <w:tcMar>
              <w:left w:w="108" w:type="dxa"/>
              <w:right w:w="108" w:type="dxa"/>
            </w:tcMar>
            <w:vAlign w:val="center"/>
          </w:tcPr>
          <w:p w14:paraId="49BD8454">
            <w:pPr>
              <w:spacing w:line="320" w:lineRule="exact"/>
              <w:jc w:val="lef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068A66E8">
            <w:pPr>
              <w:spacing w:line="320" w:lineRule="exact"/>
              <w:jc w:val="lef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069A845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1118" w:type="pct"/>
            <w:tcBorders>
              <w:tl2br w:val="nil"/>
              <w:tr2bl w:val="nil"/>
            </w:tcBorders>
            <w:tcMar>
              <w:left w:w="108" w:type="dxa"/>
              <w:right w:w="108" w:type="dxa"/>
            </w:tcMar>
            <w:vAlign w:val="center"/>
          </w:tcPr>
          <w:p w14:paraId="70D3979A">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1258" w:type="pct"/>
            <w:tcBorders>
              <w:tl2br w:val="nil"/>
              <w:tr2bl w:val="nil"/>
            </w:tcBorders>
            <w:tcMar>
              <w:left w:w="108" w:type="dxa"/>
              <w:right w:w="108" w:type="dxa"/>
            </w:tcMar>
            <w:vAlign w:val="center"/>
          </w:tcPr>
          <w:p w14:paraId="006BF047">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r>
      <w:tr w14:paraId="33657F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3" w:hRule="atLeast"/>
          <w:jc w:val="center"/>
        </w:trPr>
        <w:tc>
          <w:tcPr>
            <w:tcW w:w="571" w:type="pct"/>
            <w:vMerge w:val="continue"/>
            <w:tcBorders>
              <w:tl2br w:val="nil"/>
              <w:tr2bl w:val="nil"/>
            </w:tcBorders>
            <w:tcMar>
              <w:left w:w="108" w:type="dxa"/>
              <w:right w:w="108" w:type="dxa"/>
            </w:tcMar>
            <w:vAlign w:val="center"/>
          </w:tcPr>
          <w:p w14:paraId="7BA253CF">
            <w:pPr>
              <w:spacing w:line="320" w:lineRule="exact"/>
              <w:jc w:val="center"/>
              <w:rPr>
                <w:rFonts w:hint="eastAsia" w:ascii="宋体" w:hAnsi="宋体" w:cs="宋体"/>
                <w:color w:val="auto"/>
                <w:szCs w:val="21"/>
                <w:highlight w:val="none"/>
              </w:rPr>
            </w:pPr>
          </w:p>
        </w:tc>
        <w:tc>
          <w:tcPr>
            <w:tcW w:w="1120" w:type="pct"/>
            <w:gridSpan w:val="3"/>
            <w:vMerge w:val="restart"/>
            <w:tcBorders>
              <w:tl2br w:val="nil"/>
              <w:tr2bl w:val="nil"/>
            </w:tcBorders>
            <w:tcMar>
              <w:left w:w="108" w:type="dxa"/>
              <w:right w:w="108" w:type="dxa"/>
            </w:tcMar>
            <w:vAlign w:val="center"/>
          </w:tcPr>
          <w:p w14:paraId="1D7629A2">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类似工程业绩</w:t>
            </w:r>
            <w:r>
              <w:rPr>
                <w:rFonts w:hint="eastAsia" w:ascii="宋体" w:hAnsi="宋体" w:cs="宋体"/>
                <w:color w:val="auto"/>
                <w:szCs w:val="21"/>
                <w:highlight w:val="none"/>
              </w:rPr>
              <w:t>3</w:t>
            </w:r>
          </w:p>
        </w:tc>
        <w:tc>
          <w:tcPr>
            <w:tcW w:w="930" w:type="pct"/>
            <w:tcBorders>
              <w:bottom w:val="single" w:color="auto" w:sz="4" w:space="0"/>
              <w:tl2br w:val="nil"/>
              <w:tr2bl w:val="nil"/>
            </w:tcBorders>
            <w:tcMar>
              <w:left w:w="108" w:type="dxa"/>
              <w:right w:w="108" w:type="dxa"/>
            </w:tcMar>
            <w:vAlign w:val="center"/>
          </w:tcPr>
          <w:p w14:paraId="5927E20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118" w:type="pct"/>
            <w:tcBorders>
              <w:bottom w:val="single" w:color="auto" w:sz="4" w:space="0"/>
              <w:tl2br w:val="nil"/>
              <w:tr2bl w:val="nil"/>
            </w:tcBorders>
            <w:tcMar>
              <w:left w:w="108" w:type="dxa"/>
              <w:right w:w="108" w:type="dxa"/>
            </w:tcMar>
            <w:vAlign w:val="center"/>
          </w:tcPr>
          <w:p w14:paraId="6A16E68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258" w:type="pct"/>
            <w:tcBorders>
              <w:bottom w:val="single" w:color="auto" w:sz="4" w:space="0"/>
              <w:tl2br w:val="nil"/>
              <w:tr2bl w:val="nil"/>
            </w:tcBorders>
            <w:tcMar>
              <w:left w:w="108" w:type="dxa"/>
              <w:right w:w="108" w:type="dxa"/>
            </w:tcMar>
            <w:vAlign w:val="center"/>
          </w:tcPr>
          <w:p w14:paraId="0B96CDE5">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27FB6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0" w:hRule="atLeast"/>
          <w:jc w:val="center"/>
        </w:trPr>
        <w:tc>
          <w:tcPr>
            <w:tcW w:w="571" w:type="pct"/>
            <w:vMerge w:val="continue"/>
            <w:tcBorders>
              <w:tl2br w:val="nil"/>
              <w:tr2bl w:val="nil"/>
            </w:tcBorders>
            <w:tcMar>
              <w:left w:w="108" w:type="dxa"/>
              <w:right w:w="108" w:type="dxa"/>
            </w:tcMar>
            <w:vAlign w:val="center"/>
          </w:tcPr>
          <w:p w14:paraId="57DAB78F">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7CC0CE66">
            <w:pPr>
              <w:spacing w:line="320" w:lineRule="exact"/>
              <w:jc w:val="center"/>
              <w:rPr>
                <w:rFonts w:hint="eastAsia" w:ascii="宋体" w:hAnsi="宋体" w:cs="宋体"/>
                <w:color w:val="auto"/>
                <w:szCs w:val="21"/>
                <w:highlight w:val="none"/>
              </w:rPr>
            </w:pPr>
          </w:p>
        </w:tc>
        <w:tc>
          <w:tcPr>
            <w:tcW w:w="930" w:type="pct"/>
            <w:tcBorders>
              <w:top w:val="single" w:color="auto" w:sz="4" w:space="0"/>
              <w:bottom w:val="single" w:color="auto" w:sz="4" w:space="0"/>
              <w:tl2br w:val="nil"/>
              <w:tr2bl w:val="nil"/>
            </w:tcBorders>
            <w:tcMar>
              <w:left w:w="108" w:type="dxa"/>
              <w:right w:w="108" w:type="dxa"/>
            </w:tcMar>
            <w:vAlign w:val="center"/>
          </w:tcPr>
          <w:p w14:paraId="0BBB1D03">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118" w:type="pct"/>
            <w:tcBorders>
              <w:top w:val="single" w:color="auto" w:sz="4" w:space="0"/>
              <w:bottom w:val="single" w:color="auto" w:sz="4" w:space="0"/>
              <w:tl2br w:val="nil"/>
              <w:tr2bl w:val="nil"/>
            </w:tcBorders>
            <w:tcMar>
              <w:left w:w="108" w:type="dxa"/>
              <w:right w:w="108" w:type="dxa"/>
            </w:tcMar>
            <w:vAlign w:val="center"/>
          </w:tcPr>
          <w:p w14:paraId="2454BC9B">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258" w:type="pct"/>
            <w:tcBorders>
              <w:top w:val="single" w:color="auto" w:sz="4" w:space="0"/>
              <w:bottom w:val="single" w:color="auto" w:sz="4" w:space="0"/>
              <w:tl2br w:val="nil"/>
              <w:tr2bl w:val="nil"/>
            </w:tcBorders>
            <w:tcMar>
              <w:left w:w="108" w:type="dxa"/>
              <w:right w:w="108" w:type="dxa"/>
            </w:tcMar>
            <w:vAlign w:val="center"/>
          </w:tcPr>
          <w:p w14:paraId="61D448D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r>
      <w:tr w14:paraId="66490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9" w:hRule="atLeast"/>
          <w:jc w:val="center"/>
        </w:trPr>
        <w:tc>
          <w:tcPr>
            <w:tcW w:w="571" w:type="pct"/>
            <w:vMerge w:val="continue"/>
            <w:tcBorders>
              <w:tl2br w:val="nil"/>
              <w:tr2bl w:val="nil"/>
            </w:tcBorders>
            <w:tcMar>
              <w:left w:w="108" w:type="dxa"/>
              <w:right w:w="108" w:type="dxa"/>
            </w:tcMar>
            <w:vAlign w:val="center"/>
          </w:tcPr>
          <w:p w14:paraId="735F74B6">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300D5D49">
            <w:pPr>
              <w:spacing w:line="320" w:lineRule="exact"/>
              <w:jc w:val="center"/>
              <w:rPr>
                <w:rFonts w:hint="eastAsia" w:ascii="宋体" w:hAnsi="宋体" w:cs="宋体"/>
                <w:color w:val="auto"/>
                <w:szCs w:val="21"/>
                <w:highlight w:val="none"/>
              </w:rPr>
            </w:pPr>
          </w:p>
        </w:tc>
        <w:tc>
          <w:tcPr>
            <w:tcW w:w="930" w:type="pct"/>
            <w:tcBorders>
              <w:top w:val="single" w:color="auto" w:sz="4" w:space="0"/>
              <w:bottom w:val="single" w:color="auto" w:sz="4" w:space="0"/>
              <w:tl2br w:val="nil"/>
              <w:tr2bl w:val="nil"/>
            </w:tcBorders>
            <w:tcMar>
              <w:left w:w="108" w:type="dxa"/>
              <w:right w:w="108" w:type="dxa"/>
            </w:tcMar>
            <w:vAlign w:val="center"/>
          </w:tcPr>
          <w:p w14:paraId="0BC0740B">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118" w:type="pct"/>
            <w:tcBorders>
              <w:top w:val="single" w:color="auto" w:sz="4" w:space="0"/>
              <w:bottom w:val="single" w:color="auto" w:sz="4" w:space="0"/>
              <w:tl2br w:val="nil"/>
              <w:tr2bl w:val="nil"/>
            </w:tcBorders>
            <w:tcMar>
              <w:left w:w="108" w:type="dxa"/>
              <w:right w:w="108" w:type="dxa"/>
            </w:tcMar>
            <w:vAlign w:val="center"/>
          </w:tcPr>
          <w:p w14:paraId="7130782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258" w:type="pct"/>
            <w:tcBorders>
              <w:top w:val="single" w:color="auto" w:sz="4" w:space="0"/>
              <w:bottom w:val="single" w:color="auto" w:sz="4" w:space="0"/>
              <w:tl2br w:val="nil"/>
              <w:tr2bl w:val="nil"/>
            </w:tcBorders>
            <w:tcMar>
              <w:left w:w="108" w:type="dxa"/>
              <w:right w:w="108" w:type="dxa"/>
            </w:tcMar>
            <w:vAlign w:val="center"/>
          </w:tcPr>
          <w:p w14:paraId="6B7E45CF">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r>
      <w:tr w14:paraId="4F300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2" w:hRule="atLeast"/>
          <w:jc w:val="center"/>
        </w:trPr>
        <w:tc>
          <w:tcPr>
            <w:tcW w:w="571" w:type="pct"/>
            <w:vMerge w:val="continue"/>
            <w:tcBorders>
              <w:tl2br w:val="nil"/>
              <w:tr2bl w:val="nil"/>
            </w:tcBorders>
            <w:tcMar>
              <w:left w:w="108" w:type="dxa"/>
              <w:right w:w="108" w:type="dxa"/>
            </w:tcMar>
            <w:vAlign w:val="center"/>
          </w:tcPr>
          <w:p w14:paraId="1AB9D884">
            <w:pPr>
              <w:spacing w:line="320" w:lineRule="exact"/>
              <w:jc w:val="center"/>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66B3FC0B">
            <w:pPr>
              <w:spacing w:line="320" w:lineRule="exact"/>
              <w:jc w:val="center"/>
              <w:rPr>
                <w:rFonts w:hint="eastAsia" w:ascii="宋体" w:hAnsi="宋体" w:cs="宋体"/>
                <w:color w:val="auto"/>
                <w:szCs w:val="21"/>
                <w:highlight w:val="none"/>
              </w:rPr>
            </w:pPr>
          </w:p>
        </w:tc>
        <w:tc>
          <w:tcPr>
            <w:tcW w:w="930" w:type="pct"/>
            <w:tcBorders>
              <w:top w:val="single" w:color="auto" w:sz="4" w:space="0"/>
              <w:tl2br w:val="nil"/>
              <w:tr2bl w:val="nil"/>
            </w:tcBorders>
            <w:tcMar>
              <w:left w:w="108" w:type="dxa"/>
              <w:right w:w="108" w:type="dxa"/>
            </w:tcMar>
            <w:vAlign w:val="center"/>
          </w:tcPr>
          <w:p w14:paraId="21D925C3">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1118" w:type="pct"/>
            <w:tcBorders>
              <w:top w:val="single" w:color="auto" w:sz="4" w:space="0"/>
              <w:tl2br w:val="nil"/>
              <w:tr2bl w:val="nil"/>
            </w:tcBorders>
            <w:tcMar>
              <w:left w:w="108" w:type="dxa"/>
              <w:right w:w="108" w:type="dxa"/>
            </w:tcMar>
            <w:vAlign w:val="center"/>
          </w:tcPr>
          <w:p w14:paraId="228A75AB">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1258" w:type="pct"/>
            <w:tcBorders>
              <w:top w:val="single" w:color="auto" w:sz="4" w:space="0"/>
              <w:tl2br w:val="nil"/>
              <w:tr2bl w:val="nil"/>
            </w:tcBorders>
            <w:tcMar>
              <w:left w:w="108" w:type="dxa"/>
              <w:right w:w="108" w:type="dxa"/>
            </w:tcMar>
            <w:vAlign w:val="center"/>
          </w:tcPr>
          <w:p w14:paraId="34D0F41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r>
      <w:tr w14:paraId="7BF9D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016D2816">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53A77FC0">
            <w:pPr>
              <w:spacing w:line="320" w:lineRule="exact"/>
              <w:jc w:val="center"/>
              <w:rPr>
                <w:rFonts w:hint="eastAsia" w:ascii="宋体" w:hAnsi="宋体" w:cs="宋体"/>
                <w:color w:val="auto"/>
                <w:szCs w:val="21"/>
                <w:highlight w:val="none"/>
                <w:lang w:eastAsia="zh"/>
              </w:rPr>
            </w:pPr>
            <w:r>
              <w:rPr>
                <w:rFonts w:hint="eastAsia" w:ascii="宋体" w:hAnsi="宋体" w:cs="宋体"/>
                <w:color w:val="auto"/>
                <w:szCs w:val="21"/>
                <w:highlight w:val="none"/>
              </w:rPr>
              <w:t>信用评价</w:t>
            </w:r>
            <w:r>
              <w:rPr>
                <w:rFonts w:hint="eastAsia" w:ascii="宋体" w:hAnsi="宋体" w:cs="宋体"/>
                <w:color w:val="auto"/>
                <w:szCs w:val="21"/>
                <w:highlight w:val="none"/>
                <w:lang w:eastAsia="zh"/>
              </w:rPr>
              <w:t>加分</w:t>
            </w:r>
          </w:p>
        </w:tc>
        <w:tc>
          <w:tcPr>
            <w:tcW w:w="930" w:type="pct"/>
            <w:tcBorders>
              <w:tl2br w:val="nil"/>
              <w:tr2bl w:val="nil"/>
            </w:tcBorders>
            <w:tcMar>
              <w:left w:w="108" w:type="dxa"/>
              <w:right w:w="108" w:type="dxa"/>
            </w:tcMar>
            <w:vAlign w:val="center"/>
          </w:tcPr>
          <w:p w14:paraId="5BDCC596">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3F94F2D2">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50342845">
            <w:pPr>
              <w:spacing w:line="320" w:lineRule="exact"/>
              <w:jc w:val="center"/>
              <w:rPr>
                <w:rFonts w:hint="eastAsia" w:ascii="宋体" w:hAnsi="宋体" w:cs="宋体"/>
                <w:color w:val="auto"/>
                <w:szCs w:val="21"/>
                <w:highlight w:val="none"/>
              </w:rPr>
            </w:pPr>
          </w:p>
        </w:tc>
      </w:tr>
      <w:tr w14:paraId="33102A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39F782C2">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tcMar>
              <w:left w:w="108" w:type="dxa"/>
              <w:right w:w="108" w:type="dxa"/>
            </w:tcMar>
            <w:vAlign w:val="center"/>
          </w:tcPr>
          <w:p w14:paraId="67602A82">
            <w:pPr>
              <w:spacing w:line="320" w:lineRule="exact"/>
              <w:jc w:val="center"/>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信用处罚扣分</w:t>
            </w:r>
          </w:p>
        </w:tc>
        <w:tc>
          <w:tcPr>
            <w:tcW w:w="930" w:type="pct"/>
            <w:tcBorders>
              <w:tl2br w:val="nil"/>
              <w:tr2bl w:val="nil"/>
            </w:tcBorders>
            <w:tcMar>
              <w:left w:w="108" w:type="dxa"/>
              <w:right w:w="108" w:type="dxa"/>
            </w:tcMar>
            <w:vAlign w:val="center"/>
          </w:tcPr>
          <w:p w14:paraId="6F4BBBDA">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47729959">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1271CE9D">
            <w:pPr>
              <w:spacing w:line="320" w:lineRule="exact"/>
              <w:jc w:val="center"/>
              <w:rPr>
                <w:rFonts w:hint="eastAsia" w:ascii="宋体" w:hAnsi="宋体" w:cs="宋体"/>
                <w:color w:val="auto"/>
                <w:szCs w:val="21"/>
                <w:highlight w:val="none"/>
              </w:rPr>
            </w:pPr>
          </w:p>
        </w:tc>
      </w:tr>
      <w:tr w14:paraId="63F9F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2" w:hRule="atLeast"/>
          <w:jc w:val="center"/>
        </w:trPr>
        <w:tc>
          <w:tcPr>
            <w:tcW w:w="571" w:type="pct"/>
            <w:vMerge w:val="continue"/>
            <w:tcBorders>
              <w:tl2br w:val="nil"/>
              <w:tr2bl w:val="nil"/>
            </w:tcBorders>
            <w:tcMar>
              <w:left w:w="108" w:type="dxa"/>
              <w:right w:w="108" w:type="dxa"/>
            </w:tcMar>
            <w:vAlign w:val="center"/>
          </w:tcPr>
          <w:p w14:paraId="0E35F6A6">
            <w:pPr>
              <w:spacing w:line="320" w:lineRule="exact"/>
              <w:jc w:val="center"/>
              <w:rPr>
                <w:rFonts w:hint="eastAsia" w:ascii="宋体" w:hAnsi="宋体" w:cs="宋体"/>
                <w:color w:val="auto"/>
                <w:szCs w:val="21"/>
                <w:highlight w:val="none"/>
              </w:rPr>
            </w:pPr>
          </w:p>
        </w:tc>
        <w:tc>
          <w:tcPr>
            <w:tcW w:w="554" w:type="pct"/>
            <w:gridSpan w:val="2"/>
            <w:vMerge w:val="restart"/>
            <w:tcBorders>
              <w:right w:val="single" w:color="auto" w:sz="4" w:space="0"/>
              <w:tl2br w:val="nil"/>
              <w:tr2bl w:val="nil"/>
            </w:tcBorders>
            <w:tcMar>
              <w:left w:w="108" w:type="dxa"/>
              <w:right w:w="108" w:type="dxa"/>
            </w:tcMar>
            <w:vAlign w:val="center"/>
          </w:tcPr>
          <w:p w14:paraId="4743EF02">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奖项加分（如有）</w:t>
            </w:r>
          </w:p>
        </w:tc>
        <w:tc>
          <w:tcPr>
            <w:tcW w:w="565" w:type="pct"/>
            <w:tcBorders>
              <w:left w:val="single" w:color="auto" w:sz="4" w:space="0"/>
              <w:bottom w:val="single" w:color="auto" w:sz="4" w:space="0"/>
              <w:tl2br w:val="nil"/>
              <w:tr2bl w:val="nil"/>
            </w:tcBorders>
            <w:tcMar>
              <w:left w:w="108" w:type="dxa"/>
              <w:right w:w="108" w:type="dxa"/>
            </w:tcMar>
            <w:vAlign w:val="center"/>
          </w:tcPr>
          <w:p w14:paraId="1434FC1E">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获奖名称</w:t>
            </w:r>
          </w:p>
        </w:tc>
        <w:tc>
          <w:tcPr>
            <w:tcW w:w="930" w:type="pct"/>
            <w:tcBorders>
              <w:bottom w:val="single" w:color="auto" w:sz="4" w:space="0"/>
              <w:tl2br w:val="nil"/>
              <w:tr2bl w:val="nil"/>
            </w:tcBorders>
            <w:tcMar>
              <w:left w:w="108" w:type="dxa"/>
              <w:right w:w="108" w:type="dxa"/>
            </w:tcMar>
            <w:vAlign w:val="center"/>
          </w:tcPr>
          <w:p w14:paraId="4FB8BCF3">
            <w:pPr>
              <w:spacing w:line="320" w:lineRule="exact"/>
              <w:jc w:val="center"/>
              <w:rPr>
                <w:rFonts w:hint="eastAsia" w:ascii="宋体" w:hAnsi="宋体" w:cs="宋体"/>
                <w:color w:val="auto"/>
                <w:szCs w:val="21"/>
                <w:highlight w:val="none"/>
              </w:rPr>
            </w:pPr>
          </w:p>
        </w:tc>
        <w:tc>
          <w:tcPr>
            <w:tcW w:w="1118" w:type="pct"/>
            <w:tcBorders>
              <w:bottom w:val="single" w:color="auto" w:sz="4" w:space="0"/>
              <w:tl2br w:val="nil"/>
              <w:tr2bl w:val="nil"/>
            </w:tcBorders>
            <w:tcMar>
              <w:left w:w="108" w:type="dxa"/>
              <w:right w:w="108" w:type="dxa"/>
            </w:tcMar>
            <w:vAlign w:val="center"/>
          </w:tcPr>
          <w:p w14:paraId="7D359D00">
            <w:pPr>
              <w:spacing w:line="320" w:lineRule="exact"/>
              <w:jc w:val="center"/>
              <w:rPr>
                <w:rFonts w:hint="eastAsia" w:ascii="宋体" w:hAnsi="宋体" w:cs="宋体"/>
                <w:color w:val="auto"/>
                <w:szCs w:val="21"/>
                <w:highlight w:val="none"/>
              </w:rPr>
            </w:pPr>
          </w:p>
        </w:tc>
        <w:tc>
          <w:tcPr>
            <w:tcW w:w="1258" w:type="pct"/>
            <w:tcBorders>
              <w:bottom w:val="single" w:color="auto" w:sz="4" w:space="0"/>
              <w:tl2br w:val="nil"/>
              <w:tr2bl w:val="nil"/>
            </w:tcBorders>
            <w:tcMar>
              <w:left w:w="108" w:type="dxa"/>
              <w:right w:w="108" w:type="dxa"/>
            </w:tcMar>
            <w:vAlign w:val="center"/>
          </w:tcPr>
          <w:p w14:paraId="0CD50A54">
            <w:pPr>
              <w:spacing w:line="320" w:lineRule="exact"/>
              <w:jc w:val="center"/>
              <w:rPr>
                <w:rFonts w:hint="eastAsia" w:ascii="宋体" w:hAnsi="宋体" w:cs="宋体"/>
                <w:color w:val="auto"/>
                <w:szCs w:val="21"/>
                <w:highlight w:val="none"/>
              </w:rPr>
            </w:pPr>
          </w:p>
        </w:tc>
      </w:tr>
      <w:tr w14:paraId="4273F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3" w:hRule="atLeast"/>
          <w:jc w:val="center"/>
        </w:trPr>
        <w:tc>
          <w:tcPr>
            <w:tcW w:w="571" w:type="pct"/>
            <w:vMerge w:val="continue"/>
            <w:tcBorders>
              <w:tl2br w:val="nil"/>
              <w:tr2bl w:val="nil"/>
            </w:tcBorders>
            <w:tcMar>
              <w:left w:w="108" w:type="dxa"/>
              <w:right w:w="108" w:type="dxa"/>
            </w:tcMar>
            <w:vAlign w:val="center"/>
          </w:tcPr>
          <w:p w14:paraId="08D61ECF">
            <w:pPr>
              <w:spacing w:line="320" w:lineRule="exact"/>
              <w:jc w:val="center"/>
              <w:rPr>
                <w:rFonts w:hint="eastAsia" w:ascii="宋体" w:hAnsi="宋体" w:cs="宋体"/>
                <w:color w:val="auto"/>
                <w:szCs w:val="21"/>
                <w:highlight w:val="none"/>
              </w:rPr>
            </w:pPr>
          </w:p>
        </w:tc>
        <w:tc>
          <w:tcPr>
            <w:tcW w:w="554" w:type="pct"/>
            <w:gridSpan w:val="2"/>
            <w:vMerge w:val="continue"/>
            <w:tcBorders>
              <w:bottom w:val="single" w:color="auto" w:sz="4" w:space="0"/>
              <w:right w:val="single" w:color="auto" w:sz="4" w:space="0"/>
              <w:tl2br w:val="nil"/>
              <w:tr2bl w:val="nil"/>
            </w:tcBorders>
            <w:tcMar>
              <w:left w:w="108" w:type="dxa"/>
              <w:right w:w="108" w:type="dxa"/>
            </w:tcMar>
            <w:vAlign w:val="center"/>
          </w:tcPr>
          <w:p w14:paraId="19689071">
            <w:pPr>
              <w:spacing w:line="320" w:lineRule="exact"/>
              <w:jc w:val="center"/>
              <w:rPr>
                <w:rFonts w:hint="eastAsia" w:ascii="宋体" w:hAnsi="宋体" w:cs="宋体"/>
                <w:color w:val="auto"/>
                <w:szCs w:val="21"/>
                <w:highlight w:val="none"/>
                <w:lang w:eastAsia="zh"/>
              </w:rPr>
            </w:pPr>
          </w:p>
        </w:tc>
        <w:tc>
          <w:tcPr>
            <w:tcW w:w="565" w:type="pct"/>
            <w:tcBorders>
              <w:top w:val="single" w:color="auto" w:sz="4" w:space="0"/>
              <w:left w:val="single" w:color="auto" w:sz="4" w:space="0"/>
              <w:bottom w:val="single" w:color="auto" w:sz="4" w:space="0"/>
              <w:tl2br w:val="nil"/>
              <w:tr2bl w:val="nil"/>
            </w:tcBorders>
            <w:tcMar>
              <w:left w:w="108" w:type="dxa"/>
              <w:right w:w="108" w:type="dxa"/>
            </w:tcMar>
            <w:vAlign w:val="center"/>
          </w:tcPr>
          <w:p w14:paraId="5B79FD17">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获奖时间</w:t>
            </w:r>
          </w:p>
        </w:tc>
        <w:tc>
          <w:tcPr>
            <w:tcW w:w="930" w:type="pct"/>
            <w:tcBorders>
              <w:top w:val="single" w:color="auto" w:sz="4" w:space="0"/>
              <w:tl2br w:val="nil"/>
              <w:tr2bl w:val="nil"/>
            </w:tcBorders>
            <w:tcMar>
              <w:left w:w="108" w:type="dxa"/>
              <w:right w:w="108" w:type="dxa"/>
            </w:tcMar>
            <w:vAlign w:val="center"/>
          </w:tcPr>
          <w:p w14:paraId="71EF447A">
            <w:pPr>
              <w:spacing w:line="320" w:lineRule="exact"/>
              <w:jc w:val="center"/>
              <w:rPr>
                <w:rFonts w:hint="eastAsia" w:ascii="宋体" w:hAnsi="宋体" w:cs="宋体"/>
                <w:color w:val="auto"/>
                <w:szCs w:val="21"/>
                <w:highlight w:val="none"/>
              </w:rPr>
            </w:pPr>
          </w:p>
        </w:tc>
        <w:tc>
          <w:tcPr>
            <w:tcW w:w="1118" w:type="pct"/>
            <w:tcBorders>
              <w:top w:val="single" w:color="auto" w:sz="4" w:space="0"/>
              <w:tl2br w:val="nil"/>
              <w:tr2bl w:val="nil"/>
            </w:tcBorders>
            <w:tcMar>
              <w:left w:w="108" w:type="dxa"/>
              <w:right w:w="108" w:type="dxa"/>
            </w:tcMar>
            <w:vAlign w:val="center"/>
          </w:tcPr>
          <w:p w14:paraId="0322F675">
            <w:pPr>
              <w:spacing w:line="320" w:lineRule="exact"/>
              <w:jc w:val="center"/>
              <w:rPr>
                <w:rFonts w:hint="eastAsia" w:ascii="宋体" w:hAnsi="宋体" w:cs="宋体"/>
                <w:color w:val="auto"/>
                <w:szCs w:val="21"/>
                <w:highlight w:val="none"/>
              </w:rPr>
            </w:pPr>
          </w:p>
        </w:tc>
        <w:tc>
          <w:tcPr>
            <w:tcW w:w="1258" w:type="pct"/>
            <w:tcBorders>
              <w:top w:val="single" w:color="auto" w:sz="4" w:space="0"/>
              <w:tl2br w:val="nil"/>
              <w:tr2bl w:val="nil"/>
            </w:tcBorders>
            <w:tcMar>
              <w:left w:w="108" w:type="dxa"/>
              <w:right w:w="108" w:type="dxa"/>
            </w:tcMar>
            <w:vAlign w:val="center"/>
          </w:tcPr>
          <w:p w14:paraId="6F559CF9">
            <w:pPr>
              <w:spacing w:line="320" w:lineRule="exact"/>
              <w:jc w:val="center"/>
              <w:rPr>
                <w:rFonts w:hint="eastAsia" w:ascii="宋体" w:hAnsi="宋体" w:cs="宋体"/>
                <w:color w:val="auto"/>
                <w:szCs w:val="21"/>
                <w:highlight w:val="none"/>
              </w:rPr>
            </w:pPr>
          </w:p>
        </w:tc>
      </w:tr>
      <w:tr w14:paraId="6C7B8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3" w:hRule="atLeast"/>
          <w:jc w:val="center"/>
        </w:trPr>
        <w:tc>
          <w:tcPr>
            <w:tcW w:w="571" w:type="pct"/>
            <w:vMerge w:val="continue"/>
            <w:tcBorders>
              <w:tl2br w:val="nil"/>
              <w:tr2bl w:val="nil"/>
            </w:tcBorders>
            <w:tcMar>
              <w:left w:w="108" w:type="dxa"/>
              <w:right w:w="108" w:type="dxa"/>
            </w:tcMar>
            <w:vAlign w:val="center"/>
          </w:tcPr>
          <w:p w14:paraId="76FE64A6">
            <w:pPr>
              <w:spacing w:line="320" w:lineRule="exact"/>
              <w:jc w:val="center"/>
              <w:rPr>
                <w:rFonts w:hint="eastAsia" w:ascii="宋体" w:hAnsi="宋体" w:cs="宋体"/>
                <w:color w:val="auto"/>
                <w:szCs w:val="21"/>
                <w:highlight w:val="none"/>
              </w:rPr>
            </w:pPr>
          </w:p>
        </w:tc>
        <w:tc>
          <w:tcPr>
            <w:tcW w:w="1120" w:type="pct"/>
            <w:gridSpan w:val="3"/>
            <w:tcBorders>
              <w:top w:val="single" w:color="auto" w:sz="4" w:space="0"/>
              <w:tl2br w:val="nil"/>
              <w:tr2bl w:val="nil"/>
            </w:tcBorders>
            <w:tcMar>
              <w:left w:w="108" w:type="dxa"/>
              <w:right w:w="108" w:type="dxa"/>
            </w:tcMar>
            <w:vAlign w:val="center"/>
          </w:tcPr>
          <w:p w14:paraId="186835C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30" w:type="pct"/>
            <w:tcBorders>
              <w:top w:val="single" w:color="auto" w:sz="4" w:space="0"/>
              <w:tl2br w:val="nil"/>
              <w:tr2bl w:val="nil"/>
            </w:tcBorders>
            <w:tcMar>
              <w:left w:w="108" w:type="dxa"/>
              <w:right w:w="108" w:type="dxa"/>
            </w:tcMar>
            <w:vAlign w:val="center"/>
          </w:tcPr>
          <w:p w14:paraId="70E40EB2">
            <w:pPr>
              <w:spacing w:line="320" w:lineRule="exact"/>
              <w:jc w:val="center"/>
              <w:rPr>
                <w:rFonts w:hint="eastAsia" w:ascii="宋体" w:hAnsi="宋体" w:cs="宋体"/>
                <w:color w:val="auto"/>
                <w:szCs w:val="21"/>
                <w:highlight w:val="none"/>
              </w:rPr>
            </w:pPr>
          </w:p>
        </w:tc>
        <w:tc>
          <w:tcPr>
            <w:tcW w:w="1118" w:type="pct"/>
            <w:tcBorders>
              <w:top w:val="single" w:color="auto" w:sz="4" w:space="0"/>
              <w:tl2br w:val="nil"/>
              <w:tr2bl w:val="nil"/>
            </w:tcBorders>
            <w:tcMar>
              <w:left w:w="108" w:type="dxa"/>
              <w:right w:w="108" w:type="dxa"/>
            </w:tcMar>
            <w:vAlign w:val="center"/>
          </w:tcPr>
          <w:p w14:paraId="7814C915">
            <w:pPr>
              <w:spacing w:line="320" w:lineRule="exact"/>
              <w:jc w:val="center"/>
              <w:rPr>
                <w:rFonts w:hint="eastAsia" w:ascii="宋体" w:hAnsi="宋体" w:cs="宋体"/>
                <w:color w:val="auto"/>
                <w:szCs w:val="21"/>
                <w:highlight w:val="none"/>
              </w:rPr>
            </w:pPr>
          </w:p>
        </w:tc>
        <w:tc>
          <w:tcPr>
            <w:tcW w:w="1258" w:type="pct"/>
            <w:tcBorders>
              <w:top w:val="single" w:color="auto" w:sz="4" w:space="0"/>
              <w:tl2br w:val="nil"/>
              <w:tr2bl w:val="nil"/>
            </w:tcBorders>
            <w:tcMar>
              <w:left w:w="108" w:type="dxa"/>
              <w:right w:w="108" w:type="dxa"/>
            </w:tcMar>
            <w:vAlign w:val="center"/>
          </w:tcPr>
          <w:p w14:paraId="507325BC">
            <w:pPr>
              <w:spacing w:line="320" w:lineRule="exact"/>
              <w:jc w:val="center"/>
              <w:rPr>
                <w:rFonts w:hint="eastAsia" w:ascii="宋体" w:hAnsi="宋体" w:cs="宋体"/>
                <w:color w:val="auto"/>
                <w:szCs w:val="21"/>
                <w:highlight w:val="none"/>
              </w:rPr>
            </w:pPr>
          </w:p>
        </w:tc>
      </w:tr>
      <w:tr w14:paraId="44D89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571" w:type="pct"/>
            <w:vMerge w:val="continue"/>
            <w:tcBorders>
              <w:tl2br w:val="nil"/>
              <w:tr2bl w:val="nil"/>
            </w:tcBorders>
            <w:tcMar>
              <w:left w:w="108" w:type="dxa"/>
              <w:right w:w="108" w:type="dxa"/>
            </w:tcMar>
            <w:vAlign w:val="center"/>
          </w:tcPr>
          <w:p w14:paraId="5A1A2E6B">
            <w:pPr>
              <w:spacing w:line="320" w:lineRule="exact"/>
              <w:jc w:val="center"/>
              <w:rPr>
                <w:rFonts w:hint="eastAsia" w:ascii="宋体" w:hAnsi="宋体" w:cs="宋体"/>
                <w:color w:val="auto"/>
                <w:szCs w:val="21"/>
                <w:highlight w:val="none"/>
              </w:rPr>
            </w:pPr>
          </w:p>
        </w:tc>
        <w:tc>
          <w:tcPr>
            <w:tcW w:w="554" w:type="pct"/>
            <w:gridSpan w:val="2"/>
            <w:vMerge w:val="restart"/>
            <w:tcBorders>
              <w:top w:val="single" w:color="auto" w:sz="4" w:space="0"/>
              <w:right w:val="single" w:color="auto" w:sz="4" w:space="0"/>
              <w:tl2br w:val="nil"/>
              <w:tr2bl w:val="nil"/>
            </w:tcBorders>
            <w:tcMar>
              <w:left w:w="108" w:type="dxa"/>
              <w:right w:w="108" w:type="dxa"/>
            </w:tcMar>
            <w:vAlign w:val="center"/>
          </w:tcPr>
          <w:p w14:paraId="39739603">
            <w:pPr>
              <w:spacing w:line="320" w:lineRule="exact"/>
              <w:jc w:val="center"/>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发明专利加分</w:t>
            </w:r>
          </w:p>
        </w:tc>
        <w:tc>
          <w:tcPr>
            <w:tcW w:w="565" w:type="pct"/>
            <w:tcBorders>
              <w:top w:val="single" w:color="auto" w:sz="4" w:space="0"/>
              <w:left w:val="single" w:color="auto" w:sz="4" w:space="0"/>
              <w:bottom w:val="single" w:color="auto" w:sz="4" w:space="0"/>
              <w:tl2br w:val="nil"/>
              <w:tr2bl w:val="nil"/>
            </w:tcBorders>
            <w:tcMar>
              <w:left w:w="108" w:type="dxa"/>
              <w:right w:w="108" w:type="dxa"/>
            </w:tcMar>
            <w:vAlign w:val="center"/>
          </w:tcPr>
          <w:p w14:paraId="224ED472">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专利名称 </w:t>
            </w:r>
          </w:p>
        </w:tc>
        <w:tc>
          <w:tcPr>
            <w:tcW w:w="930" w:type="pct"/>
            <w:tcBorders>
              <w:top w:val="single" w:color="auto" w:sz="4" w:space="0"/>
              <w:bottom w:val="single" w:color="auto" w:sz="4" w:space="0"/>
              <w:tl2br w:val="nil"/>
              <w:tr2bl w:val="nil"/>
            </w:tcBorders>
            <w:tcMar>
              <w:left w:w="108" w:type="dxa"/>
              <w:right w:w="108" w:type="dxa"/>
            </w:tcMar>
            <w:vAlign w:val="center"/>
          </w:tcPr>
          <w:p w14:paraId="4538EDB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op w:val="single" w:color="auto" w:sz="4" w:space="0"/>
              <w:bottom w:val="single" w:color="auto" w:sz="4" w:space="0"/>
              <w:tl2br w:val="nil"/>
              <w:tr2bl w:val="nil"/>
            </w:tcBorders>
            <w:tcMar>
              <w:left w:w="108" w:type="dxa"/>
              <w:right w:w="108" w:type="dxa"/>
            </w:tcMar>
            <w:vAlign w:val="center"/>
          </w:tcPr>
          <w:p w14:paraId="34041FD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op w:val="single" w:color="auto" w:sz="4" w:space="0"/>
              <w:bottom w:val="single" w:color="auto" w:sz="4" w:space="0"/>
              <w:tl2br w:val="nil"/>
              <w:tr2bl w:val="nil"/>
            </w:tcBorders>
            <w:tcMar>
              <w:left w:w="108" w:type="dxa"/>
              <w:right w:w="108" w:type="dxa"/>
            </w:tcMar>
            <w:vAlign w:val="center"/>
          </w:tcPr>
          <w:p w14:paraId="1D46EC01">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60A8E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6" w:hRule="atLeast"/>
          <w:jc w:val="center"/>
        </w:trPr>
        <w:tc>
          <w:tcPr>
            <w:tcW w:w="571" w:type="pct"/>
            <w:vMerge w:val="continue"/>
            <w:tcBorders>
              <w:tl2br w:val="nil"/>
              <w:tr2bl w:val="nil"/>
            </w:tcBorders>
            <w:tcMar>
              <w:left w:w="108" w:type="dxa"/>
              <w:right w:w="108" w:type="dxa"/>
            </w:tcMar>
            <w:vAlign w:val="center"/>
          </w:tcPr>
          <w:p w14:paraId="43D3CC75">
            <w:pPr>
              <w:spacing w:line="320" w:lineRule="exact"/>
              <w:jc w:val="center"/>
              <w:rPr>
                <w:rFonts w:hint="eastAsia" w:ascii="宋体" w:hAnsi="宋体" w:cs="宋体"/>
                <w:color w:val="auto"/>
                <w:szCs w:val="21"/>
                <w:highlight w:val="none"/>
              </w:rPr>
            </w:pPr>
          </w:p>
        </w:tc>
        <w:tc>
          <w:tcPr>
            <w:tcW w:w="554" w:type="pct"/>
            <w:gridSpan w:val="2"/>
            <w:vMerge w:val="continue"/>
            <w:tcBorders>
              <w:bottom w:val="single" w:color="auto" w:sz="4" w:space="0"/>
              <w:right w:val="single" w:color="auto" w:sz="4" w:space="0"/>
              <w:tl2br w:val="nil"/>
              <w:tr2bl w:val="nil"/>
            </w:tcBorders>
            <w:tcMar>
              <w:left w:w="108" w:type="dxa"/>
              <w:right w:w="108" w:type="dxa"/>
            </w:tcMar>
            <w:vAlign w:val="center"/>
          </w:tcPr>
          <w:p w14:paraId="2F578D1B">
            <w:pPr>
              <w:spacing w:line="320" w:lineRule="exact"/>
              <w:jc w:val="center"/>
              <w:rPr>
                <w:rFonts w:hint="eastAsia" w:ascii="宋体" w:hAnsi="宋体" w:cs="宋体"/>
                <w:color w:val="auto"/>
                <w:szCs w:val="21"/>
                <w:highlight w:val="none"/>
                <w:lang w:eastAsia="zh"/>
              </w:rPr>
            </w:pPr>
          </w:p>
        </w:tc>
        <w:tc>
          <w:tcPr>
            <w:tcW w:w="565" w:type="pct"/>
            <w:tcBorders>
              <w:top w:val="single" w:color="auto" w:sz="4" w:space="0"/>
              <w:left w:val="single" w:color="auto" w:sz="4" w:space="0"/>
              <w:bottom w:val="single" w:color="auto" w:sz="4" w:space="0"/>
              <w:tl2br w:val="nil"/>
              <w:tr2bl w:val="nil"/>
            </w:tcBorders>
            <w:tcMar>
              <w:left w:w="108" w:type="dxa"/>
              <w:right w:w="108" w:type="dxa"/>
            </w:tcMar>
            <w:vAlign w:val="center"/>
          </w:tcPr>
          <w:p w14:paraId="4CCD0E2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930" w:type="pct"/>
            <w:tcBorders>
              <w:top w:val="single" w:color="auto" w:sz="4" w:space="0"/>
              <w:tl2br w:val="nil"/>
              <w:tr2bl w:val="nil"/>
            </w:tcBorders>
            <w:tcMar>
              <w:left w:w="108" w:type="dxa"/>
              <w:right w:w="108" w:type="dxa"/>
            </w:tcMar>
            <w:vAlign w:val="center"/>
          </w:tcPr>
          <w:p w14:paraId="71A5346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op w:val="single" w:color="auto" w:sz="4" w:space="0"/>
              <w:tl2br w:val="nil"/>
              <w:tr2bl w:val="nil"/>
            </w:tcBorders>
            <w:tcMar>
              <w:left w:w="108" w:type="dxa"/>
              <w:right w:w="108" w:type="dxa"/>
            </w:tcMar>
            <w:vAlign w:val="center"/>
          </w:tcPr>
          <w:p w14:paraId="69D92B43">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op w:val="single" w:color="auto" w:sz="4" w:space="0"/>
              <w:tl2br w:val="nil"/>
              <w:tr2bl w:val="nil"/>
            </w:tcBorders>
            <w:tcMar>
              <w:left w:w="108" w:type="dxa"/>
              <w:right w:w="108" w:type="dxa"/>
            </w:tcMar>
            <w:vAlign w:val="center"/>
          </w:tcPr>
          <w:p w14:paraId="4B5D984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085B9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571" w:type="pct"/>
            <w:vMerge w:val="continue"/>
            <w:tcBorders>
              <w:tl2br w:val="nil"/>
              <w:tr2bl w:val="nil"/>
            </w:tcBorders>
            <w:tcMar>
              <w:left w:w="108" w:type="dxa"/>
              <w:right w:w="108" w:type="dxa"/>
            </w:tcMar>
            <w:vAlign w:val="center"/>
          </w:tcPr>
          <w:p w14:paraId="4AFC2728">
            <w:pPr>
              <w:spacing w:line="320" w:lineRule="exact"/>
              <w:jc w:val="center"/>
              <w:rPr>
                <w:rFonts w:hint="eastAsia" w:ascii="宋体" w:hAnsi="宋体" w:cs="宋体"/>
                <w:color w:val="auto"/>
                <w:szCs w:val="21"/>
                <w:highlight w:val="none"/>
              </w:rPr>
            </w:pPr>
          </w:p>
        </w:tc>
        <w:tc>
          <w:tcPr>
            <w:tcW w:w="1120" w:type="pct"/>
            <w:gridSpan w:val="3"/>
            <w:tcBorders>
              <w:top w:val="single" w:color="auto" w:sz="4" w:space="0"/>
              <w:tl2br w:val="nil"/>
              <w:tr2bl w:val="nil"/>
            </w:tcBorders>
            <w:tcMar>
              <w:left w:w="108" w:type="dxa"/>
              <w:right w:w="108" w:type="dxa"/>
            </w:tcMar>
            <w:vAlign w:val="center"/>
          </w:tcPr>
          <w:p w14:paraId="467714AE">
            <w:pPr>
              <w:spacing w:line="320" w:lineRule="exact"/>
              <w:jc w:val="center"/>
              <w:rPr>
                <w:rFonts w:hint="eastAsia" w:ascii="宋体" w:hAnsi="宋体" w:cs="宋体"/>
                <w:color w:val="auto"/>
                <w:szCs w:val="21"/>
                <w:highlight w:val="none"/>
                <w:lang w:eastAsia="zh"/>
              </w:rPr>
            </w:pPr>
            <w:r>
              <w:rPr>
                <w:rFonts w:hint="eastAsia" w:ascii="宋体" w:hAnsi="宋体" w:cs="宋体"/>
                <w:color w:val="auto"/>
                <w:szCs w:val="21"/>
                <w:highlight w:val="none"/>
              </w:rPr>
              <w:t xml:space="preserve"> ....</w:t>
            </w:r>
          </w:p>
        </w:tc>
        <w:tc>
          <w:tcPr>
            <w:tcW w:w="930" w:type="pct"/>
            <w:tcBorders>
              <w:top w:val="single" w:color="auto" w:sz="4" w:space="0"/>
              <w:tl2br w:val="nil"/>
              <w:tr2bl w:val="nil"/>
            </w:tcBorders>
            <w:tcMar>
              <w:left w:w="108" w:type="dxa"/>
              <w:right w:w="108" w:type="dxa"/>
            </w:tcMar>
            <w:vAlign w:val="center"/>
          </w:tcPr>
          <w:p w14:paraId="6161274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op w:val="single" w:color="auto" w:sz="4" w:space="0"/>
              <w:tl2br w:val="nil"/>
              <w:tr2bl w:val="nil"/>
            </w:tcBorders>
            <w:tcMar>
              <w:left w:w="108" w:type="dxa"/>
              <w:right w:w="108" w:type="dxa"/>
            </w:tcMar>
            <w:vAlign w:val="center"/>
          </w:tcPr>
          <w:p w14:paraId="672DE234">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op w:val="single" w:color="auto" w:sz="4" w:space="0"/>
              <w:tl2br w:val="nil"/>
              <w:tr2bl w:val="nil"/>
            </w:tcBorders>
            <w:tcMar>
              <w:left w:w="108" w:type="dxa"/>
              <w:right w:w="108" w:type="dxa"/>
            </w:tcMar>
            <w:vAlign w:val="center"/>
          </w:tcPr>
          <w:p w14:paraId="664BE34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0469E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14:paraId="3DDC375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120" w:type="pct"/>
            <w:gridSpan w:val="3"/>
            <w:tcBorders>
              <w:tl2br w:val="nil"/>
              <w:tr2bl w:val="nil"/>
            </w:tcBorders>
            <w:tcMar>
              <w:left w:w="108" w:type="dxa"/>
              <w:right w:w="108" w:type="dxa"/>
            </w:tcMar>
            <w:vAlign w:val="center"/>
          </w:tcPr>
          <w:p w14:paraId="4443F034">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姓名</w:t>
            </w:r>
          </w:p>
        </w:tc>
        <w:tc>
          <w:tcPr>
            <w:tcW w:w="930" w:type="pct"/>
            <w:tcBorders>
              <w:tl2br w:val="nil"/>
              <w:tr2bl w:val="nil"/>
            </w:tcBorders>
            <w:tcMar>
              <w:left w:w="108" w:type="dxa"/>
              <w:right w:w="108" w:type="dxa"/>
            </w:tcMar>
            <w:vAlign w:val="center"/>
          </w:tcPr>
          <w:p w14:paraId="7D62CE6F">
            <w:pPr>
              <w:widowControl/>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52966678">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6EE5E408">
            <w:pPr>
              <w:spacing w:line="320" w:lineRule="exact"/>
              <w:jc w:val="center"/>
              <w:rPr>
                <w:rFonts w:hint="eastAsia" w:ascii="宋体" w:hAnsi="宋体" w:cs="宋体"/>
                <w:color w:val="auto"/>
                <w:szCs w:val="21"/>
                <w:highlight w:val="none"/>
              </w:rPr>
            </w:pPr>
          </w:p>
        </w:tc>
      </w:tr>
      <w:tr w14:paraId="6D6DD2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1" w:hRule="atLeast"/>
          <w:jc w:val="center"/>
        </w:trPr>
        <w:tc>
          <w:tcPr>
            <w:tcW w:w="571" w:type="pct"/>
            <w:vMerge w:val="continue"/>
            <w:tcBorders>
              <w:tl2br w:val="nil"/>
              <w:tr2bl w:val="nil"/>
            </w:tcBorders>
            <w:tcMar>
              <w:left w:w="108" w:type="dxa"/>
              <w:right w:w="108" w:type="dxa"/>
            </w:tcMar>
            <w:vAlign w:val="center"/>
          </w:tcPr>
          <w:p w14:paraId="6E41614D">
            <w:pPr>
              <w:spacing w:line="320" w:lineRule="exact"/>
              <w:jc w:val="center"/>
              <w:rPr>
                <w:rFonts w:hint="eastAsia" w:ascii="宋体" w:hAnsi="宋体" w:cs="宋体"/>
                <w:color w:val="auto"/>
                <w:szCs w:val="21"/>
                <w:highlight w:val="none"/>
              </w:rPr>
            </w:pPr>
          </w:p>
        </w:tc>
        <w:tc>
          <w:tcPr>
            <w:tcW w:w="420" w:type="pct"/>
            <w:vMerge w:val="restart"/>
            <w:tcBorders>
              <w:tl2br w:val="nil"/>
              <w:tr2bl w:val="nil"/>
            </w:tcBorders>
            <w:tcMar>
              <w:left w:w="108" w:type="dxa"/>
              <w:right w:w="108" w:type="dxa"/>
            </w:tcMar>
            <w:vAlign w:val="center"/>
          </w:tcPr>
          <w:p w14:paraId="5D3EA621">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建造师证书</w:t>
            </w:r>
          </w:p>
        </w:tc>
        <w:tc>
          <w:tcPr>
            <w:tcW w:w="700" w:type="pct"/>
            <w:gridSpan w:val="2"/>
            <w:tcBorders>
              <w:tl2br w:val="nil"/>
              <w:tr2bl w:val="nil"/>
            </w:tcBorders>
            <w:tcMar>
              <w:left w:w="108" w:type="dxa"/>
              <w:right w:w="108" w:type="dxa"/>
            </w:tcMar>
            <w:vAlign w:val="center"/>
          </w:tcPr>
          <w:p w14:paraId="47783434">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专业</w:t>
            </w:r>
          </w:p>
        </w:tc>
        <w:tc>
          <w:tcPr>
            <w:tcW w:w="930" w:type="pct"/>
            <w:tcBorders>
              <w:tl2br w:val="nil"/>
              <w:tr2bl w:val="nil"/>
            </w:tcBorders>
            <w:tcMar>
              <w:left w:w="108" w:type="dxa"/>
              <w:right w:w="108" w:type="dxa"/>
            </w:tcMar>
            <w:vAlign w:val="center"/>
          </w:tcPr>
          <w:p w14:paraId="69777E2A">
            <w:pPr>
              <w:widowControl/>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282FF1D8">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525DA41D">
            <w:pPr>
              <w:spacing w:line="320" w:lineRule="exact"/>
              <w:jc w:val="center"/>
              <w:rPr>
                <w:rFonts w:hint="eastAsia" w:ascii="宋体" w:hAnsi="宋体" w:cs="宋体"/>
                <w:color w:val="auto"/>
                <w:szCs w:val="21"/>
                <w:highlight w:val="none"/>
              </w:rPr>
            </w:pPr>
          </w:p>
        </w:tc>
      </w:tr>
      <w:tr w14:paraId="6B006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571" w:type="pct"/>
            <w:vMerge w:val="continue"/>
            <w:tcBorders>
              <w:tl2br w:val="nil"/>
              <w:tr2bl w:val="nil"/>
            </w:tcBorders>
            <w:tcMar>
              <w:left w:w="108" w:type="dxa"/>
              <w:right w:w="108" w:type="dxa"/>
            </w:tcMar>
            <w:vAlign w:val="center"/>
          </w:tcPr>
          <w:p w14:paraId="29378D57">
            <w:pPr>
              <w:spacing w:line="320" w:lineRule="exact"/>
              <w:jc w:val="center"/>
              <w:rPr>
                <w:rFonts w:hint="eastAsia" w:ascii="宋体" w:hAnsi="宋体" w:cs="宋体"/>
                <w:color w:val="auto"/>
                <w:szCs w:val="21"/>
                <w:highlight w:val="none"/>
              </w:rPr>
            </w:pPr>
          </w:p>
        </w:tc>
        <w:tc>
          <w:tcPr>
            <w:tcW w:w="420" w:type="pct"/>
            <w:vMerge w:val="continue"/>
            <w:tcBorders>
              <w:tl2br w:val="nil"/>
              <w:tr2bl w:val="nil"/>
            </w:tcBorders>
            <w:tcMar>
              <w:left w:w="108" w:type="dxa"/>
              <w:right w:w="108" w:type="dxa"/>
            </w:tcMar>
            <w:vAlign w:val="center"/>
          </w:tcPr>
          <w:p w14:paraId="53360477">
            <w:pPr>
              <w:widowControl/>
              <w:spacing w:line="320" w:lineRule="exact"/>
              <w:jc w:val="center"/>
              <w:rPr>
                <w:rFonts w:hint="eastAsia" w:ascii="宋体" w:hAnsi="宋体" w:cs="宋体"/>
                <w:color w:val="auto"/>
                <w:kern w:val="0"/>
                <w:szCs w:val="21"/>
                <w:highlight w:val="none"/>
                <w:lang w:bidi="ar"/>
              </w:rPr>
            </w:pPr>
          </w:p>
        </w:tc>
        <w:tc>
          <w:tcPr>
            <w:tcW w:w="700" w:type="pct"/>
            <w:gridSpan w:val="2"/>
            <w:tcBorders>
              <w:tl2br w:val="nil"/>
              <w:tr2bl w:val="nil"/>
            </w:tcBorders>
            <w:tcMar>
              <w:left w:w="108" w:type="dxa"/>
              <w:right w:w="108" w:type="dxa"/>
            </w:tcMar>
            <w:vAlign w:val="center"/>
          </w:tcPr>
          <w:p w14:paraId="5A563C78">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级别</w:t>
            </w:r>
          </w:p>
        </w:tc>
        <w:tc>
          <w:tcPr>
            <w:tcW w:w="930" w:type="pct"/>
            <w:tcBorders>
              <w:tl2br w:val="nil"/>
              <w:tr2bl w:val="nil"/>
            </w:tcBorders>
            <w:tcMar>
              <w:left w:w="108" w:type="dxa"/>
              <w:right w:w="108" w:type="dxa"/>
            </w:tcMar>
            <w:vAlign w:val="center"/>
          </w:tcPr>
          <w:p w14:paraId="395AAF5F">
            <w:pPr>
              <w:widowControl/>
              <w:jc w:val="left"/>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670698F0">
            <w:pPr>
              <w:widowControl/>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03262FB2">
            <w:pPr>
              <w:spacing w:line="320" w:lineRule="exact"/>
              <w:jc w:val="center"/>
              <w:rPr>
                <w:rFonts w:hint="eastAsia" w:ascii="宋体" w:hAnsi="宋体" w:cs="宋体"/>
                <w:color w:val="auto"/>
                <w:szCs w:val="21"/>
                <w:highlight w:val="none"/>
              </w:rPr>
            </w:pPr>
          </w:p>
        </w:tc>
      </w:tr>
      <w:tr w14:paraId="6AE4C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8" w:hRule="atLeast"/>
          <w:jc w:val="center"/>
        </w:trPr>
        <w:tc>
          <w:tcPr>
            <w:tcW w:w="571" w:type="pct"/>
            <w:vMerge w:val="continue"/>
            <w:tcBorders>
              <w:tl2br w:val="nil"/>
              <w:tr2bl w:val="nil"/>
            </w:tcBorders>
            <w:tcMar>
              <w:left w:w="108" w:type="dxa"/>
              <w:right w:w="108" w:type="dxa"/>
            </w:tcMar>
            <w:vAlign w:val="center"/>
          </w:tcPr>
          <w:p w14:paraId="08823DF5">
            <w:pPr>
              <w:spacing w:line="320" w:lineRule="exact"/>
              <w:jc w:val="center"/>
              <w:rPr>
                <w:rFonts w:hint="eastAsia" w:ascii="宋体" w:hAnsi="宋体" w:cs="宋体"/>
                <w:color w:val="auto"/>
                <w:szCs w:val="21"/>
                <w:highlight w:val="none"/>
              </w:rPr>
            </w:pPr>
          </w:p>
        </w:tc>
        <w:tc>
          <w:tcPr>
            <w:tcW w:w="420" w:type="pct"/>
            <w:vMerge w:val="restart"/>
            <w:tcBorders>
              <w:tl2br w:val="nil"/>
              <w:tr2bl w:val="nil"/>
            </w:tcBorders>
            <w:tcMar>
              <w:left w:w="108" w:type="dxa"/>
              <w:right w:w="108" w:type="dxa"/>
            </w:tcMar>
            <w:vAlign w:val="center"/>
          </w:tcPr>
          <w:p w14:paraId="078FA05F">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职称证书（如有） </w:t>
            </w:r>
          </w:p>
        </w:tc>
        <w:tc>
          <w:tcPr>
            <w:tcW w:w="700" w:type="pct"/>
            <w:gridSpan w:val="2"/>
            <w:tcBorders>
              <w:bottom w:val="single" w:color="auto" w:sz="4" w:space="0"/>
              <w:tl2br w:val="nil"/>
              <w:tr2bl w:val="nil"/>
            </w:tcBorders>
            <w:tcMar>
              <w:left w:w="108" w:type="dxa"/>
              <w:right w:w="108" w:type="dxa"/>
            </w:tcMar>
            <w:vAlign w:val="center"/>
          </w:tcPr>
          <w:p w14:paraId="2C08111D">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专业</w:t>
            </w:r>
          </w:p>
        </w:tc>
        <w:tc>
          <w:tcPr>
            <w:tcW w:w="930" w:type="pct"/>
            <w:tcBorders>
              <w:bottom w:val="single" w:color="auto" w:sz="4" w:space="0"/>
              <w:tl2br w:val="nil"/>
              <w:tr2bl w:val="nil"/>
            </w:tcBorders>
            <w:tcMar>
              <w:left w:w="108" w:type="dxa"/>
              <w:right w:w="108" w:type="dxa"/>
            </w:tcMar>
            <w:vAlign w:val="center"/>
          </w:tcPr>
          <w:p w14:paraId="4C854CA4">
            <w:pPr>
              <w:widowControl/>
              <w:jc w:val="left"/>
              <w:rPr>
                <w:rFonts w:hint="eastAsia" w:ascii="宋体" w:hAnsi="宋体" w:cs="宋体"/>
                <w:color w:val="auto"/>
                <w:szCs w:val="21"/>
                <w:highlight w:val="none"/>
              </w:rPr>
            </w:pPr>
          </w:p>
        </w:tc>
        <w:tc>
          <w:tcPr>
            <w:tcW w:w="1118" w:type="pct"/>
            <w:tcBorders>
              <w:bottom w:val="single" w:color="auto" w:sz="4" w:space="0"/>
              <w:tl2br w:val="nil"/>
              <w:tr2bl w:val="nil"/>
            </w:tcBorders>
            <w:tcMar>
              <w:left w:w="108" w:type="dxa"/>
              <w:right w:w="108" w:type="dxa"/>
            </w:tcMar>
            <w:vAlign w:val="center"/>
          </w:tcPr>
          <w:p w14:paraId="30DA17E1">
            <w:pPr>
              <w:widowControl/>
              <w:spacing w:line="320" w:lineRule="exact"/>
              <w:jc w:val="center"/>
              <w:rPr>
                <w:rFonts w:hint="eastAsia" w:ascii="宋体" w:hAnsi="宋体" w:cs="宋体"/>
                <w:color w:val="auto"/>
                <w:szCs w:val="21"/>
                <w:highlight w:val="none"/>
              </w:rPr>
            </w:pPr>
          </w:p>
        </w:tc>
        <w:tc>
          <w:tcPr>
            <w:tcW w:w="1258" w:type="pct"/>
            <w:tcBorders>
              <w:bottom w:val="single" w:color="auto" w:sz="4" w:space="0"/>
              <w:tl2br w:val="nil"/>
              <w:tr2bl w:val="nil"/>
            </w:tcBorders>
            <w:tcMar>
              <w:left w:w="108" w:type="dxa"/>
              <w:right w:w="108" w:type="dxa"/>
            </w:tcMar>
            <w:vAlign w:val="center"/>
          </w:tcPr>
          <w:p w14:paraId="39D2E695">
            <w:pPr>
              <w:spacing w:line="320" w:lineRule="exact"/>
              <w:jc w:val="center"/>
              <w:rPr>
                <w:rFonts w:hint="eastAsia" w:ascii="宋体" w:hAnsi="宋体" w:cs="宋体"/>
                <w:color w:val="auto"/>
                <w:szCs w:val="21"/>
                <w:highlight w:val="none"/>
              </w:rPr>
            </w:pPr>
          </w:p>
        </w:tc>
      </w:tr>
      <w:tr w14:paraId="1A26A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571" w:type="pct"/>
            <w:vMerge w:val="continue"/>
            <w:tcBorders>
              <w:tl2br w:val="nil"/>
              <w:tr2bl w:val="nil"/>
            </w:tcBorders>
            <w:tcMar>
              <w:left w:w="108" w:type="dxa"/>
              <w:right w:w="108" w:type="dxa"/>
            </w:tcMar>
            <w:vAlign w:val="center"/>
          </w:tcPr>
          <w:p w14:paraId="658479D2">
            <w:pPr>
              <w:spacing w:line="320" w:lineRule="exact"/>
              <w:jc w:val="center"/>
              <w:rPr>
                <w:rFonts w:hint="eastAsia" w:ascii="宋体" w:hAnsi="宋体" w:cs="宋体"/>
                <w:color w:val="auto"/>
                <w:szCs w:val="21"/>
                <w:highlight w:val="none"/>
              </w:rPr>
            </w:pPr>
          </w:p>
        </w:tc>
        <w:tc>
          <w:tcPr>
            <w:tcW w:w="420" w:type="pct"/>
            <w:vMerge w:val="continue"/>
            <w:tcBorders>
              <w:tl2br w:val="nil"/>
              <w:tr2bl w:val="nil"/>
            </w:tcBorders>
            <w:tcMar>
              <w:left w:w="108" w:type="dxa"/>
              <w:right w:w="108" w:type="dxa"/>
            </w:tcMar>
            <w:vAlign w:val="center"/>
          </w:tcPr>
          <w:p w14:paraId="26426A59">
            <w:pPr>
              <w:widowControl/>
              <w:spacing w:line="320" w:lineRule="exact"/>
              <w:jc w:val="center"/>
              <w:rPr>
                <w:rFonts w:hint="eastAsia" w:ascii="宋体" w:hAnsi="宋体" w:cs="宋体"/>
                <w:color w:val="auto"/>
                <w:kern w:val="0"/>
                <w:szCs w:val="21"/>
                <w:highlight w:val="none"/>
                <w:lang w:bidi="ar"/>
              </w:rPr>
            </w:pPr>
          </w:p>
        </w:tc>
        <w:tc>
          <w:tcPr>
            <w:tcW w:w="700" w:type="pct"/>
            <w:gridSpan w:val="2"/>
            <w:tcBorders>
              <w:top w:val="single" w:color="auto" w:sz="4" w:space="0"/>
              <w:tl2br w:val="nil"/>
              <w:tr2bl w:val="nil"/>
            </w:tcBorders>
            <w:tcMar>
              <w:left w:w="108" w:type="dxa"/>
              <w:right w:w="108" w:type="dxa"/>
            </w:tcMar>
            <w:vAlign w:val="center"/>
          </w:tcPr>
          <w:p w14:paraId="5CF691E0">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级别</w:t>
            </w:r>
          </w:p>
        </w:tc>
        <w:tc>
          <w:tcPr>
            <w:tcW w:w="930" w:type="pct"/>
            <w:tcBorders>
              <w:top w:val="single" w:color="auto" w:sz="4" w:space="0"/>
              <w:tl2br w:val="nil"/>
              <w:tr2bl w:val="nil"/>
            </w:tcBorders>
            <w:tcMar>
              <w:left w:w="108" w:type="dxa"/>
              <w:right w:w="108" w:type="dxa"/>
            </w:tcMar>
            <w:vAlign w:val="center"/>
          </w:tcPr>
          <w:p w14:paraId="7A472B64">
            <w:pPr>
              <w:widowControl/>
              <w:jc w:val="left"/>
              <w:rPr>
                <w:rFonts w:hint="eastAsia" w:ascii="宋体" w:hAnsi="宋体" w:cs="宋体"/>
                <w:color w:val="auto"/>
                <w:szCs w:val="21"/>
                <w:highlight w:val="none"/>
              </w:rPr>
            </w:pPr>
          </w:p>
        </w:tc>
        <w:tc>
          <w:tcPr>
            <w:tcW w:w="1118" w:type="pct"/>
            <w:tcBorders>
              <w:top w:val="single" w:color="auto" w:sz="4" w:space="0"/>
              <w:tl2br w:val="nil"/>
              <w:tr2bl w:val="nil"/>
            </w:tcBorders>
            <w:tcMar>
              <w:left w:w="108" w:type="dxa"/>
              <w:right w:w="108" w:type="dxa"/>
            </w:tcMar>
            <w:vAlign w:val="center"/>
          </w:tcPr>
          <w:p w14:paraId="1758A68C">
            <w:pPr>
              <w:widowControl/>
              <w:spacing w:line="320" w:lineRule="exact"/>
              <w:jc w:val="center"/>
              <w:rPr>
                <w:rFonts w:hint="eastAsia" w:ascii="宋体" w:hAnsi="宋体" w:cs="宋体"/>
                <w:color w:val="auto"/>
                <w:szCs w:val="21"/>
                <w:highlight w:val="none"/>
              </w:rPr>
            </w:pPr>
          </w:p>
        </w:tc>
        <w:tc>
          <w:tcPr>
            <w:tcW w:w="1258" w:type="pct"/>
            <w:tcBorders>
              <w:top w:val="single" w:color="auto" w:sz="4" w:space="0"/>
              <w:tl2br w:val="nil"/>
              <w:tr2bl w:val="nil"/>
            </w:tcBorders>
            <w:tcMar>
              <w:left w:w="108" w:type="dxa"/>
              <w:right w:w="108" w:type="dxa"/>
            </w:tcMar>
            <w:vAlign w:val="center"/>
          </w:tcPr>
          <w:p w14:paraId="3EFA0F38">
            <w:pPr>
              <w:spacing w:line="320" w:lineRule="exact"/>
              <w:jc w:val="center"/>
              <w:rPr>
                <w:rFonts w:hint="eastAsia" w:ascii="宋体" w:hAnsi="宋体" w:cs="宋体"/>
                <w:color w:val="auto"/>
                <w:szCs w:val="21"/>
                <w:highlight w:val="none"/>
              </w:rPr>
            </w:pPr>
          </w:p>
        </w:tc>
      </w:tr>
      <w:tr w14:paraId="7DC46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571" w:type="pct"/>
            <w:vMerge w:val="continue"/>
            <w:tcBorders>
              <w:tl2br w:val="nil"/>
              <w:tr2bl w:val="nil"/>
            </w:tcBorders>
            <w:tcMar>
              <w:left w:w="108" w:type="dxa"/>
              <w:right w:w="108" w:type="dxa"/>
            </w:tcMar>
            <w:vAlign w:val="center"/>
          </w:tcPr>
          <w:p w14:paraId="56E166D8">
            <w:pPr>
              <w:spacing w:line="320" w:lineRule="exact"/>
              <w:jc w:val="center"/>
              <w:rPr>
                <w:rFonts w:hint="eastAsia" w:ascii="宋体" w:hAnsi="宋体" w:cs="宋体"/>
                <w:color w:val="auto"/>
                <w:szCs w:val="21"/>
                <w:highlight w:val="none"/>
              </w:rPr>
            </w:pPr>
          </w:p>
        </w:tc>
        <w:tc>
          <w:tcPr>
            <w:tcW w:w="1120" w:type="pct"/>
            <w:gridSpan w:val="3"/>
            <w:vMerge w:val="restart"/>
            <w:tcBorders>
              <w:tl2br w:val="nil"/>
              <w:tr2bl w:val="nil"/>
            </w:tcBorders>
            <w:tcMar>
              <w:left w:w="108" w:type="dxa"/>
              <w:right w:w="108" w:type="dxa"/>
            </w:tcMar>
            <w:vAlign w:val="center"/>
          </w:tcPr>
          <w:p w14:paraId="20334C61">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类似工程业绩</w:t>
            </w:r>
            <w:r>
              <w:rPr>
                <w:rFonts w:hint="eastAsia" w:ascii="宋体" w:hAnsi="宋体" w:cs="宋体"/>
                <w:color w:val="auto"/>
                <w:szCs w:val="21"/>
                <w:highlight w:val="none"/>
              </w:rPr>
              <w:t>（如有）</w:t>
            </w:r>
          </w:p>
        </w:tc>
        <w:tc>
          <w:tcPr>
            <w:tcW w:w="930" w:type="pct"/>
            <w:tcBorders>
              <w:tl2br w:val="nil"/>
              <w:tr2bl w:val="nil"/>
            </w:tcBorders>
            <w:tcMar>
              <w:left w:w="108" w:type="dxa"/>
              <w:right w:w="108" w:type="dxa"/>
            </w:tcMar>
            <w:vAlign w:val="center"/>
          </w:tcPr>
          <w:p w14:paraId="6B05EBE5">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118" w:type="pct"/>
            <w:tcBorders>
              <w:tl2br w:val="nil"/>
              <w:tr2bl w:val="nil"/>
            </w:tcBorders>
            <w:tcMar>
              <w:left w:w="108" w:type="dxa"/>
              <w:right w:w="108" w:type="dxa"/>
            </w:tcMar>
            <w:vAlign w:val="center"/>
          </w:tcPr>
          <w:p w14:paraId="5D37950B">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258" w:type="pct"/>
            <w:tcBorders>
              <w:tl2br w:val="nil"/>
              <w:tr2bl w:val="nil"/>
            </w:tcBorders>
            <w:tcMar>
              <w:left w:w="108" w:type="dxa"/>
              <w:right w:w="108" w:type="dxa"/>
            </w:tcMar>
            <w:vAlign w:val="center"/>
          </w:tcPr>
          <w:p w14:paraId="385DB3B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6AE51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571" w:type="pct"/>
            <w:vMerge w:val="continue"/>
            <w:tcBorders>
              <w:tl2br w:val="nil"/>
              <w:tr2bl w:val="nil"/>
            </w:tcBorders>
            <w:tcMar>
              <w:left w:w="108" w:type="dxa"/>
              <w:right w:w="108" w:type="dxa"/>
            </w:tcMar>
            <w:vAlign w:val="center"/>
          </w:tcPr>
          <w:p w14:paraId="72100F57">
            <w:pPr>
              <w:widowControl/>
              <w:spacing w:line="320" w:lineRule="exac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6D2982F3">
            <w:pPr>
              <w:widowControl/>
              <w:spacing w:line="320" w:lineRule="exac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6C919857">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118" w:type="pct"/>
            <w:tcBorders>
              <w:tl2br w:val="nil"/>
              <w:tr2bl w:val="nil"/>
            </w:tcBorders>
            <w:tcMar>
              <w:left w:w="108" w:type="dxa"/>
              <w:right w:w="108" w:type="dxa"/>
            </w:tcMar>
            <w:vAlign w:val="center"/>
          </w:tcPr>
          <w:p w14:paraId="288E2962">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258" w:type="pct"/>
            <w:tcBorders>
              <w:tl2br w:val="nil"/>
              <w:tr2bl w:val="nil"/>
            </w:tcBorders>
            <w:tcMar>
              <w:left w:w="108" w:type="dxa"/>
              <w:right w:w="108" w:type="dxa"/>
            </w:tcMar>
            <w:vAlign w:val="center"/>
          </w:tcPr>
          <w:p w14:paraId="70D65E1B">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开工日期：</w:t>
            </w:r>
          </w:p>
        </w:tc>
      </w:tr>
      <w:tr w14:paraId="37B5C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571" w:type="pct"/>
            <w:vMerge w:val="continue"/>
            <w:tcBorders>
              <w:tl2br w:val="nil"/>
              <w:tr2bl w:val="nil"/>
            </w:tcBorders>
            <w:tcMar>
              <w:left w:w="108" w:type="dxa"/>
              <w:right w:w="108" w:type="dxa"/>
            </w:tcMar>
            <w:vAlign w:val="center"/>
          </w:tcPr>
          <w:p w14:paraId="7113846E">
            <w:pPr>
              <w:widowControl/>
              <w:spacing w:line="320" w:lineRule="exac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14CC5FAF">
            <w:pPr>
              <w:widowControl/>
              <w:spacing w:line="320" w:lineRule="exac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7F7F6974">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118" w:type="pct"/>
            <w:tcBorders>
              <w:tl2br w:val="nil"/>
              <w:tr2bl w:val="nil"/>
            </w:tcBorders>
            <w:tcMar>
              <w:left w:w="108" w:type="dxa"/>
              <w:right w:w="108" w:type="dxa"/>
            </w:tcMar>
            <w:vAlign w:val="center"/>
          </w:tcPr>
          <w:p w14:paraId="55FD7FC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258" w:type="pct"/>
            <w:tcBorders>
              <w:tl2br w:val="nil"/>
              <w:tr2bl w:val="nil"/>
            </w:tcBorders>
            <w:tcMar>
              <w:left w:w="108" w:type="dxa"/>
              <w:right w:w="108" w:type="dxa"/>
            </w:tcMar>
            <w:vAlign w:val="center"/>
          </w:tcPr>
          <w:p w14:paraId="791BB9D9">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验收日期：</w:t>
            </w:r>
          </w:p>
        </w:tc>
      </w:tr>
      <w:tr w14:paraId="2C8C5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571" w:type="pct"/>
            <w:vMerge w:val="continue"/>
            <w:tcBorders>
              <w:tl2br w:val="nil"/>
              <w:tr2bl w:val="nil"/>
            </w:tcBorders>
            <w:tcMar>
              <w:left w:w="108" w:type="dxa"/>
              <w:right w:w="108" w:type="dxa"/>
            </w:tcMar>
            <w:vAlign w:val="center"/>
          </w:tcPr>
          <w:p w14:paraId="52D6CFC5">
            <w:pPr>
              <w:widowControl/>
              <w:spacing w:line="320" w:lineRule="exact"/>
              <w:rPr>
                <w:rFonts w:hint="eastAsia" w:ascii="宋体" w:hAnsi="宋体" w:cs="宋体"/>
                <w:color w:val="auto"/>
                <w:szCs w:val="21"/>
                <w:highlight w:val="none"/>
              </w:rPr>
            </w:pPr>
          </w:p>
        </w:tc>
        <w:tc>
          <w:tcPr>
            <w:tcW w:w="1120" w:type="pct"/>
            <w:gridSpan w:val="3"/>
            <w:vMerge w:val="continue"/>
            <w:tcBorders>
              <w:tl2br w:val="nil"/>
              <w:tr2bl w:val="nil"/>
            </w:tcBorders>
            <w:tcMar>
              <w:left w:w="108" w:type="dxa"/>
              <w:right w:w="108" w:type="dxa"/>
            </w:tcMar>
            <w:vAlign w:val="center"/>
          </w:tcPr>
          <w:p w14:paraId="15ED9D6C">
            <w:pPr>
              <w:widowControl/>
              <w:spacing w:line="320" w:lineRule="exact"/>
              <w:rPr>
                <w:rFonts w:hint="eastAsia" w:ascii="宋体" w:hAnsi="宋体" w:cs="宋体"/>
                <w:color w:val="auto"/>
                <w:szCs w:val="21"/>
                <w:highlight w:val="none"/>
              </w:rPr>
            </w:pPr>
          </w:p>
        </w:tc>
        <w:tc>
          <w:tcPr>
            <w:tcW w:w="930" w:type="pct"/>
            <w:tcBorders>
              <w:tl2br w:val="nil"/>
              <w:tr2bl w:val="nil"/>
            </w:tcBorders>
            <w:tcMar>
              <w:left w:w="108" w:type="dxa"/>
              <w:right w:w="108" w:type="dxa"/>
            </w:tcMar>
            <w:vAlign w:val="center"/>
          </w:tcPr>
          <w:p w14:paraId="57BCFE7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1118" w:type="pct"/>
            <w:tcBorders>
              <w:tl2br w:val="nil"/>
              <w:tr2bl w:val="nil"/>
            </w:tcBorders>
            <w:tcMar>
              <w:left w:w="108" w:type="dxa"/>
              <w:right w:w="108" w:type="dxa"/>
            </w:tcMar>
            <w:vAlign w:val="center"/>
          </w:tcPr>
          <w:p w14:paraId="087A167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c>
          <w:tcPr>
            <w:tcW w:w="1258" w:type="pct"/>
            <w:tcBorders>
              <w:tl2br w:val="nil"/>
              <w:tr2bl w:val="nil"/>
            </w:tcBorders>
            <w:tcMar>
              <w:left w:w="108" w:type="dxa"/>
              <w:right w:w="108" w:type="dxa"/>
            </w:tcMar>
            <w:vAlign w:val="center"/>
          </w:tcPr>
          <w:p w14:paraId="4EBC6570">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业绩指标：</w:t>
            </w:r>
          </w:p>
        </w:tc>
      </w:tr>
      <w:tr w14:paraId="13927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14:paraId="1F394A8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技术负责人或总工程师（如有）</w:t>
            </w:r>
          </w:p>
        </w:tc>
        <w:tc>
          <w:tcPr>
            <w:tcW w:w="1120" w:type="pct"/>
            <w:gridSpan w:val="3"/>
            <w:tcBorders>
              <w:tl2br w:val="nil"/>
              <w:tr2bl w:val="nil"/>
            </w:tcBorders>
            <w:tcMar>
              <w:left w:w="108" w:type="dxa"/>
              <w:right w:w="108" w:type="dxa"/>
            </w:tcMar>
            <w:vAlign w:val="center"/>
          </w:tcPr>
          <w:p w14:paraId="73ED2B1B">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姓名</w:t>
            </w:r>
          </w:p>
        </w:tc>
        <w:tc>
          <w:tcPr>
            <w:tcW w:w="930" w:type="pct"/>
            <w:tcBorders>
              <w:tl2br w:val="nil"/>
              <w:tr2bl w:val="nil"/>
            </w:tcBorders>
            <w:tcMar>
              <w:left w:w="108" w:type="dxa"/>
              <w:right w:w="108" w:type="dxa"/>
            </w:tcMar>
            <w:vAlign w:val="center"/>
          </w:tcPr>
          <w:p w14:paraId="6C9B93A2">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l2br w:val="nil"/>
              <w:tr2bl w:val="nil"/>
            </w:tcBorders>
            <w:tcMar>
              <w:left w:w="108" w:type="dxa"/>
              <w:right w:w="108" w:type="dxa"/>
            </w:tcMar>
            <w:vAlign w:val="center"/>
          </w:tcPr>
          <w:p w14:paraId="277B8C30">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l2br w:val="nil"/>
              <w:tr2bl w:val="nil"/>
            </w:tcBorders>
            <w:tcMar>
              <w:left w:w="108" w:type="dxa"/>
              <w:right w:w="108" w:type="dxa"/>
            </w:tcMar>
            <w:vAlign w:val="center"/>
          </w:tcPr>
          <w:p w14:paraId="49BDDB4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503C8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74A5601C">
            <w:pPr>
              <w:spacing w:line="320" w:lineRule="exact"/>
              <w:jc w:val="center"/>
              <w:rPr>
                <w:rFonts w:hint="eastAsia" w:ascii="宋体" w:hAnsi="宋体" w:cs="宋体"/>
                <w:color w:val="auto"/>
                <w:szCs w:val="21"/>
                <w:highlight w:val="none"/>
              </w:rPr>
            </w:pPr>
          </w:p>
        </w:tc>
        <w:tc>
          <w:tcPr>
            <w:tcW w:w="420" w:type="pct"/>
            <w:vMerge w:val="restart"/>
            <w:tcBorders>
              <w:tl2br w:val="nil"/>
              <w:tr2bl w:val="nil"/>
            </w:tcBorders>
            <w:tcMar>
              <w:left w:w="108" w:type="dxa"/>
              <w:right w:w="108" w:type="dxa"/>
            </w:tcMar>
            <w:vAlign w:val="center"/>
          </w:tcPr>
          <w:p w14:paraId="0765178C">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相关证书</w:t>
            </w:r>
          </w:p>
        </w:tc>
        <w:tc>
          <w:tcPr>
            <w:tcW w:w="700" w:type="pct"/>
            <w:gridSpan w:val="2"/>
            <w:tcBorders>
              <w:tl2br w:val="nil"/>
              <w:tr2bl w:val="nil"/>
            </w:tcBorders>
            <w:tcMar>
              <w:left w:w="108" w:type="dxa"/>
              <w:right w:w="108" w:type="dxa"/>
            </w:tcMar>
            <w:vAlign w:val="center"/>
          </w:tcPr>
          <w:p w14:paraId="4C45159F">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名称</w:t>
            </w:r>
          </w:p>
        </w:tc>
        <w:tc>
          <w:tcPr>
            <w:tcW w:w="930" w:type="pct"/>
            <w:tcBorders>
              <w:tl2br w:val="nil"/>
              <w:tr2bl w:val="nil"/>
            </w:tcBorders>
            <w:tcMar>
              <w:left w:w="108" w:type="dxa"/>
              <w:right w:w="108" w:type="dxa"/>
            </w:tcMar>
            <w:vAlign w:val="center"/>
          </w:tcPr>
          <w:p w14:paraId="115B64B5">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l2br w:val="nil"/>
              <w:tr2bl w:val="nil"/>
            </w:tcBorders>
            <w:tcMar>
              <w:left w:w="108" w:type="dxa"/>
              <w:right w:w="108" w:type="dxa"/>
            </w:tcMar>
            <w:vAlign w:val="center"/>
          </w:tcPr>
          <w:p w14:paraId="7A333576">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l2br w:val="nil"/>
              <w:tr2bl w:val="nil"/>
            </w:tcBorders>
            <w:tcMar>
              <w:left w:w="108" w:type="dxa"/>
              <w:right w:w="108" w:type="dxa"/>
            </w:tcMar>
            <w:vAlign w:val="center"/>
          </w:tcPr>
          <w:p w14:paraId="1996FB8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0294B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continue"/>
            <w:tcBorders>
              <w:tl2br w:val="nil"/>
              <w:tr2bl w:val="nil"/>
            </w:tcBorders>
            <w:tcMar>
              <w:left w:w="108" w:type="dxa"/>
              <w:right w:w="108" w:type="dxa"/>
            </w:tcMar>
            <w:vAlign w:val="center"/>
          </w:tcPr>
          <w:p w14:paraId="3C179E47">
            <w:pPr>
              <w:spacing w:line="320" w:lineRule="exact"/>
              <w:jc w:val="center"/>
              <w:rPr>
                <w:rFonts w:hint="eastAsia" w:ascii="宋体" w:hAnsi="宋体" w:cs="宋体"/>
                <w:color w:val="auto"/>
                <w:szCs w:val="21"/>
                <w:highlight w:val="none"/>
              </w:rPr>
            </w:pPr>
          </w:p>
        </w:tc>
        <w:tc>
          <w:tcPr>
            <w:tcW w:w="420" w:type="pct"/>
            <w:vMerge w:val="continue"/>
            <w:tcBorders>
              <w:tl2br w:val="nil"/>
              <w:tr2bl w:val="nil"/>
            </w:tcBorders>
            <w:tcMar>
              <w:left w:w="108" w:type="dxa"/>
              <w:right w:w="108" w:type="dxa"/>
            </w:tcMar>
            <w:vAlign w:val="center"/>
          </w:tcPr>
          <w:p w14:paraId="711FEAF9">
            <w:pPr>
              <w:widowControl/>
              <w:spacing w:line="320" w:lineRule="exact"/>
              <w:jc w:val="center"/>
              <w:rPr>
                <w:rFonts w:hint="eastAsia" w:ascii="宋体" w:hAnsi="宋体" w:cs="宋体"/>
                <w:color w:val="auto"/>
                <w:szCs w:val="21"/>
                <w:highlight w:val="none"/>
              </w:rPr>
            </w:pPr>
          </w:p>
        </w:tc>
        <w:tc>
          <w:tcPr>
            <w:tcW w:w="700" w:type="pct"/>
            <w:gridSpan w:val="2"/>
            <w:tcBorders>
              <w:tl2br w:val="nil"/>
              <w:tr2bl w:val="nil"/>
            </w:tcBorders>
            <w:tcMar>
              <w:left w:w="108" w:type="dxa"/>
              <w:right w:w="108" w:type="dxa"/>
            </w:tcMar>
            <w:vAlign w:val="center"/>
          </w:tcPr>
          <w:p w14:paraId="708642D9">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级别</w:t>
            </w:r>
          </w:p>
        </w:tc>
        <w:tc>
          <w:tcPr>
            <w:tcW w:w="930" w:type="pct"/>
            <w:tcBorders>
              <w:tl2br w:val="nil"/>
              <w:tr2bl w:val="nil"/>
            </w:tcBorders>
            <w:tcMar>
              <w:left w:w="108" w:type="dxa"/>
              <w:right w:w="108" w:type="dxa"/>
            </w:tcMar>
            <w:vAlign w:val="center"/>
          </w:tcPr>
          <w:p w14:paraId="69BF6A5A">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8" w:type="pct"/>
            <w:tcBorders>
              <w:tl2br w:val="nil"/>
              <w:tr2bl w:val="nil"/>
            </w:tcBorders>
            <w:tcMar>
              <w:left w:w="108" w:type="dxa"/>
              <w:right w:w="108" w:type="dxa"/>
            </w:tcMar>
            <w:vAlign w:val="center"/>
          </w:tcPr>
          <w:p w14:paraId="6F5FF1B5">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8" w:type="pct"/>
            <w:tcBorders>
              <w:tl2br w:val="nil"/>
              <w:tr2bl w:val="nil"/>
            </w:tcBorders>
            <w:tcMar>
              <w:left w:w="108" w:type="dxa"/>
              <w:right w:w="108" w:type="dxa"/>
            </w:tcMar>
            <w:vAlign w:val="center"/>
          </w:tcPr>
          <w:p w14:paraId="4EC8A5F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1B41D5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14:paraId="1D51822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安全负责人或专职安全员（如有）</w:t>
            </w:r>
          </w:p>
        </w:tc>
        <w:tc>
          <w:tcPr>
            <w:tcW w:w="1120" w:type="pct"/>
            <w:gridSpan w:val="3"/>
            <w:tcBorders>
              <w:tl2br w:val="nil"/>
              <w:tr2bl w:val="nil"/>
            </w:tcBorders>
            <w:tcMar>
              <w:left w:w="108" w:type="dxa"/>
              <w:right w:w="108" w:type="dxa"/>
            </w:tcMar>
            <w:vAlign w:val="center"/>
          </w:tcPr>
          <w:p w14:paraId="5AFAB54F">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姓名</w:t>
            </w:r>
          </w:p>
        </w:tc>
        <w:tc>
          <w:tcPr>
            <w:tcW w:w="930" w:type="pct"/>
            <w:tcBorders>
              <w:tl2br w:val="nil"/>
              <w:tr2bl w:val="nil"/>
            </w:tcBorders>
            <w:tcMar>
              <w:left w:w="108" w:type="dxa"/>
              <w:right w:w="108" w:type="dxa"/>
            </w:tcMar>
            <w:vAlign w:val="center"/>
          </w:tcPr>
          <w:p w14:paraId="5F0A8FCF">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118" w:type="pct"/>
            <w:tcBorders>
              <w:tl2br w:val="nil"/>
              <w:tr2bl w:val="nil"/>
            </w:tcBorders>
            <w:tcMar>
              <w:left w:w="108" w:type="dxa"/>
              <w:right w:w="108" w:type="dxa"/>
            </w:tcMar>
            <w:vAlign w:val="center"/>
          </w:tcPr>
          <w:p w14:paraId="333BD88F">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258" w:type="pct"/>
            <w:tcBorders>
              <w:tl2br w:val="nil"/>
              <w:tr2bl w:val="nil"/>
            </w:tcBorders>
            <w:tcMar>
              <w:left w:w="108" w:type="dxa"/>
              <w:right w:w="108" w:type="dxa"/>
            </w:tcMar>
            <w:vAlign w:val="center"/>
          </w:tcPr>
          <w:p w14:paraId="19EFB00E">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31F6A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479D6770">
            <w:pPr>
              <w:spacing w:line="320" w:lineRule="exact"/>
              <w:jc w:val="center"/>
              <w:rPr>
                <w:rFonts w:hint="eastAsia" w:ascii="宋体" w:hAnsi="宋体" w:cs="宋体"/>
                <w:color w:val="auto"/>
                <w:szCs w:val="21"/>
                <w:highlight w:val="none"/>
              </w:rPr>
            </w:pPr>
          </w:p>
        </w:tc>
        <w:tc>
          <w:tcPr>
            <w:tcW w:w="420" w:type="pct"/>
            <w:vMerge w:val="restart"/>
            <w:tcBorders>
              <w:tl2br w:val="nil"/>
              <w:tr2bl w:val="nil"/>
            </w:tcBorders>
            <w:tcMar>
              <w:left w:w="108" w:type="dxa"/>
              <w:right w:w="108" w:type="dxa"/>
            </w:tcMar>
            <w:vAlign w:val="center"/>
          </w:tcPr>
          <w:p w14:paraId="7C95FFF6">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相关证书</w:t>
            </w:r>
          </w:p>
        </w:tc>
        <w:tc>
          <w:tcPr>
            <w:tcW w:w="700" w:type="pct"/>
            <w:gridSpan w:val="2"/>
            <w:tcBorders>
              <w:tl2br w:val="nil"/>
              <w:tr2bl w:val="nil"/>
            </w:tcBorders>
            <w:tcMar>
              <w:left w:w="108" w:type="dxa"/>
              <w:right w:w="108" w:type="dxa"/>
            </w:tcMar>
            <w:vAlign w:val="center"/>
          </w:tcPr>
          <w:p w14:paraId="21897D20">
            <w:pPr>
              <w:widowControl/>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名称</w:t>
            </w:r>
          </w:p>
        </w:tc>
        <w:tc>
          <w:tcPr>
            <w:tcW w:w="930" w:type="pct"/>
            <w:tcBorders>
              <w:tl2br w:val="nil"/>
              <w:tr2bl w:val="nil"/>
            </w:tcBorders>
            <w:tcMar>
              <w:left w:w="108" w:type="dxa"/>
              <w:right w:w="108" w:type="dxa"/>
            </w:tcMar>
            <w:vAlign w:val="center"/>
          </w:tcPr>
          <w:p w14:paraId="3291F8BC">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118" w:type="pct"/>
            <w:tcBorders>
              <w:tl2br w:val="nil"/>
              <w:tr2bl w:val="nil"/>
            </w:tcBorders>
            <w:tcMar>
              <w:left w:w="108" w:type="dxa"/>
              <w:right w:w="108" w:type="dxa"/>
            </w:tcMar>
            <w:vAlign w:val="center"/>
          </w:tcPr>
          <w:p w14:paraId="25002269">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258" w:type="pct"/>
            <w:tcBorders>
              <w:tl2br w:val="nil"/>
              <w:tr2bl w:val="nil"/>
            </w:tcBorders>
            <w:tcMar>
              <w:left w:w="108" w:type="dxa"/>
              <w:right w:w="108" w:type="dxa"/>
            </w:tcMar>
            <w:vAlign w:val="center"/>
          </w:tcPr>
          <w:p w14:paraId="1134CF0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010FAB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atLeast"/>
          <w:jc w:val="center"/>
        </w:trPr>
        <w:tc>
          <w:tcPr>
            <w:tcW w:w="571" w:type="pct"/>
            <w:vMerge w:val="continue"/>
            <w:tcBorders>
              <w:tl2br w:val="nil"/>
              <w:tr2bl w:val="nil"/>
            </w:tcBorders>
            <w:tcMar>
              <w:left w:w="108" w:type="dxa"/>
              <w:right w:w="108" w:type="dxa"/>
            </w:tcMar>
            <w:vAlign w:val="center"/>
          </w:tcPr>
          <w:p w14:paraId="5D9005D7">
            <w:pPr>
              <w:spacing w:line="320" w:lineRule="exact"/>
              <w:jc w:val="center"/>
              <w:rPr>
                <w:rFonts w:hint="eastAsia" w:ascii="宋体" w:hAnsi="宋体" w:cs="宋体"/>
                <w:color w:val="auto"/>
                <w:szCs w:val="21"/>
                <w:highlight w:val="none"/>
              </w:rPr>
            </w:pPr>
          </w:p>
        </w:tc>
        <w:tc>
          <w:tcPr>
            <w:tcW w:w="420" w:type="pct"/>
            <w:vMerge w:val="continue"/>
            <w:tcBorders>
              <w:tl2br w:val="nil"/>
              <w:tr2bl w:val="nil"/>
            </w:tcBorders>
            <w:tcMar>
              <w:left w:w="108" w:type="dxa"/>
              <w:right w:w="108" w:type="dxa"/>
            </w:tcMar>
            <w:vAlign w:val="center"/>
          </w:tcPr>
          <w:p w14:paraId="793CF24D">
            <w:pPr>
              <w:widowControl/>
              <w:spacing w:line="320" w:lineRule="exact"/>
              <w:jc w:val="center"/>
              <w:rPr>
                <w:rFonts w:hint="eastAsia" w:ascii="宋体" w:hAnsi="宋体" w:cs="宋体"/>
                <w:color w:val="auto"/>
                <w:szCs w:val="21"/>
                <w:highlight w:val="none"/>
              </w:rPr>
            </w:pPr>
          </w:p>
        </w:tc>
        <w:tc>
          <w:tcPr>
            <w:tcW w:w="700" w:type="pct"/>
            <w:gridSpan w:val="2"/>
            <w:tcBorders>
              <w:tl2br w:val="nil"/>
              <w:tr2bl w:val="nil"/>
            </w:tcBorders>
            <w:tcMar>
              <w:left w:w="108" w:type="dxa"/>
              <w:right w:w="108" w:type="dxa"/>
            </w:tcMar>
            <w:vAlign w:val="center"/>
          </w:tcPr>
          <w:p w14:paraId="32287513">
            <w:pPr>
              <w:widowControl/>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编号</w:t>
            </w:r>
          </w:p>
        </w:tc>
        <w:tc>
          <w:tcPr>
            <w:tcW w:w="930" w:type="pct"/>
            <w:tcBorders>
              <w:tl2br w:val="nil"/>
              <w:tr2bl w:val="nil"/>
            </w:tcBorders>
            <w:tcMar>
              <w:left w:w="108" w:type="dxa"/>
              <w:right w:w="108" w:type="dxa"/>
            </w:tcMar>
            <w:vAlign w:val="center"/>
          </w:tcPr>
          <w:p w14:paraId="5520328B">
            <w:pPr>
              <w:widowControl/>
              <w:ind w:firstLine="630" w:firstLineChars="3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118" w:type="pct"/>
            <w:tcBorders>
              <w:tl2br w:val="nil"/>
              <w:tr2bl w:val="nil"/>
            </w:tcBorders>
            <w:tcMar>
              <w:left w:w="108" w:type="dxa"/>
              <w:right w:w="108" w:type="dxa"/>
            </w:tcMar>
            <w:vAlign w:val="center"/>
          </w:tcPr>
          <w:p w14:paraId="4F3FD3C4">
            <w:pPr>
              <w:widowControl/>
              <w:spacing w:line="32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258" w:type="pct"/>
            <w:tcBorders>
              <w:tl2br w:val="nil"/>
              <w:tr2bl w:val="nil"/>
            </w:tcBorders>
            <w:tcMar>
              <w:left w:w="108" w:type="dxa"/>
              <w:right w:w="108" w:type="dxa"/>
            </w:tcMar>
            <w:vAlign w:val="center"/>
          </w:tcPr>
          <w:p w14:paraId="5EABD4C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6E198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14:paraId="512288E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投标担保信息</w:t>
            </w:r>
          </w:p>
        </w:tc>
        <w:tc>
          <w:tcPr>
            <w:tcW w:w="1120" w:type="pct"/>
            <w:gridSpan w:val="3"/>
            <w:tcBorders>
              <w:tl2br w:val="nil"/>
              <w:tr2bl w:val="nil"/>
            </w:tcBorders>
            <w:vAlign w:val="center"/>
          </w:tcPr>
          <w:p w14:paraId="34EB3567">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担保方式</w:t>
            </w:r>
          </w:p>
        </w:tc>
        <w:tc>
          <w:tcPr>
            <w:tcW w:w="930" w:type="pct"/>
            <w:tcBorders>
              <w:tl2br w:val="nil"/>
              <w:tr2bl w:val="nil"/>
            </w:tcBorders>
            <w:tcMar>
              <w:left w:w="108" w:type="dxa"/>
              <w:right w:w="108" w:type="dxa"/>
            </w:tcMar>
            <w:vAlign w:val="center"/>
          </w:tcPr>
          <w:p w14:paraId="3E6C7ECB">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63490B6F">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04488B6D">
            <w:pPr>
              <w:spacing w:line="320" w:lineRule="exact"/>
              <w:jc w:val="center"/>
              <w:rPr>
                <w:rFonts w:hint="eastAsia" w:ascii="宋体" w:hAnsi="宋体" w:cs="宋体"/>
                <w:color w:val="auto"/>
                <w:szCs w:val="21"/>
                <w:highlight w:val="none"/>
              </w:rPr>
            </w:pPr>
          </w:p>
        </w:tc>
      </w:tr>
      <w:tr w14:paraId="0E6F8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14:paraId="65B1051F">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vAlign w:val="center"/>
          </w:tcPr>
          <w:p w14:paraId="531E6F92">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担保机构</w:t>
            </w:r>
          </w:p>
        </w:tc>
        <w:tc>
          <w:tcPr>
            <w:tcW w:w="930" w:type="pct"/>
            <w:tcBorders>
              <w:tl2br w:val="nil"/>
              <w:tr2bl w:val="nil"/>
            </w:tcBorders>
            <w:tcMar>
              <w:left w:w="108" w:type="dxa"/>
              <w:right w:w="108" w:type="dxa"/>
            </w:tcMar>
            <w:vAlign w:val="center"/>
          </w:tcPr>
          <w:p w14:paraId="51AB10CD">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2AB05D5E">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4AFAB145">
            <w:pPr>
              <w:spacing w:line="320" w:lineRule="exact"/>
              <w:jc w:val="center"/>
              <w:rPr>
                <w:rFonts w:hint="eastAsia" w:ascii="宋体" w:hAnsi="宋体" w:cs="宋体"/>
                <w:color w:val="auto"/>
                <w:szCs w:val="21"/>
                <w:highlight w:val="none"/>
              </w:rPr>
            </w:pPr>
          </w:p>
        </w:tc>
      </w:tr>
      <w:tr w14:paraId="2FC8DA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atLeast"/>
          <w:jc w:val="center"/>
        </w:trPr>
        <w:tc>
          <w:tcPr>
            <w:tcW w:w="571" w:type="pct"/>
            <w:vMerge w:val="continue"/>
            <w:tcBorders>
              <w:tl2br w:val="nil"/>
              <w:tr2bl w:val="nil"/>
            </w:tcBorders>
            <w:tcMar>
              <w:left w:w="108" w:type="dxa"/>
              <w:right w:w="108" w:type="dxa"/>
            </w:tcMar>
            <w:vAlign w:val="center"/>
          </w:tcPr>
          <w:p w14:paraId="66B0F9C7">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vAlign w:val="center"/>
          </w:tcPr>
          <w:p w14:paraId="2E6B3BA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经营地址</w:t>
            </w:r>
          </w:p>
        </w:tc>
        <w:tc>
          <w:tcPr>
            <w:tcW w:w="930" w:type="pct"/>
            <w:tcBorders>
              <w:tl2br w:val="nil"/>
              <w:tr2bl w:val="nil"/>
            </w:tcBorders>
            <w:tcMar>
              <w:left w:w="108" w:type="dxa"/>
              <w:right w:w="108" w:type="dxa"/>
            </w:tcMar>
            <w:vAlign w:val="center"/>
          </w:tcPr>
          <w:p w14:paraId="62DC793E">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3F2417DD">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66B4590B">
            <w:pPr>
              <w:spacing w:line="320" w:lineRule="exact"/>
              <w:jc w:val="center"/>
              <w:rPr>
                <w:rFonts w:hint="eastAsia" w:ascii="宋体" w:hAnsi="宋体" w:cs="宋体"/>
                <w:color w:val="auto"/>
                <w:szCs w:val="21"/>
                <w:highlight w:val="none"/>
              </w:rPr>
            </w:pPr>
          </w:p>
        </w:tc>
      </w:tr>
      <w:tr w14:paraId="46383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571" w:type="pct"/>
            <w:vMerge w:val="continue"/>
            <w:tcBorders>
              <w:tl2br w:val="nil"/>
              <w:tr2bl w:val="nil"/>
            </w:tcBorders>
            <w:tcMar>
              <w:left w:w="108" w:type="dxa"/>
              <w:right w:w="108" w:type="dxa"/>
            </w:tcMar>
            <w:vAlign w:val="center"/>
          </w:tcPr>
          <w:p w14:paraId="47631E5C">
            <w:pPr>
              <w:spacing w:line="320" w:lineRule="exact"/>
              <w:jc w:val="center"/>
              <w:rPr>
                <w:rFonts w:hint="eastAsia" w:ascii="宋体" w:hAnsi="宋体" w:cs="宋体"/>
                <w:color w:val="auto"/>
                <w:szCs w:val="21"/>
                <w:highlight w:val="none"/>
              </w:rPr>
            </w:pPr>
          </w:p>
        </w:tc>
        <w:tc>
          <w:tcPr>
            <w:tcW w:w="1120" w:type="pct"/>
            <w:gridSpan w:val="3"/>
            <w:tcBorders>
              <w:tl2br w:val="nil"/>
              <w:tr2bl w:val="nil"/>
            </w:tcBorders>
            <w:vAlign w:val="center"/>
          </w:tcPr>
          <w:p w14:paraId="40909B3E">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930" w:type="pct"/>
            <w:tcBorders>
              <w:tl2br w:val="nil"/>
              <w:tr2bl w:val="nil"/>
            </w:tcBorders>
            <w:tcMar>
              <w:left w:w="108" w:type="dxa"/>
              <w:right w:w="108" w:type="dxa"/>
            </w:tcMar>
            <w:vAlign w:val="center"/>
          </w:tcPr>
          <w:p w14:paraId="06A081FA">
            <w:pPr>
              <w:spacing w:line="320" w:lineRule="exact"/>
              <w:jc w:val="center"/>
              <w:rPr>
                <w:rFonts w:hint="eastAsia" w:ascii="宋体" w:hAnsi="宋体" w:cs="宋体"/>
                <w:color w:val="auto"/>
                <w:szCs w:val="21"/>
                <w:highlight w:val="none"/>
              </w:rPr>
            </w:pPr>
          </w:p>
        </w:tc>
        <w:tc>
          <w:tcPr>
            <w:tcW w:w="1118" w:type="pct"/>
            <w:tcBorders>
              <w:tl2br w:val="nil"/>
              <w:tr2bl w:val="nil"/>
            </w:tcBorders>
            <w:tcMar>
              <w:left w:w="108" w:type="dxa"/>
              <w:right w:w="108" w:type="dxa"/>
            </w:tcMar>
            <w:vAlign w:val="center"/>
          </w:tcPr>
          <w:p w14:paraId="56A70F3D">
            <w:pPr>
              <w:spacing w:line="320" w:lineRule="exact"/>
              <w:jc w:val="center"/>
              <w:rPr>
                <w:rFonts w:hint="eastAsia" w:ascii="宋体" w:hAnsi="宋体" w:cs="宋体"/>
                <w:color w:val="auto"/>
                <w:szCs w:val="21"/>
                <w:highlight w:val="none"/>
              </w:rPr>
            </w:pPr>
          </w:p>
        </w:tc>
        <w:tc>
          <w:tcPr>
            <w:tcW w:w="1258" w:type="pct"/>
            <w:tcBorders>
              <w:tl2br w:val="nil"/>
              <w:tr2bl w:val="nil"/>
            </w:tcBorders>
            <w:tcMar>
              <w:left w:w="108" w:type="dxa"/>
              <w:right w:w="108" w:type="dxa"/>
            </w:tcMar>
            <w:vAlign w:val="center"/>
          </w:tcPr>
          <w:p w14:paraId="62007292">
            <w:pPr>
              <w:spacing w:line="320" w:lineRule="exact"/>
              <w:jc w:val="center"/>
              <w:rPr>
                <w:rFonts w:hint="eastAsia" w:ascii="宋体" w:hAnsi="宋体" w:cs="宋体"/>
                <w:color w:val="auto"/>
                <w:szCs w:val="21"/>
                <w:highlight w:val="none"/>
              </w:rPr>
            </w:pPr>
          </w:p>
        </w:tc>
      </w:tr>
    </w:tbl>
    <w:p w14:paraId="7660F593">
      <w:pPr>
        <w:spacing w:line="490" w:lineRule="exact"/>
        <w:ind w:firstLine="422" w:firstLineChars="200"/>
        <w:jc w:val="center"/>
        <w:rPr>
          <w:rFonts w:hint="eastAsia" w:ascii="宋体" w:hAnsi="宋体" w:cs="宋体"/>
          <w:color w:val="auto"/>
          <w:kern w:val="0"/>
          <w:szCs w:val="21"/>
          <w:highlight w:val="none"/>
        </w:rPr>
      </w:pPr>
      <w:r>
        <w:rPr>
          <w:rFonts w:hint="eastAsia" w:ascii="宋体" w:hAnsi="宋体" w:cs="宋体"/>
          <w:b/>
          <w:bCs/>
          <w:color w:val="auto"/>
          <w:szCs w:val="21"/>
          <w:highlight w:val="none"/>
          <w:shd w:val="clear" w:color="auto" w:fill="FFFFFF"/>
        </w:rPr>
        <w:t>被否决投标的投标人情况：</w:t>
      </w:r>
    </w:p>
    <w:tbl>
      <w:tblPr>
        <w:tblStyle w:val="42"/>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4779"/>
        <w:gridCol w:w="3468"/>
      </w:tblGrid>
      <w:tr w14:paraId="55A8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00BA04DD">
            <w:pPr>
              <w:spacing w:line="360" w:lineRule="auto"/>
              <w:jc w:val="center"/>
              <w:rPr>
                <w:rFonts w:hint="eastAsia" w:ascii="宋体" w:hAnsi="宋体" w:cs="宋体"/>
                <w:b/>
                <w:bCs/>
                <w:color w:val="auto"/>
                <w:szCs w:val="21"/>
                <w:highlight w:val="none"/>
                <w:shd w:val="clear" w:color="auto" w:fill="FFFFFF"/>
              </w:rPr>
            </w:pPr>
            <w:r>
              <w:rPr>
                <w:rFonts w:hint="eastAsia" w:ascii="宋体" w:hAnsi="宋体" w:cs="宋体"/>
                <w:color w:val="auto"/>
                <w:szCs w:val="21"/>
                <w:highlight w:val="none"/>
              </w:rPr>
              <w:t>序号</w:t>
            </w:r>
          </w:p>
        </w:tc>
        <w:tc>
          <w:tcPr>
            <w:tcW w:w="4779" w:type="dxa"/>
            <w:vAlign w:val="center"/>
          </w:tcPr>
          <w:p w14:paraId="7B593A85">
            <w:pPr>
              <w:spacing w:line="360" w:lineRule="auto"/>
              <w:jc w:val="center"/>
              <w:rPr>
                <w:rFonts w:hint="eastAsia" w:ascii="宋体" w:hAnsi="宋体" w:cs="宋体"/>
                <w:b/>
                <w:bCs/>
                <w:color w:val="auto"/>
                <w:szCs w:val="21"/>
                <w:highlight w:val="none"/>
                <w:shd w:val="clear" w:color="auto" w:fill="FFFFFF"/>
              </w:rPr>
            </w:pPr>
            <w:r>
              <w:rPr>
                <w:rFonts w:hint="eastAsia" w:ascii="宋体" w:hAnsi="宋体" w:cs="宋体"/>
                <w:color w:val="auto"/>
                <w:szCs w:val="21"/>
                <w:highlight w:val="none"/>
              </w:rPr>
              <w:t>投标人名称</w:t>
            </w:r>
          </w:p>
        </w:tc>
        <w:tc>
          <w:tcPr>
            <w:tcW w:w="3468" w:type="dxa"/>
            <w:vAlign w:val="center"/>
          </w:tcPr>
          <w:p w14:paraId="2926EEEA">
            <w:pPr>
              <w:spacing w:line="360" w:lineRule="auto"/>
              <w:jc w:val="center"/>
              <w:rPr>
                <w:rFonts w:hint="eastAsia" w:ascii="宋体" w:hAnsi="宋体" w:cs="宋体"/>
                <w:b/>
                <w:bCs/>
                <w:color w:val="auto"/>
                <w:szCs w:val="21"/>
                <w:highlight w:val="none"/>
                <w:shd w:val="clear" w:color="auto" w:fill="FFFFFF"/>
              </w:rPr>
            </w:pPr>
            <w:r>
              <w:rPr>
                <w:rFonts w:hint="eastAsia" w:ascii="宋体" w:hAnsi="宋体" w:cs="宋体"/>
                <w:color w:val="auto"/>
                <w:szCs w:val="21"/>
                <w:highlight w:val="none"/>
              </w:rPr>
              <w:t>否决依据和原因</w:t>
            </w:r>
          </w:p>
        </w:tc>
      </w:tr>
      <w:tr w14:paraId="4121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34289E1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779" w:type="dxa"/>
            <w:vAlign w:val="center"/>
          </w:tcPr>
          <w:p w14:paraId="154539B6">
            <w:pPr>
              <w:spacing w:line="360" w:lineRule="auto"/>
              <w:jc w:val="center"/>
              <w:rPr>
                <w:rFonts w:hint="eastAsia" w:ascii="宋体" w:hAnsi="宋体" w:cs="宋体"/>
                <w:color w:val="auto"/>
                <w:szCs w:val="21"/>
                <w:highlight w:val="none"/>
              </w:rPr>
            </w:pPr>
          </w:p>
        </w:tc>
        <w:tc>
          <w:tcPr>
            <w:tcW w:w="3468" w:type="dxa"/>
            <w:vAlign w:val="center"/>
          </w:tcPr>
          <w:p w14:paraId="1BC3C9CB">
            <w:pPr>
              <w:spacing w:line="360" w:lineRule="auto"/>
              <w:jc w:val="center"/>
              <w:rPr>
                <w:rFonts w:hint="eastAsia" w:ascii="宋体" w:hAnsi="宋体" w:cs="宋体"/>
                <w:color w:val="auto"/>
                <w:szCs w:val="21"/>
                <w:highlight w:val="none"/>
              </w:rPr>
            </w:pPr>
          </w:p>
        </w:tc>
      </w:tr>
      <w:tr w14:paraId="320D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339F00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779" w:type="dxa"/>
            <w:vAlign w:val="center"/>
          </w:tcPr>
          <w:p w14:paraId="75E41E2C">
            <w:pPr>
              <w:spacing w:line="360" w:lineRule="auto"/>
              <w:jc w:val="center"/>
              <w:rPr>
                <w:rFonts w:hint="eastAsia" w:ascii="宋体" w:hAnsi="宋体" w:cs="宋体"/>
                <w:color w:val="auto"/>
                <w:szCs w:val="21"/>
                <w:highlight w:val="none"/>
              </w:rPr>
            </w:pPr>
          </w:p>
        </w:tc>
        <w:tc>
          <w:tcPr>
            <w:tcW w:w="3468" w:type="dxa"/>
            <w:vAlign w:val="center"/>
          </w:tcPr>
          <w:p w14:paraId="4B6663BD">
            <w:pPr>
              <w:spacing w:line="360" w:lineRule="auto"/>
              <w:jc w:val="center"/>
              <w:rPr>
                <w:rFonts w:hint="eastAsia" w:ascii="宋体" w:hAnsi="宋体" w:cs="宋体"/>
                <w:color w:val="auto"/>
                <w:szCs w:val="21"/>
                <w:highlight w:val="none"/>
              </w:rPr>
            </w:pPr>
          </w:p>
        </w:tc>
      </w:tr>
      <w:tr w14:paraId="1CC9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3B34CCE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4779" w:type="dxa"/>
            <w:vAlign w:val="center"/>
          </w:tcPr>
          <w:p w14:paraId="73A56EBD">
            <w:pPr>
              <w:spacing w:line="360" w:lineRule="auto"/>
              <w:jc w:val="center"/>
              <w:rPr>
                <w:rFonts w:hint="eastAsia" w:ascii="宋体" w:hAnsi="宋体" w:cs="宋体"/>
                <w:color w:val="auto"/>
                <w:szCs w:val="21"/>
                <w:highlight w:val="none"/>
              </w:rPr>
            </w:pPr>
          </w:p>
        </w:tc>
        <w:tc>
          <w:tcPr>
            <w:tcW w:w="3468" w:type="dxa"/>
            <w:vAlign w:val="center"/>
          </w:tcPr>
          <w:p w14:paraId="2C964B09">
            <w:pPr>
              <w:spacing w:line="360" w:lineRule="auto"/>
              <w:jc w:val="center"/>
              <w:rPr>
                <w:rFonts w:hint="eastAsia" w:ascii="宋体" w:hAnsi="宋体" w:cs="宋体"/>
                <w:color w:val="auto"/>
                <w:szCs w:val="21"/>
                <w:highlight w:val="none"/>
              </w:rPr>
            </w:pPr>
          </w:p>
        </w:tc>
      </w:tr>
      <w:tr w14:paraId="58CE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14:paraId="777BEA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4779" w:type="dxa"/>
            <w:vAlign w:val="center"/>
          </w:tcPr>
          <w:p w14:paraId="67D565CB">
            <w:pPr>
              <w:spacing w:line="360" w:lineRule="auto"/>
              <w:jc w:val="center"/>
              <w:rPr>
                <w:rFonts w:hint="eastAsia" w:ascii="宋体" w:hAnsi="宋体" w:cs="宋体"/>
                <w:color w:val="auto"/>
                <w:szCs w:val="21"/>
                <w:highlight w:val="none"/>
              </w:rPr>
            </w:pPr>
          </w:p>
        </w:tc>
        <w:tc>
          <w:tcPr>
            <w:tcW w:w="3468" w:type="dxa"/>
            <w:vAlign w:val="center"/>
          </w:tcPr>
          <w:p w14:paraId="00AF1BE7">
            <w:pPr>
              <w:spacing w:line="360" w:lineRule="auto"/>
              <w:jc w:val="center"/>
              <w:rPr>
                <w:rFonts w:hint="eastAsia" w:ascii="宋体" w:hAnsi="宋体" w:cs="宋体"/>
                <w:color w:val="auto"/>
                <w:szCs w:val="21"/>
                <w:highlight w:val="none"/>
              </w:rPr>
            </w:pPr>
          </w:p>
        </w:tc>
      </w:tr>
    </w:tbl>
    <w:p w14:paraId="7824E432">
      <w:pPr>
        <w:shd w:val="clear" w:color="auto" w:fill="FFFFFF"/>
        <w:spacing w:line="360" w:lineRule="auto"/>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kern w:val="0"/>
          <w:szCs w:val="21"/>
          <w:highlight w:val="none"/>
        </w:rPr>
        <w:t>公示期：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日始至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时止（北京时间）。公示期间，投标人和其他利害关系人如有异议，应按照</w:t>
      </w:r>
      <w:r>
        <w:rPr>
          <w:rFonts w:hint="eastAsia" w:ascii="宋体" w:hAnsi="宋体" w:cs="宋体"/>
          <w:color w:val="auto"/>
          <w:kern w:val="0"/>
          <w:szCs w:val="21"/>
          <w:highlight w:val="none"/>
          <w:u w:val="single"/>
        </w:rPr>
        <w:t>《工程建设项目招标投标活动投诉处理办法》、《关于印发〈湖南省招标投标活动投诉处理办法〉的通知》（湘发改法规规〔2024〕419号）</w:t>
      </w:r>
      <w:r>
        <w:rPr>
          <w:rFonts w:hint="eastAsia" w:ascii="宋体" w:hAnsi="宋体" w:cs="宋体"/>
          <w:color w:val="auto"/>
          <w:kern w:val="0"/>
          <w:szCs w:val="21"/>
          <w:highlight w:val="none"/>
        </w:rPr>
        <w:t>提出异议或投</w:t>
      </w:r>
      <w:r>
        <w:rPr>
          <w:rFonts w:hint="eastAsia" w:ascii="宋体" w:hAnsi="宋体" w:cs="宋体"/>
          <w:bCs/>
          <w:color w:val="auto"/>
          <w:kern w:val="0"/>
          <w:szCs w:val="21"/>
          <w:highlight w:val="none"/>
        </w:rPr>
        <w:t>诉</w:t>
      </w:r>
      <w:r>
        <w:rPr>
          <w:rFonts w:hint="eastAsia" w:ascii="宋体" w:hAnsi="宋体" w:cs="宋体"/>
          <w:color w:val="auto"/>
          <w:szCs w:val="21"/>
          <w:highlight w:val="none"/>
          <w:shd w:val="clear" w:color="auto" w:fill="FFFFFF"/>
        </w:rPr>
        <w:t>。公示期满对中标候选人若无异议，招标人将按招标文件规定确定中标人。</w:t>
      </w:r>
    </w:p>
    <w:p w14:paraId="3A534CF9">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行政监督：</w:t>
      </w:r>
      <w:r>
        <w:rPr>
          <w:rFonts w:hint="eastAsia" w:ascii="宋体" w:hAnsi="宋体" w:cs="宋体"/>
          <w:bCs/>
          <w:color w:val="auto"/>
          <w:kern w:val="0"/>
          <w:szCs w:val="21"/>
          <w:highlight w:val="none"/>
          <w:u w:val="single"/>
        </w:rPr>
        <w:t>（名称、地址、联系人及联系方式）</w:t>
      </w:r>
    </w:p>
    <w:p w14:paraId="28BCBB35">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招 标 人：</w:t>
      </w:r>
      <w:r>
        <w:rPr>
          <w:rFonts w:hint="eastAsia" w:ascii="宋体" w:hAnsi="宋体" w:cs="宋体"/>
          <w:bCs/>
          <w:color w:val="auto"/>
          <w:kern w:val="0"/>
          <w:szCs w:val="21"/>
          <w:highlight w:val="none"/>
          <w:u w:val="single"/>
        </w:rPr>
        <w:t>（名称、地址、联系人及联系方式）</w:t>
      </w:r>
    </w:p>
    <w:p w14:paraId="6B66B66B">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招标代理：</w:t>
      </w:r>
      <w:r>
        <w:rPr>
          <w:rFonts w:hint="eastAsia" w:ascii="宋体" w:hAnsi="宋体" w:cs="宋体"/>
          <w:bCs/>
          <w:color w:val="auto"/>
          <w:kern w:val="0"/>
          <w:szCs w:val="21"/>
          <w:highlight w:val="none"/>
          <w:u w:val="single"/>
        </w:rPr>
        <w:t>（名称、地址、联系人及联系方式）</w:t>
      </w:r>
    </w:p>
    <w:p w14:paraId="5E7122BA">
      <w:pPr>
        <w:spacing w:line="49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    间：</w:t>
      </w:r>
      <w:r>
        <w:rPr>
          <w:rFonts w:hint="eastAsia" w:ascii="宋体" w:hAnsi="宋体" w:cs="宋体"/>
          <w:bCs/>
          <w:color w:val="auto"/>
          <w:kern w:val="0"/>
          <w:szCs w:val="21"/>
          <w:highlight w:val="none"/>
          <w:u w:val="single"/>
        </w:rPr>
        <w:t xml:space="preserve">                                </w:t>
      </w:r>
    </w:p>
    <w:p w14:paraId="354E1D27">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0C12402">
      <w:pPr>
        <w:pStyle w:val="3"/>
        <w:spacing w:before="0" w:after="0" w:line="360" w:lineRule="auto"/>
        <w:rPr>
          <w:rFonts w:hint="eastAsia" w:ascii="黑体" w:hAnsi="黑体" w:eastAsia="黑体"/>
          <w:color w:val="auto"/>
          <w:sz w:val="30"/>
          <w:szCs w:val="32"/>
          <w:highlight w:val="none"/>
        </w:rPr>
      </w:pPr>
      <w:bookmarkStart w:id="230" w:name="_Toc193802661"/>
      <w:r>
        <w:rPr>
          <w:rFonts w:hint="eastAsia"/>
          <w:color w:val="auto"/>
          <w:sz w:val="30"/>
          <w:highlight w:val="none"/>
        </w:rPr>
        <w:t>附件</w:t>
      </w:r>
      <w:r>
        <w:rPr>
          <w:color w:val="auto"/>
          <w:sz w:val="30"/>
          <w:highlight w:val="none"/>
        </w:rPr>
        <w:t>2-5</w:t>
      </w:r>
      <w:r>
        <w:rPr>
          <w:rFonts w:hint="eastAsia"/>
          <w:color w:val="auto"/>
          <w:sz w:val="30"/>
          <w:highlight w:val="none"/>
        </w:rPr>
        <w:t>：</w:t>
      </w:r>
      <w:r>
        <w:rPr>
          <w:rFonts w:hint="eastAsia"/>
          <w:color w:val="auto"/>
          <w:kern w:val="0"/>
          <w:sz w:val="30"/>
          <w:highlight w:val="none"/>
        </w:rPr>
        <w:t>中标结果通知书</w:t>
      </w:r>
      <w:bookmarkEnd w:id="230"/>
    </w:p>
    <w:p w14:paraId="5C8F151A">
      <w:pPr>
        <w:rPr>
          <w:rFonts w:hint="eastAsia" w:ascii="宋体" w:hAnsi="宋体"/>
          <w:color w:val="auto"/>
          <w:highlight w:val="none"/>
        </w:rPr>
      </w:pPr>
    </w:p>
    <w:p w14:paraId="78295F02">
      <w:pPr>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中标结果通知书</w:t>
      </w:r>
    </w:p>
    <w:p w14:paraId="662EC463">
      <w:pPr>
        <w:spacing w:line="400" w:lineRule="exact"/>
        <w:rPr>
          <w:rFonts w:hint="eastAsia" w:ascii="宋体" w:hAnsi="宋体"/>
          <w:color w:val="auto"/>
          <w:highlight w:val="none"/>
        </w:rPr>
      </w:pPr>
    </w:p>
    <w:p w14:paraId="2B310320">
      <w:pPr>
        <w:spacing w:line="400" w:lineRule="exact"/>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（未中标人名称）：</w:t>
      </w:r>
    </w:p>
    <w:p w14:paraId="1251B174">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我方已接受</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（中标人名称）于</w:t>
      </w:r>
      <w:r>
        <w:rPr>
          <w:rFonts w:ascii="宋体" w:hAnsi="宋体"/>
          <w:color w:val="auto"/>
          <w:szCs w:val="21"/>
          <w:highlight w:val="none"/>
          <w:u w:val="single"/>
        </w:rPr>
        <w:t xml:space="preserve">                  </w:t>
      </w:r>
      <w:r>
        <w:rPr>
          <w:rFonts w:ascii="宋体" w:hAnsi="宋体"/>
          <w:color w:val="auto"/>
          <w:szCs w:val="21"/>
          <w:highlight w:val="none"/>
        </w:rPr>
        <w:t>（投标日期）所递交的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标段施工投标文件，确定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（中标人名称）为中标人。</w:t>
      </w:r>
    </w:p>
    <w:p w14:paraId="631165E9">
      <w:pPr>
        <w:spacing w:line="400" w:lineRule="exact"/>
        <w:rPr>
          <w:rFonts w:hint="eastAsia" w:ascii="宋体" w:hAnsi="宋体"/>
          <w:color w:val="auto"/>
          <w:szCs w:val="21"/>
          <w:highlight w:val="none"/>
        </w:rPr>
      </w:pPr>
    </w:p>
    <w:p w14:paraId="2D7F9362">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感谢你单位对我们工作的大力支持！</w:t>
      </w:r>
    </w:p>
    <w:p w14:paraId="1245D41F">
      <w:pPr>
        <w:spacing w:line="400" w:lineRule="exact"/>
        <w:rPr>
          <w:rFonts w:hint="eastAsia" w:ascii="宋体" w:hAnsi="宋体"/>
          <w:color w:val="auto"/>
          <w:szCs w:val="21"/>
          <w:highlight w:val="none"/>
        </w:rPr>
      </w:pPr>
    </w:p>
    <w:p w14:paraId="1BE7619C">
      <w:pPr>
        <w:spacing w:line="400" w:lineRule="exact"/>
        <w:rPr>
          <w:rFonts w:hint="eastAsia" w:ascii="宋体" w:hAnsi="宋体"/>
          <w:color w:val="auto"/>
          <w:szCs w:val="21"/>
          <w:highlight w:val="none"/>
        </w:rPr>
      </w:pPr>
    </w:p>
    <w:p w14:paraId="169867EE">
      <w:pPr>
        <w:spacing w:line="460" w:lineRule="exact"/>
        <w:ind w:firstLine="3238" w:firstLineChars="1542"/>
        <w:jc w:val="right"/>
        <w:rPr>
          <w:rFonts w:hint="eastAsia" w:ascii="宋体" w:hAnsi="宋体"/>
          <w:color w:val="auto"/>
          <w:highlight w:val="none"/>
        </w:rPr>
      </w:pPr>
      <w:r>
        <w:rPr>
          <w:rFonts w:hint="eastAsia" w:ascii="宋体" w:hAnsi="宋体"/>
          <w:color w:val="auto"/>
          <w:szCs w:val="21"/>
          <w:highlight w:val="none"/>
        </w:rPr>
        <w:t xml:space="preserve"> </w:t>
      </w:r>
      <w:r>
        <w:rPr>
          <w:rFonts w:ascii="宋体" w:hAnsi="宋体"/>
          <w:color w:val="auto"/>
          <w:highlight w:val="none"/>
        </w:rPr>
        <w:t>招标人：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盖单位电子公章）</w:t>
      </w:r>
      <w:r>
        <w:rPr>
          <w:rFonts w:ascii="宋体" w:hAnsi="宋体"/>
          <w:color w:val="auto"/>
          <w:szCs w:val="21"/>
          <w:highlight w:val="none"/>
          <w:u w:val="single"/>
        </w:rPr>
        <w:t xml:space="preserve">          </w:t>
      </w:r>
    </w:p>
    <w:p w14:paraId="6FD7C929">
      <w:pPr>
        <w:spacing w:line="400" w:lineRule="exact"/>
        <w:rPr>
          <w:rFonts w:hint="eastAsia" w:ascii="宋体" w:hAnsi="宋体"/>
          <w:color w:val="auto"/>
          <w:szCs w:val="21"/>
          <w:highlight w:val="none"/>
        </w:rPr>
      </w:pPr>
    </w:p>
    <w:p w14:paraId="444D1079">
      <w:pPr>
        <w:spacing w:line="460" w:lineRule="exact"/>
        <w:rPr>
          <w:color w:val="auto"/>
          <w:highlight w:val="none"/>
        </w:rPr>
      </w:pPr>
      <w:r>
        <w:rPr>
          <w:color w:val="auto"/>
          <w:highlight w:val="none"/>
        </w:rPr>
        <w:br w:type="page"/>
      </w:r>
    </w:p>
    <w:p w14:paraId="5B7DBF0F">
      <w:pPr>
        <w:pStyle w:val="3"/>
        <w:spacing w:before="0" w:after="0" w:line="360" w:lineRule="auto"/>
        <w:rPr>
          <w:color w:val="auto"/>
          <w:sz w:val="30"/>
          <w:highlight w:val="none"/>
        </w:rPr>
      </w:pPr>
      <w:bookmarkStart w:id="231" w:name="_Toc193802662"/>
      <w:r>
        <w:rPr>
          <w:rFonts w:hint="eastAsia"/>
          <w:color w:val="auto"/>
          <w:sz w:val="30"/>
          <w:highlight w:val="none"/>
        </w:rPr>
        <w:t>附件</w:t>
      </w:r>
      <w:r>
        <w:rPr>
          <w:color w:val="auto"/>
          <w:sz w:val="30"/>
          <w:highlight w:val="none"/>
        </w:rPr>
        <w:t>2-6</w:t>
      </w:r>
      <w:r>
        <w:rPr>
          <w:rFonts w:hint="eastAsia"/>
          <w:color w:val="auto"/>
          <w:sz w:val="30"/>
          <w:highlight w:val="none"/>
        </w:rPr>
        <w:t>：中标结果公告</w:t>
      </w:r>
      <w:bookmarkEnd w:id="219"/>
      <w:bookmarkEnd w:id="220"/>
      <w:bookmarkEnd w:id="221"/>
      <w:bookmarkEnd w:id="222"/>
      <w:bookmarkEnd w:id="223"/>
      <w:bookmarkEnd w:id="224"/>
      <w:bookmarkEnd w:id="225"/>
      <w:bookmarkEnd w:id="226"/>
      <w:bookmarkEnd w:id="227"/>
      <w:bookmarkEnd w:id="228"/>
      <w:bookmarkEnd w:id="229"/>
      <w:bookmarkEnd w:id="231"/>
    </w:p>
    <w:p w14:paraId="021778C5">
      <w:pPr>
        <w:spacing w:line="460" w:lineRule="exact"/>
        <w:rPr>
          <w:color w:val="auto"/>
          <w:highlight w:val="none"/>
        </w:rPr>
      </w:pPr>
    </w:p>
    <w:p w14:paraId="5980DAA2">
      <w:pPr>
        <w:spacing w:line="460" w:lineRule="exact"/>
        <w:rPr>
          <w:color w:val="auto"/>
          <w:highlight w:val="none"/>
        </w:rPr>
      </w:pPr>
    </w:p>
    <w:p w14:paraId="3F50541E">
      <w:pPr>
        <w:spacing w:line="460" w:lineRule="exact"/>
        <w:jc w:val="center"/>
        <w:rPr>
          <w:rFonts w:eastAsia="黑体"/>
          <w:color w:val="auto"/>
          <w:sz w:val="28"/>
          <w:highlight w:val="none"/>
        </w:rPr>
      </w:pPr>
      <w:r>
        <w:rPr>
          <w:rFonts w:eastAsia="黑体"/>
          <w:color w:val="auto"/>
          <w:sz w:val="28"/>
          <w:highlight w:val="none"/>
        </w:rPr>
        <w:t>中标结果</w:t>
      </w:r>
      <w:r>
        <w:rPr>
          <w:rFonts w:hint="eastAsia" w:eastAsia="黑体"/>
          <w:color w:val="auto"/>
          <w:sz w:val="28"/>
          <w:highlight w:val="none"/>
        </w:rPr>
        <w:t>公告</w:t>
      </w:r>
    </w:p>
    <w:p w14:paraId="07B7D686">
      <w:pPr>
        <w:spacing w:line="460" w:lineRule="exact"/>
        <w:rPr>
          <w:color w:val="auto"/>
          <w:highlight w:val="none"/>
        </w:rPr>
      </w:pPr>
    </w:p>
    <w:p w14:paraId="32AD7B11">
      <w:pPr>
        <w:spacing w:line="460" w:lineRule="exact"/>
        <w:ind w:firstLine="420"/>
        <w:rPr>
          <w:color w:val="auto"/>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rPr>
        <w:t>（代理公司）受</w:t>
      </w:r>
      <w:r>
        <w:rPr>
          <w:rFonts w:ascii="宋体" w:hAnsi="宋体"/>
          <w:color w:val="auto"/>
          <w:szCs w:val="21"/>
          <w:highlight w:val="none"/>
          <w:u w:val="single"/>
        </w:rPr>
        <w:t xml:space="preserve">              </w:t>
      </w:r>
      <w:r>
        <w:rPr>
          <w:rFonts w:hint="eastAsia"/>
          <w:color w:val="auto"/>
          <w:highlight w:val="none"/>
        </w:rPr>
        <w:t>（招标人）的委托，代理的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rPr>
        <w:t>项目（招标编号：</w:t>
      </w:r>
      <w:r>
        <w:rPr>
          <w:rFonts w:ascii="宋体" w:hAnsi="宋体"/>
          <w:color w:val="auto"/>
          <w:szCs w:val="21"/>
          <w:highlight w:val="none"/>
          <w:u w:val="single"/>
        </w:rPr>
        <w:t xml:space="preserve">       </w:t>
      </w:r>
      <w:r>
        <w:rPr>
          <w:rFonts w:hint="eastAsia"/>
          <w:color w:val="auto"/>
          <w:highlight w:val="none"/>
        </w:rPr>
        <w:t xml:space="preserve">  ）进行国内公开招标。于</w:t>
      </w:r>
      <w:r>
        <w:rPr>
          <w:rFonts w:ascii="宋体" w:hAnsi="宋体"/>
          <w:color w:val="auto"/>
          <w:szCs w:val="21"/>
          <w:highlight w:val="none"/>
          <w:u w:val="single"/>
        </w:rPr>
        <w:t xml:space="preserve">       </w:t>
      </w:r>
      <w:r>
        <w:rPr>
          <w:rFonts w:hint="eastAsia"/>
          <w:color w:val="auto"/>
          <w:highlight w:val="none"/>
        </w:rPr>
        <w:t>年</w:t>
      </w:r>
      <w:r>
        <w:rPr>
          <w:rFonts w:ascii="宋体" w:hAnsi="宋体"/>
          <w:color w:val="auto"/>
          <w:szCs w:val="21"/>
          <w:highlight w:val="none"/>
          <w:u w:val="single"/>
        </w:rPr>
        <w:t xml:space="preserve">     </w:t>
      </w:r>
      <w:r>
        <w:rPr>
          <w:rFonts w:hint="eastAsia"/>
          <w:color w:val="auto"/>
          <w:highlight w:val="none"/>
        </w:rPr>
        <w:t>月</w:t>
      </w:r>
      <w:r>
        <w:rPr>
          <w:rFonts w:ascii="宋体" w:hAnsi="宋体"/>
          <w:color w:val="auto"/>
          <w:szCs w:val="21"/>
          <w:highlight w:val="none"/>
          <w:u w:val="single"/>
        </w:rPr>
        <w:t xml:space="preserve">    </w:t>
      </w:r>
      <w:r>
        <w:rPr>
          <w:rFonts w:hint="eastAsia"/>
          <w:color w:val="auto"/>
          <w:highlight w:val="none"/>
        </w:rPr>
        <w:t>日在湖南省招标投标监管网及</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rPr>
        <w:t xml:space="preserve">  （媒介）对中标候选人进行了公示，公示期满且无异议和投诉。现招标人按照招标文件规定确定中标人公告如下：</w:t>
      </w:r>
    </w:p>
    <w:p w14:paraId="44571158">
      <w:pPr>
        <w:spacing w:line="460" w:lineRule="exact"/>
        <w:ind w:firstLine="420"/>
        <w:rPr>
          <w:color w:val="auto"/>
          <w:highlight w:val="none"/>
        </w:rPr>
      </w:pPr>
      <w:r>
        <w:rPr>
          <w:rFonts w:hint="eastAsia"/>
          <w:color w:val="auto"/>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B413276">
      <w:pPr>
        <w:spacing w:line="460" w:lineRule="exact"/>
        <w:ind w:firstLine="420"/>
        <w:rPr>
          <w:rFonts w:hint="eastAsia" w:ascii="宋体" w:hAnsi="宋体"/>
          <w:color w:val="auto"/>
          <w:szCs w:val="21"/>
          <w:highlight w:val="none"/>
          <w:u w:val="single"/>
        </w:rPr>
      </w:pPr>
      <w:r>
        <w:rPr>
          <w:rFonts w:hint="eastAsia"/>
          <w:color w:val="auto"/>
          <w:highlight w:val="none"/>
        </w:rPr>
        <w:t>中标单位：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F39BC5F">
      <w:pPr>
        <w:spacing w:line="460" w:lineRule="exact"/>
        <w:ind w:firstLine="420"/>
        <w:rPr>
          <w:rFonts w:hint="eastAsia" w:ascii="宋体" w:hAnsi="宋体"/>
          <w:color w:val="auto"/>
          <w:szCs w:val="21"/>
          <w:highlight w:val="none"/>
          <w:u w:val="single"/>
        </w:rPr>
      </w:pPr>
      <w:r>
        <w:rPr>
          <w:rFonts w:hint="eastAsia" w:ascii="宋体" w:hAnsi="宋体"/>
          <w:color w:val="auto"/>
          <w:szCs w:val="21"/>
          <w:highlight w:val="none"/>
        </w:rPr>
        <w:t>中标金额：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4FC6ABF">
      <w:pPr>
        <w:spacing w:line="460" w:lineRule="exact"/>
        <w:ind w:firstLine="630" w:firstLineChars="300"/>
        <w:rPr>
          <w:color w:val="auto"/>
          <w:highlight w:val="none"/>
        </w:rPr>
      </w:pPr>
      <w:r>
        <w:rPr>
          <w:rFonts w:hint="eastAsia"/>
          <w:color w:val="auto"/>
          <w:highlight w:val="none"/>
        </w:rPr>
        <w:t>……</w:t>
      </w:r>
    </w:p>
    <w:p w14:paraId="3297D9F5">
      <w:pPr>
        <w:spacing w:line="460" w:lineRule="exact"/>
        <w:ind w:firstLine="420"/>
        <w:rPr>
          <w:color w:val="auto"/>
          <w:highlight w:val="none"/>
        </w:rPr>
      </w:pPr>
    </w:p>
    <w:p w14:paraId="06916B2B">
      <w:pPr>
        <w:spacing w:line="460" w:lineRule="exact"/>
        <w:ind w:firstLine="420"/>
        <w:rPr>
          <w:color w:val="auto"/>
          <w:highlight w:val="none"/>
        </w:rPr>
      </w:pPr>
    </w:p>
    <w:p w14:paraId="13C8F7F6">
      <w:pPr>
        <w:spacing w:line="460" w:lineRule="exact"/>
        <w:ind w:firstLine="420"/>
        <w:rPr>
          <w:color w:val="auto"/>
          <w:highlight w:val="none"/>
        </w:rPr>
      </w:pPr>
    </w:p>
    <w:p w14:paraId="1FDD59B5">
      <w:pPr>
        <w:spacing w:line="460" w:lineRule="exact"/>
        <w:ind w:firstLine="420"/>
        <w:rPr>
          <w:color w:val="auto"/>
          <w:highlight w:val="none"/>
        </w:rPr>
      </w:pPr>
    </w:p>
    <w:p w14:paraId="09C73738">
      <w:pPr>
        <w:spacing w:line="460" w:lineRule="exact"/>
        <w:ind w:firstLine="5040" w:firstLineChars="2400"/>
        <w:rPr>
          <w:color w:val="auto"/>
          <w:highlight w:val="none"/>
          <w:u w:val="single"/>
        </w:rPr>
      </w:pPr>
      <w:r>
        <w:rPr>
          <w:rFonts w:hint="eastAsia"/>
          <w:color w:val="auto"/>
          <w:highlight w:val="none"/>
        </w:rPr>
        <w:t>招标代理：</w:t>
      </w:r>
      <w:r>
        <w:rPr>
          <w:rFonts w:ascii="宋体" w:hAnsi="宋体"/>
          <w:color w:val="auto"/>
          <w:szCs w:val="21"/>
          <w:highlight w:val="none"/>
          <w:u w:val="single"/>
        </w:rPr>
        <w:t xml:space="preserve">  </w:t>
      </w:r>
      <w:r>
        <w:rPr>
          <w:rFonts w:hint="eastAsia"/>
          <w:color w:val="auto"/>
          <w:highlight w:val="none"/>
          <w:u w:val="single"/>
        </w:rPr>
        <w:t xml:space="preserve">（盖单位电子公章)  </w:t>
      </w:r>
    </w:p>
    <w:p w14:paraId="3A9E173E">
      <w:pPr>
        <w:spacing w:line="460" w:lineRule="exact"/>
        <w:ind w:firstLine="5250" w:firstLineChars="2500"/>
        <w:rPr>
          <w:color w:val="auto"/>
          <w:highlight w:val="none"/>
        </w:rPr>
      </w:pPr>
      <w:r>
        <w:rPr>
          <w:rFonts w:hint="eastAsia"/>
          <w:color w:val="auto"/>
          <w:highlight w:val="none"/>
        </w:rPr>
        <w:t>联系地址：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DEE6C54">
      <w:pPr>
        <w:spacing w:line="460" w:lineRule="exact"/>
        <w:ind w:firstLine="5250" w:firstLineChars="2500"/>
        <w:rPr>
          <w:color w:val="auto"/>
          <w:highlight w:val="none"/>
        </w:rPr>
      </w:pPr>
      <w:r>
        <w:rPr>
          <w:rFonts w:hint="eastAsia"/>
          <w:color w:val="auto"/>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EBEC54F">
      <w:pPr>
        <w:spacing w:line="460" w:lineRule="exact"/>
        <w:ind w:firstLine="5250" w:firstLineChars="2500"/>
        <w:rPr>
          <w:color w:val="auto"/>
          <w:highlight w:val="none"/>
        </w:rPr>
      </w:pPr>
      <w:r>
        <w:rPr>
          <w:rFonts w:hint="eastAsia"/>
          <w:color w:val="auto"/>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7A425AB">
      <w:pPr>
        <w:spacing w:line="460" w:lineRule="exact"/>
        <w:ind w:firstLine="5250" w:firstLineChars="2500"/>
        <w:rPr>
          <w:color w:val="auto"/>
          <w:highlight w:val="none"/>
        </w:rPr>
      </w:pPr>
      <w:r>
        <w:rPr>
          <w:rFonts w:hint="eastAsia"/>
          <w:color w:val="auto"/>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F45CCEB">
      <w:pPr>
        <w:rPr>
          <w:rFonts w:hint="eastAsia" w:ascii="宋体" w:hAnsi="宋体"/>
          <w:color w:val="auto"/>
          <w:highlight w:val="none"/>
        </w:rPr>
      </w:pPr>
      <w:r>
        <w:rPr>
          <w:rFonts w:hint="eastAsia" w:ascii="宋体" w:hAnsi="宋体"/>
          <w:color w:val="auto"/>
          <w:highlight w:val="none"/>
        </w:rPr>
        <w:br w:type="page"/>
      </w:r>
    </w:p>
    <w:p w14:paraId="03D304E7">
      <w:pPr>
        <w:pStyle w:val="3"/>
        <w:spacing w:before="0" w:after="0" w:line="360" w:lineRule="auto"/>
        <w:rPr>
          <w:b w:val="0"/>
          <w:bCs w:val="0"/>
          <w:color w:val="auto"/>
          <w:kern w:val="0"/>
          <w:sz w:val="30"/>
          <w:highlight w:val="none"/>
        </w:rPr>
      </w:pPr>
      <w:bookmarkStart w:id="232" w:name="_Toc193802663"/>
      <w:r>
        <w:rPr>
          <w:rFonts w:hint="eastAsia"/>
          <w:color w:val="auto"/>
          <w:kern w:val="0"/>
          <w:sz w:val="30"/>
          <w:highlight w:val="none"/>
        </w:rPr>
        <w:t>附件</w:t>
      </w:r>
      <w:r>
        <w:rPr>
          <w:color w:val="auto"/>
          <w:kern w:val="0"/>
          <w:sz w:val="30"/>
          <w:highlight w:val="none"/>
        </w:rPr>
        <w:t>2-7</w:t>
      </w:r>
      <w:r>
        <w:rPr>
          <w:rFonts w:hint="eastAsia"/>
          <w:color w:val="auto"/>
          <w:kern w:val="0"/>
          <w:sz w:val="30"/>
          <w:highlight w:val="none"/>
        </w:rPr>
        <w:t>：问题澄清通知</w:t>
      </w:r>
      <w:bookmarkEnd w:id="232"/>
    </w:p>
    <w:p w14:paraId="516FC7DE">
      <w:pPr>
        <w:spacing w:line="440" w:lineRule="exact"/>
        <w:jc w:val="center"/>
        <w:rPr>
          <w:rFonts w:hint="eastAsia" w:ascii="宋体" w:hAnsi="宋体"/>
          <w:color w:val="auto"/>
          <w:szCs w:val="21"/>
          <w:highlight w:val="none"/>
        </w:rPr>
      </w:pPr>
    </w:p>
    <w:p w14:paraId="48536118">
      <w:pPr>
        <w:spacing w:line="440" w:lineRule="exact"/>
        <w:jc w:val="center"/>
        <w:rPr>
          <w:rFonts w:hint="eastAsia" w:ascii="宋体" w:hAnsi="宋体"/>
          <w:color w:val="auto"/>
          <w:szCs w:val="21"/>
          <w:highlight w:val="none"/>
        </w:rPr>
      </w:pPr>
    </w:p>
    <w:p w14:paraId="41C0C091">
      <w:pPr>
        <w:spacing w:line="440" w:lineRule="exact"/>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问题澄清通知</w:t>
      </w:r>
    </w:p>
    <w:p w14:paraId="1AA85544">
      <w:pPr>
        <w:spacing w:line="440" w:lineRule="exact"/>
        <w:rPr>
          <w:rFonts w:hint="eastAsia" w:ascii="黑体" w:hAnsi="黑体" w:eastAsia="黑体"/>
          <w:color w:val="auto"/>
          <w:sz w:val="28"/>
          <w:szCs w:val="28"/>
          <w:highlight w:val="none"/>
        </w:rPr>
      </w:pPr>
      <w:r>
        <w:rPr>
          <w:rFonts w:ascii="黑体" w:hAnsi="黑体" w:eastAsia="黑体"/>
          <w:color w:val="auto"/>
          <w:sz w:val="28"/>
          <w:szCs w:val="28"/>
          <w:highlight w:val="none"/>
        </w:rPr>
        <w:t xml:space="preserve">                         编号：</w:t>
      </w:r>
      <w:r>
        <w:rPr>
          <w:rFonts w:ascii="宋体" w:hAnsi="宋体"/>
          <w:color w:val="auto"/>
          <w:szCs w:val="21"/>
          <w:highlight w:val="none"/>
          <w:u w:val="single"/>
        </w:rPr>
        <w:t xml:space="preserve">          </w:t>
      </w:r>
    </w:p>
    <w:p w14:paraId="46DBDC55">
      <w:pPr>
        <w:spacing w:line="440" w:lineRule="exact"/>
        <w:rPr>
          <w:rFonts w:hint="eastAsia" w:ascii="宋体" w:hAnsi="宋体"/>
          <w:color w:val="auto"/>
          <w:szCs w:val="21"/>
          <w:highlight w:val="none"/>
        </w:rPr>
      </w:pPr>
    </w:p>
    <w:p w14:paraId="7BA07F6B">
      <w:pPr>
        <w:spacing w:line="400" w:lineRule="exact"/>
        <w:rPr>
          <w:rFonts w:hint="eastAsia"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（投标人名称）：</w:t>
      </w:r>
    </w:p>
    <w:p w14:paraId="57452434">
      <w:pPr>
        <w:spacing w:line="400" w:lineRule="exact"/>
        <w:rPr>
          <w:rFonts w:hint="eastAsia" w:ascii="宋体" w:hAnsi="宋体"/>
          <w:color w:val="auto"/>
          <w:szCs w:val="21"/>
          <w:highlight w:val="none"/>
        </w:rPr>
      </w:pPr>
    </w:p>
    <w:p w14:paraId="128AD44E">
      <w:pPr>
        <w:spacing w:line="400" w:lineRule="exact"/>
        <w:rPr>
          <w:rFonts w:hint="eastAsia"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（项目名称）</w:t>
      </w:r>
      <w:r>
        <w:rPr>
          <w:rFonts w:ascii="宋体" w:hAnsi="宋体"/>
          <w:color w:val="auto"/>
          <w:szCs w:val="21"/>
          <w:highlight w:val="none"/>
          <w:u w:val="single"/>
        </w:rPr>
        <w:t xml:space="preserve">        </w:t>
      </w:r>
      <w:r>
        <w:rPr>
          <w:rFonts w:ascii="宋体" w:hAnsi="宋体"/>
          <w:color w:val="auto"/>
          <w:szCs w:val="21"/>
          <w:highlight w:val="none"/>
        </w:rPr>
        <w:t>标段施工招标的评标委员会，对你方的投标文件进行了仔细的审查，现需你方对下列问题以书面形式予以澄清：</w:t>
      </w:r>
    </w:p>
    <w:p w14:paraId="72FF8003">
      <w:pPr>
        <w:spacing w:line="400" w:lineRule="exact"/>
        <w:rPr>
          <w:rFonts w:hint="eastAsia" w:ascii="宋体" w:hAnsi="宋体"/>
          <w:color w:val="auto"/>
          <w:szCs w:val="21"/>
          <w:highlight w:val="none"/>
        </w:rPr>
      </w:pPr>
      <w:r>
        <w:rPr>
          <w:rFonts w:ascii="宋体" w:hAnsi="宋体"/>
          <w:color w:val="auto"/>
          <w:szCs w:val="21"/>
          <w:highlight w:val="none"/>
        </w:rPr>
        <w:t>　　</w:t>
      </w:r>
    </w:p>
    <w:p w14:paraId="4EDEDE76">
      <w:pPr>
        <w:spacing w:line="400" w:lineRule="exact"/>
        <w:rPr>
          <w:rFonts w:hint="eastAsia" w:ascii="宋体" w:hAnsi="宋体"/>
          <w:color w:val="auto"/>
          <w:szCs w:val="21"/>
          <w:highlight w:val="none"/>
        </w:rPr>
      </w:pPr>
      <w:r>
        <w:rPr>
          <w:rFonts w:ascii="宋体" w:hAnsi="宋体"/>
          <w:color w:val="auto"/>
          <w:szCs w:val="21"/>
          <w:highlight w:val="none"/>
        </w:rPr>
        <w:t xml:space="preserve">    1.</w:t>
      </w:r>
      <w:r>
        <w:rPr>
          <w:rFonts w:ascii="宋体" w:hAnsi="宋体"/>
          <w:color w:val="auto"/>
          <w:szCs w:val="21"/>
          <w:highlight w:val="none"/>
          <w:u w:val="single"/>
        </w:rPr>
        <w:t xml:space="preserve">                    </w:t>
      </w:r>
    </w:p>
    <w:p w14:paraId="570939F2">
      <w:pPr>
        <w:spacing w:line="400" w:lineRule="exact"/>
        <w:rPr>
          <w:rFonts w:hint="eastAsia" w:ascii="宋体" w:hAnsi="宋体"/>
          <w:color w:val="auto"/>
          <w:szCs w:val="21"/>
          <w:highlight w:val="none"/>
        </w:rPr>
      </w:pPr>
      <w:r>
        <w:rPr>
          <w:rFonts w:ascii="宋体" w:hAnsi="宋体"/>
          <w:color w:val="auto"/>
          <w:szCs w:val="21"/>
          <w:highlight w:val="none"/>
        </w:rPr>
        <w:t xml:space="preserve">    2.</w:t>
      </w:r>
      <w:r>
        <w:rPr>
          <w:rFonts w:ascii="宋体" w:hAnsi="宋体"/>
          <w:color w:val="auto"/>
          <w:szCs w:val="21"/>
          <w:highlight w:val="none"/>
          <w:u w:val="single"/>
        </w:rPr>
        <w:t xml:space="preserve">                    </w:t>
      </w:r>
    </w:p>
    <w:p w14:paraId="1800D408">
      <w:pPr>
        <w:spacing w:line="400" w:lineRule="exact"/>
        <w:rPr>
          <w:rFonts w:hint="eastAsia" w:ascii="宋体" w:hAnsi="宋体"/>
          <w:color w:val="auto"/>
          <w:szCs w:val="21"/>
          <w:highlight w:val="none"/>
        </w:rPr>
      </w:pPr>
      <w:r>
        <w:rPr>
          <w:rFonts w:ascii="宋体" w:hAnsi="宋体"/>
          <w:color w:val="auto"/>
          <w:szCs w:val="21"/>
          <w:highlight w:val="none"/>
        </w:rPr>
        <w:t xml:space="preserve">     ......   </w:t>
      </w:r>
    </w:p>
    <w:p w14:paraId="72D2E595">
      <w:pPr>
        <w:spacing w:line="400" w:lineRule="exact"/>
        <w:rPr>
          <w:rFonts w:hint="eastAsia" w:ascii="宋体" w:hAnsi="宋体"/>
          <w:color w:val="auto"/>
          <w:szCs w:val="21"/>
          <w:highlight w:val="none"/>
        </w:rPr>
      </w:pPr>
      <w:r>
        <w:rPr>
          <w:rFonts w:ascii="宋体" w:hAnsi="宋体"/>
          <w:color w:val="auto"/>
          <w:szCs w:val="21"/>
          <w:highlight w:val="none"/>
        </w:rPr>
        <w:t>　　　</w:t>
      </w:r>
    </w:p>
    <w:p w14:paraId="1FBE8B8D">
      <w:pPr>
        <w:spacing w:line="400" w:lineRule="exact"/>
        <w:rPr>
          <w:rFonts w:hint="eastAsia" w:ascii="宋体" w:hAnsi="宋体"/>
          <w:color w:val="auto"/>
          <w:szCs w:val="21"/>
          <w:highlight w:val="none"/>
        </w:rPr>
      </w:pPr>
      <w:r>
        <w:rPr>
          <w:rFonts w:ascii="宋体" w:hAnsi="宋体"/>
          <w:color w:val="auto"/>
          <w:szCs w:val="21"/>
          <w:highlight w:val="none"/>
        </w:rPr>
        <w:t>　　请将上述问题的澄清于</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时前递交至</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（详细地址）</w:t>
      </w:r>
      <w:r>
        <w:rPr>
          <w:color w:val="auto"/>
          <w:highlight w:val="none"/>
        </w:rPr>
        <w:t>或通过下载招标文件的电子招标交易平台上传</w:t>
      </w:r>
      <w:r>
        <w:rPr>
          <w:rFonts w:hint="eastAsia" w:ascii="宋体" w:hAnsi="宋体"/>
          <w:color w:val="auto"/>
          <w:szCs w:val="21"/>
          <w:highlight w:val="none"/>
        </w:rPr>
        <w:t>。</w:t>
      </w:r>
    </w:p>
    <w:p w14:paraId="6BFC74F7">
      <w:pPr>
        <w:spacing w:line="400" w:lineRule="exact"/>
        <w:rPr>
          <w:rFonts w:hint="eastAsia" w:ascii="宋体" w:hAnsi="宋体"/>
          <w:color w:val="auto"/>
          <w:szCs w:val="21"/>
          <w:highlight w:val="none"/>
        </w:rPr>
      </w:pPr>
    </w:p>
    <w:p w14:paraId="4F201247">
      <w:pPr>
        <w:spacing w:line="400" w:lineRule="exact"/>
        <w:rPr>
          <w:rFonts w:hint="eastAsia" w:ascii="宋体" w:hAnsi="宋体"/>
          <w:color w:val="auto"/>
          <w:szCs w:val="21"/>
          <w:highlight w:val="none"/>
        </w:rPr>
      </w:pPr>
    </w:p>
    <w:p w14:paraId="1C6A1306">
      <w:pPr>
        <w:spacing w:line="400" w:lineRule="exac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p>
    <w:p w14:paraId="2C688FDE">
      <w:pPr>
        <w:spacing w:line="400" w:lineRule="exact"/>
        <w:rPr>
          <w:rFonts w:hint="eastAsia" w:ascii="宋体" w:hAnsi="宋体"/>
          <w:color w:val="auto"/>
          <w:szCs w:val="21"/>
          <w:highlight w:val="none"/>
        </w:rPr>
      </w:pPr>
    </w:p>
    <w:p w14:paraId="42640473">
      <w:pPr>
        <w:spacing w:line="400" w:lineRule="exac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年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月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120B9096">
      <w:pPr>
        <w:rPr>
          <w:rFonts w:hint="eastAsia" w:ascii="宋体" w:hAnsi="宋体"/>
          <w:color w:val="auto"/>
          <w:highlight w:val="none"/>
        </w:rPr>
      </w:pPr>
      <w:r>
        <w:rPr>
          <w:rFonts w:ascii="宋体" w:hAnsi="宋体"/>
          <w:color w:val="auto"/>
          <w:highlight w:val="none"/>
        </w:rPr>
        <w:br w:type="page"/>
      </w:r>
    </w:p>
    <w:p w14:paraId="60B6980B">
      <w:pPr>
        <w:pStyle w:val="3"/>
        <w:spacing w:before="0" w:after="0" w:line="360" w:lineRule="auto"/>
        <w:rPr>
          <w:b w:val="0"/>
          <w:bCs w:val="0"/>
          <w:color w:val="auto"/>
          <w:kern w:val="0"/>
          <w:sz w:val="30"/>
          <w:highlight w:val="none"/>
        </w:rPr>
      </w:pPr>
      <w:bookmarkStart w:id="233" w:name="_Toc193802664"/>
      <w:r>
        <w:rPr>
          <w:rFonts w:hint="eastAsia"/>
          <w:color w:val="auto"/>
          <w:kern w:val="0"/>
          <w:sz w:val="30"/>
          <w:highlight w:val="none"/>
        </w:rPr>
        <w:t>附件</w:t>
      </w:r>
      <w:r>
        <w:rPr>
          <w:color w:val="auto"/>
          <w:kern w:val="0"/>
          <w:sz w:val="30"/>
          <w:highlight w:val="none"/>
        </w:rPr>
        <w:t>2-8</w:t>
      </w:r>
      <w:r>
        <w:rPr>
          <w:rFonts w:hint="eastAsia"/>
          <w:color w:val="auto"/>
          <w:kern w:val="0"/>
          <w:sz w:val="30"/>
          <w:highlight w:val="none"/>
        </w:rPr>
        <w:t>：问题澄清回复</w:t>
      </w:r>
      <w:bookmarkEnd w:id="233"/>
    </w:p>
    <w:p w14:paraId="57F3B7C2">
      <w:pPr>
        <w:spacing w:line="400" w:lineRule="exact"/>
        <w:jc w:val="center"/>
        <w:rPr>
          <w:rFonts w:hint="eastAsia" w:ascii="宋体" w:hAnsi="宋体"/>
          <w:color w:val="auto"/>
          <w:sz w:val="28"/>
          <w:szCs w:val="28"/>
          <w:highlight w:val="none"/>
        </w:rPr>
      </w:pPr>
    </w:p>
    <w:p w14:paraId="3BDD7E8B">
      <w:pPr>
        <w:spacing w:line="400" w:lineRule="exact"/>
        <w:jc w:val="center"/>
        <w:rPr>
          <w:rFonts w:hint="eastAsia" w:ascii="宋体" w:hAnsi="宋体"/>
          <w:color w:val="auto"/>
          <w:sz w:val="28"/>
          <w:szCs w:val="28"/>
          <w:highlight w:val="none"/>
        </w:rPr>
      </w:pPr>
    </w:p>
    <w:p w14:paraId="3B4C7802">
      <w:pPr>
        <w:ind w:left="560" w:hanging="560" w:hangingChars="20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问题澄清回复</w:t>
      </w:r>
    </w:p>
    <w:p w14:paraId="7FA4B293">
      <w:pPr>
        <w:spacing w:line="400" w:lineRule="exact"/>
        <w:ind w:firstLine="3640" w:firstLineChars="13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编号：</w:t>
      </w:r>
      <w:r>
        <w:rPr>
          <w:rFonts w:ascii="宋体" w:hAnsi="宋体"/>
          <w:color w:val="auto"/>
          <w:szCs w:val="21"/>
          <w:highlight w:val="none"/>
          <w:u w:val="single"/>
        </w:rPr>
        <w:t xml:space="preserve">       </w:t>
      </w:r>
    </w:p>
    <w:p w14:paraId="6C63A70A">
      <w:pPr>
        <w:spacing w:line="400" w:lineRule="exact"/>
        <w:rPr>
          <w:rFonts w:hint="eastAsia" w:ascii="宋体" w:hAnsi="宋体"/>
          <w:color w:val="auto"/>
          <w:szCs w:val="21"/>
          <w:highlight w:val="none"/>
        </w:rPr>
      </w:pPr>
    </w:p>
    <w:p w14:paraId="460C0B5D">
      <w:pPr>
        <w:spacing w:line="400" w:lineRule="exact"/>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项目名称）</w:t>
      </w:r>
      <w:bookmarkStart w:id="234" w:name="OLE_LINK3"/>
      <w:r>
        <w:rPr>
          <w:rFonts w:ascii="宋体" w:hAnsi="宋体"/>
          <w:color w:val="auto"/>
          <w:szCs w:val="21"/>
          <w:highlight w:val="none"/>
          <w:u w:val="single"/>
        </w:rPr>
        <w:t xml:space="preserve">       </w:t>
      </w:r>
      <w:bookmarkEnd w:id="234"/>
      <w:r>
        <w:rPr>
          <w:rFonts w:ascii="宋体" w:hAnsi="宋体"/>
          <w:color w:val="auto"/>
          <w:szCs w:val="21"/>
          <w:highlight w:val="none"/>
          <w:u w:val="single"/>
        </w:rPr>
        <w:t xml:space="preserve">  </w:t>
      </w:r>
      <w:r>
        <w:rPr>
          <w:rFonts w:ascii="宋体" w:hAnsi="宋体"/>
          <w:color w:val="auto"/>
          <w:szCs w:val="21"/>
          <w:highlight w:val="none"/>
        </w:rPr>
        <w:t>标段施工招标评标委员会：</w:t>
      </w:r>
    </w:p>
    <w:p w14:paraId="571CDBCE">
      <w:pPr>
        <w:spacing w:line="400" w:lineRule="exact"/>
        <w:rPr>
          <w:rFonts w:hint="eastAsia" w:ascii="宋体" w:hAnsi="宋体"/>
          <w:color w:val="auto"/>
          <w:szCs w:val="21"/>
          <w:highlight w:val="none"/>
        </w:rPr>
      </w:pPr>
    </w:p>
    <w:p w14:paraId="092952B1">
      <w:pPr>
        <w:spacing w:line="400" w:lineRule="exact"/>
        <w:rPr>
          <w:rFonts w:hint="eastAsia" w:ascii="宋体" w:hAnsi="宋体"/>
          <w:color w:val="auto"/>
          <w:szCs w:val="21"/>
          <w:highlight w:val="none"/>
        </w:rPr>
      </w:pPr>
      <w:r>
        <w:rPr>
          <w:rFonts w:ascii="宋体" w:hAnsi="宋体"/>
          <w:color w:val="auto"/>
          <w:szCs w:val="21"/>
          <w:highlight w:val="none"/>
        </w:rPr>
        <w:t>　　问题澄清通知（编号：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）已收悉，现澄清如下：</w:t>
      </w:r>
    </w:p>
    <w:p w14:paraId="11561683">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p>
    <w:p w14:paraId="2EAA5AA2">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p>
    <w:p w14:paraId="5863D7C9">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 xml:space="preserve">　   </w:t>
      </w:r>
    </w:p>
    <w:p w14:paraId="095A192F">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w:t>
      </w:r>
    </w:p>
    <w:p w14:paraId="6084C769">
      <w:pPr>
        <w:spacing w:line="400" w:lineRule="exact"/>
        <w:rPr>
          <w:rFonts w:hint="eastAsia" w:ascii="宋体" w:hAnsi="宋体"/>
          <w:color w:val="auto"/>
          <w:szCs w:val="21"/>
          <w:highlight w:val="none"/>
        </w:rPr>
      </w:pPr>
      <w:r>
        <w:rPr>
          <w:rFonts w:ascii="宋体" w:hAnsi="宋体"/>
          <w:color w:val="auto"/>
          <w:szCs w:val="21"/>
          <w:highlight w:val="none"/>
        </w:rPr>
        <w:t xml:space="preserve">                       </w:t>
      </w:r>
    </w:p>
    <w:p w14:paraId="60E2EED8">
      <w:pPr>
        <w:spacing w:line="400" w:lineRule="exact"/>
        <w:rPr>
          <w:rFonts w:hint="eastAsia" w:ascii="宋体" w:hAnsi="宋体"/>
          <w:color w:val="auto"/>
          <w:szCs w:val="21"/>
          <w:highlight w:val="none"/>
        </w:rPr>
      </w:pPr>
      <w:r>
        <w:rPr>
          <w:rFonts w:ascii="宋体" w:hAnsi="宋体"/>
          <w:color w:val="auto"/>
          <w:szCs w:val="21"/>
          <w:highlight w:val="none"/>
        </w:rPr>
        <w:t xml:space="preserve">　 </w:t>
      </w:r>
    </w:p>
    <w:p w14:paraId="7CF1BD4A">
      <w:pPr>
        <w:spacing w:line="400" w:lineRule="exact"/>
        <w:rPr>
          <w:rFonts w:hint="eastAsia" w:ascii="宋体" w:hAnsi="宋体"/>
          <w:color w:val="auto"/>
          <w:szCs w:val="21"/>
          <w:highlight w:val="none"/>
        </w:rPr>
      </w:pPr>
    </w:p>
    <w:p w14:paraId="60F7C481">
      <w:pPr>
        <w:spacing w:line="400" w:lineRule="exact"/>
        <w:rPr>
          <w:rFonts w:hint="eastAsia" w:ascii="宋体" w:hAnsi="宋体"/>
          <w:color w:val="auto"/>
          <w:szCs w:val="21"/>
          <w:highlight w:val="none"/>
          <w:u w:val="single"/>
        </w:rPr>
      </w:pPr>
      <w:r>
        <w:rPr>
          <w:rFonts w:ascii="宋体" w:hAnsi="宋体"/>
          <w:color w:val="auto"/>
          <w:szCs w:val="21"/>
          <w:highlight w:val="none"/>
        </w:rPr>
        <w:t>　　　　　　　　　　　　　　</w:t>
      </w:r>
      <w:r>
        <w:rPr>
          <w:rFonts w:hint="eastAsia" w:ascii="宋体" w:hAnsi="宋体"/>
          <w:color w:val="auto"/>
          <w:szCs w:val="21"/>
          <w:highlight w:val="none"/>
        </w:rPr>
        <w:t xml:space="preserve">  </w:t>
      </w:r>
      <w:r>
        <w:rPr>
          <w:rFonts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s="宋体"/>
          <w:color w:val="auto"/>
          <w:szCs w:val="21"/>
          <w:highlight w:val="none"/>
          <w:u w:val="single"/>
        </w:rPr>
        <w:t>盖单位电子公章</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14:paraId="1C3A7630">
      <w:pPr>
        <w:spacing w:line="400" w:lineRule="exact"/>
        <w:rPr>
          <w:rFonts w:hint="eastAsia" w:ascii="宋体" w:hAnsi="宋体"/>
          <w:color w:val="auto"/>
          <w:szCs w:val="21"/>
          <w:highlight w:val="none"/>
        </w:rPr>
      </w:pPr>
      <w:r>
        <w:rPr>
          <w:rFonts w:ascii="宋体" w:hAnsi="宋体"/>
          <w:color w:val="auto"/>
          <w:szCs w:val="21"/>
          <w:highlight w:val="none"/>
        </w:rPr>
        <w:t>　　　　　　　　　　　　　　　</w:t>
      </w:r>
    </w:p>
    <w:p w14:paraId="09D4C371">
      <w:pPr>
        <w:spacing w:line="400" w:lineRule="exact"/>
        <w:rPr>
          <w:rFonts w:hint="eastAsia"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 xml:space="preserve">   </w:t>
      </w:r>
      <w:r>
        <w:rPr>
          <w:rFonts w:ascii="宋体" w:hAnsi="宋体"/>
          <w:color w:val="auto"/>
          <w:szCs w:val="21"/>
          <w:highlight w:val="none"/>
        </w:rPr>
        <w:t>　　　　　　　　　　　　　　　</w:t>
      </w:r>
    </w:p>
    <w:p w14:paraId="425A7BC6">
      <w:pPr>
        <w:spacing w:line="400" w:lineRule="exac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244B3DD6">
      <w:pPr>
        <w:rPr>
          <w:color w:val="auto"/>
          <w:highlight w:val="none"/>
        </w:rPr>
      </w:pPr>
    </w:p>
    <w:p w14:paraId="75900B96">
      <w:pPr>
        <w:rPr>
          <w:color w:val="auto"/>
          <w:highlight w:val="none"/>
        </w:rPr>
      </w:pPr>
    </w:p>
    <w:p w14:paraId="32197952">
      <w:pPr>
        <w:jc w:val="left"/>
        <w:rPr>
          <w:rFonts w:eastAsia="黑体"/>
          <w:color w:val="auto"/>
          <w:highlight w:val="none"/>
        </w:rPr>
      </w:pPr>
      <w:r>
        <w:rPr>
          <w:rFonts w:eastAsia="黑体"/>
          <w:color w:val="auto"/>
          <w:highlight w:val="none"/>
        </w:rPr>
        <w:br w:type="page"/>
      </w:r>
    </w:p>
    <w:p w14:paraId="16501423">
      <w:pPr>
        <w:pStyle w:val="3"/>
        <w:spacing w:before="0" w:after="0" w:line="360" w:lineRule="auto"/>
        <w:rPr>
          <w:rFonts w:hint="eastAsia" w:ascii="宋体" w:hAnsi="宋体"/>
          <w:b w:val="0"/>
          <w:bCs w:val="0"/>
          <w:color w:val="auto"/>
          <w:kern w:val="0"/>
          <w:sz w:val="30"/>
          <w:highlight w:val="none"/>
          <w:lang w:bidi="en-US"/>
        </w:rPr>
      </w:pPr>
      <w:bookmarkStart w:id="235" w:name="_Toc193802665"/>
      <w:r>
        <w:rPr>
          <w:rFonts w:hint="eastAsia"/>
          <w:color w:val="auto"/>
          <w:kern w:val="0"/>
          <w:sz w:val="30"/>
          <w:highlight w:val="none"/>
        </w:rPr>
        <w:t>附件</w:t>
      </w:r>
      <w:r>
        <w:rPr>
          <w:color w:val="auto"/>
          <w:kern w:val="0"/>
          <w:sz w:val="30"/>
          <w:highlight w:val="none"/>
        </w:rPr>
        <w:t>2-9</w:t>
      </w:r>
      <w:r>
        <w:rPr>
          <w:rFonts w:hint="eastAsia"/>
          <w:color w:val="auto"/>
          <w:kern w:val="0"/>
          <w:sz w:val="30"/>
          <w:highlight w:val="none"/>
        </w:rPr>
        <w:t>：</w:t>
      </w:r>
      <w:r>
        <w:rPr>
          <w:rFonts w:hint="eastAsia" w:ascii="宋体" w:hAnsi="宋体"/>
          <w:color w:val="auto"/>
          <w:kern w:val="0"/>
          <w:sz w:val="30"/>
          <w:highlight w:val="none"/>
          <w:lang w:bidi="en-US"/>
        </w:rPr>
        <w:t>招标文件修改通知</w:t>
      </w:r>
      <w:bookmarkEnd w:id="235"/>
    </w:p>
    <w:p w14:paraId="192131EC">
      <w:pPr>
        <w:widowControl/>
        <w:kinsoku w:val="0"/>
        <w:autoSpaceDE w:val="0"/>
        <w:autoSpaceDN w:val="0"/>
        <w:adjustRightInd w:val="0"/>
        <w:snapToGrid w:val="0"/>
        <w:textAlignment w:val="baseline"/>
        <w:rPr>
          <w:rFonts w:hint="eastAsia" w:ascii="宋体" w:hAnsi="宋体"/>
          <w:color w:val="auto"/>
          <w:highlight w:val="none"/>
        </w:rPr>
      </w:pPr>
    </w:p>
    <w:p w14:paraId="2984EED9">
      <w:pPr>
        <w:widowControl/>
        <w:kinsoku w:val="0"/>
        <w:autoSpaceDE w:val="0"/>
        <w:autoSpaceDN w:val="0"/>
        <w:adjustRightInd w:val="0"/>
        <w:snapToGrid w:val="0"/>
        <w:jc w:val="center"/>
        <w:textAlignment w:val="baseline"/>
        <w:rPr>
          <w:rFonts w:hint="eastAsia" w:ascii="宋体" w:hAnsi="宋体"/>
          <w:color w:val="auto"/>
          <w:sz w:val="28"/>
          <w:szCs w:val="28"/>
          <w:highlight w:val="none"/>
        </w:rPr>
      </w:pPr>
      <w:r>
        <w:rPr>
          <w:rFonts w:hint="eastAsia" w:ascii="宋体" w:hAnsi="宋体"/>
          <w:color w:val="auto"/>
          <w:sz w:val="28"/>
          <w:szCs w:val="28"/>
          <w:highlight w:val="none"/>
        </w:rPr>
        <w:t>招标文件修改通知</w:t>
      </w:r>
    </w:p>
    <w:p w14:paraId="6BCBB294">
      <w:pPr>
        <w:widowControl/>
        <w:kinsoku w:val="0"/>
        <w:wordWrap w:val="0"/>
        <w:autoSpaceDE w:val="0"/>
        <w:autoSpaceDN w:val="0"/>
        <w:adjustRightInd w:val="0"/>
        <w:snapToGrid w:val="0"/>
        <w:spacing w:line="360" w:lineRule="auto"/>
        <w:ind w:firstLine="3360" w:firstLineChars="1600"/>
        <w:jc w:val="right"/>
        <w:textAlignment w:val="baseline"/>
        <w:rPr>
          <w:rFonts w:hint="eastAsia" w:ascii="宋体" w:hAnsi="宋体"/>
          <w:color w:val="auto"/>
          <w:szCs w:val="21"/>
          <w:highlight w:val="none"/>
        </w:rPr>
      </w:pP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08EB701">
      <w:pPr>
        <w:widowControl/>
        <w:kinsoku w:val="0"/>
        <w:autoSpaceDE w:val="0"/>
        <w:autoSpaceDN w:val="0"/>
        <w:adjustRightInd w:val="0"/>
        <w:snapToGrid w:val="0"/>
        <w:spacing w:line="360" w:lineRule="auto"/>
        <w:ind w:firstLine="525" w:firstLineChars="250"/>
        <w:textAlignment w:val="baseline"/>
        <w:rPr>
          <w:rFonts w:hint="eastAsia" w:ascii="宋体" w:hAnsi="宋体"/>
          <w:color w:val="auto"/>
          <w:szCs w:val="21"/>
          <w:highlight w:val="none"/>
        </w:rPr>
      </w:pPr>
    </w:p>
    <w:p w14:paraId="7E0F4FBE">
      <w:pPr>
        <w:widowControl/>
        <w:kinsoku w:val="0"/>
        <w:autoSpaceDE w:val="0"/>
        <w:autoSpaceDN w:val="0"/>
        <w:adjustRightInd w:val="0"/>
        <w:snapToGrid w:val="0"/>
        <w:spacing w:line="360" w:lineRule="auto"/>
        <w:ind w:firstLine="525" w:firstLineChars="250"/>
        <w:textAlignment w:val="baseline"/>
        <w:rPr>
          <w:rFonts w:hint="eastAsia" w:ascii="宋体" w:hAnsi="宋体"/>
          <w:color w:val="auto"/>
          <w:szCs w:val="21"/>
          <w:highlight w:val="none"/>
        </w:rPr>
      </w:pPr>
      <w:r>
        <w:rPr>
          <w:rFonts w:hint="eastAsia" w:ascii="宋体" w:hAnsi="宋体"/>
          <w:color w:val="auto"/>
          <w:szCs w:val="21"/>
          <w:highlight w:val="none"/>
        </w:rPr>
        <w:t xml:space="preserve">经研究，对 </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（标段名称）招标文件，作如下修改：</w:t>
      </w:r>
    </w:p>
    <w:p w14:paraId="2C731693">
      <w:pPr>
        <w:widowControl/>
        <w:kinsoku w:val="0"/>
        <w:autoSpaceDE w:val="0"/>
        <w:autoSpaceDN w:val="0"/>
        <w:adjustRightInd w:val="0"/>
        <w:snapToGrid w:val="0"/>
        <w:spacing w:line="360" w:lineRule="auto"/>
        <w:ind w:firstLine="525" w:firstLineChars="250"/>
        <w:textAlignment w:val="baseline"/>
        <w:rPr>
          <w:rFonts w:hint="eastAsia" w:ascii="宋体" w:hAnsi="宋体"/>
          <w:color w:val="auto"/>
          <w:szCs w:val="21"/>
          <w:highlight w:val="none"/>
        </w:rPr>
      </w:pPr>
      <w:r>
        <w:rPr>
          <w:rFonts w:hint="eastAsia" w:ascii="宋体" w:hAnsi="宋体"/>
          <w:color w:val="auto"/>
          <w:szCs w:val="21"/>
          <w:highlight w:val="none"/>
        </w:rPr>
        <w:t>1、……</w:t>
      </w:r>
    </w:p>
    <w:p w14:paraId="5635CFA8">
      <w:pPr>
        <w:widowControl/>
        <w:kinsoku w:val="0"/>
        <w:autoSpaceDE w:val="0"/>
        <w:autoSpaceDN w:val="0"/>
        <w:adjustRightInd w:val="0"/>
        <w:snapToGrid w:val="0"/>
        <w:spacing w:line="360" w:lineRule="auto"/>
        <w:ind w:firstLine="525" w:firstLineChars="250"/>
        <w:textAlignment w:val="baseline"/>
        <w:rPr>
          <w:rFonts w:hint="eastAsia" w:ascii="宋体" w:hAnsi="宋体"/>
          <w:color w:val="auto"/>
          <w:szCs w:val="21"/>
          <w:highlight w:val="none"/>
        </w:rPr>
      </w:pPr>
      <w:r>
        <w:rPr>
          <w:rFonts w:hint="eastAsia" w:ascii="宋体" w:hAnsi="宋体"/>
          <w:color w:val="auto"/>
          <w:szCs w:val="21"/>
          <w:highlight w:val="none"/>
        </w:rPr>
        <w:t>2、……</w:t>
      </w:r>
    </w:p>
    <w:p w14:paraId="696C3A18">
      <w:pPr>
        <w:widowControl/>
        <w:kinsoku w:val="0"/>
        <w:autoSpaceDE w:val="0"/>
        <w:autoSpaceDN w:val="0"/>
        <w:adjustRightInd w:val="0"/>
        <w:snapToGrid w:val="0"/>
        <w:spacing w:line="360" w:lineRule="auto"/>
        <w:ind w:firstLine="525" w:firstLineChars="250"/>
        <w:textAlignment w:val="baseline"/>
        <w:rPr>
          <w:rFonts w:hint="eastAsia" w:ascii="宋体" w:hAnsi="宋体"/>
          <w:color w:val="auto"/>
          <w:szCs w:val="21"/>
          <w:highlight w:val="none"/>
        </w:rPr>
      </w:pPr>
      <w:r>
        <w:rPr>
          <w:rFonts w:hint="eastAsia" w:ascii="宋体" w:hAnsi="宋体"/>
          <w:color w:val="auto"/>
          <w:szCs w:val="21"/>
          <w:highlight w:val="none"/>
        </w:rPr>
        <w:t>……</w:t>
      </w:r>
    </w:p>
    <w:p w14:paraId="77FD914B">
      <w:pPr>
        <w:widowControl/>
        <w:kinsoku w:val="0"/>
        <w:autoSpaceDE w:val="0"/>
        <w:autoSpaceDN w:val="0"/>
        <w:adjustRightInd w:val="0"/>
        <w:snapToGrid w:val="0"/>
        <w:spacing w:line="360" w:lineRule="auto"/>
        <w:ind w:firstLine="3220" w:firstLineChars="1150"/>
        <w:textAlignment w:val="baseline"/>
        <w:rPr>
          <w:rFonts w:hint="eastAsia" w:ascii="宋体" w:hAnsi="宋体"/>
          <w:color w:val="auto"/>
          <w:sz w:val="28"/>
          <w:szCs w:val="28"/>
          <w:highlight w:val="none"/>
        </w:rPr>
      </w:pPr>
    </w:p>
    <w:p w14:paraId="55BBDDA2">
      <w:pPr>
        <w:widowControl/>
        <w:kinsoku w:val="0"/>
        <w:autoSpaceDE w:val="0"/>
        <w:autoSpaceDN w:val="0"/>
        <w:adjustRightInd w:val="0"/>
        <w:snapToGrid w:val="0"/>
        <w:spacing w:line="360" w:lineRule="auto"/>
        <w:ind w:firstLine="3220" w:firstLineChars="1150"/>
        <w:textAlignment w:val="baseline"/>
        <w:rPr>
          <w:rFonts w:hint="eastAsia" w:ascii="宋体" w:hAnsi="宋体"/>
          <w:color w:val="auto"/>
          <w:sz w:val="28"/>
          <w:szCs w:val="28"/>
          <w:highlight w:val="none"/>
        </w:rPr>
      </w:pPr>
    </w:p>
    <w:p w14:paraId="23328591">
      <w:pPr>
        <w:widowControl/>
        <w:kinsoku w:val="0"/>
        <w:autoSpaceDE w:val="0"/>
        <w:autoSpaceDN w:val="0"/>
        <w:adjustRightInd w:val="0"/>
        <w:snapToGrid w:val="0"/>
        <w:spacing w:line="360" w:lineRule="auto"/>
        <w:ind w:firstLine="3220" w:firstLineChars="1150"/>
        <w:textAlignment w:val="baseline"/>
        <w:rPr>
          <w:rFonts w:hint="eastAsia" w:ascii="宋体" w:hAnsi="宋体"/>
          <w:color w:val="auto"/>
          <w:sz w:val="28"/>
          <w:szCs w:val="28"/>
          <w:highlight w:val="none"/>
        </w:rPr>
      </w:pPr>
    </w:p>
    <w:p w14:paraId="643ACCDD">
      <w:pPr>
        <w:widowControl/>
        <w:kinsoku w:val="0"/>
        <w:autoSpaceDE w:val="0"/>
        <w:autoSpaceDN w:val="0"/>
        <w:adjustRightInd w:val="0"/>
        <w:snapToGrid w:val="0"/>
        <w:spacing w:line="360" w:lineRule="auto"/>
        <w:ind w:firstLine="3220" w:firstLineChars="1150"/>
        <w:textAlignment w:val="baseline"/>
        <w:rPr>
          <w:rFonts w:hint="eastAsia" w:ascii="宋体" w:hAnsi="宋体"/>
          <w:color w:val="auto"/>
          <w:sz w:val="28"/>
          <w:szCs w:val="28"/>
          <w:highlight w:val="none"/>
        </w:rPr>
      </w:pPr>
    </w:p>
    <w:p w14:paraId="3ED2152C">
      <w:pPr>
        <w:widowControl/>
        <w:kinsoku w:val="0"/>
        <w:autoSpaceDE w:val="0"/>
        <w:autoSpaceDN w:val="0"/>
        <w:adjustRightInd w:val="0"/>
        <w:snapToGrid w:val="0"/>
        <w:spacing w:line="360" w:lineRule="auto"/>
        <w:textAlignment w:val="baseline"/>
        <w:rPr>
          <w:rFonts w:hint="eastAsia" w:ascii="宋体" w:hAnsi="宋体"/>
          <w:color w:val="auto"/>
          <w:sz w:val="28"/>
          <w:szCs w:val="28"/>
          <w:highlight w:val="none"/>
        </w:rPr>
      </w:pPr>
    </w:p>
    <w:p w14:paraId="1C831F7D">
      <w:pPr>
        <w:widowControl/>
        <w:kinsoku w:val="0"/>
        <w:autoSpaceDE w:val="0"/>
        <w:autoSpaceDN w:val="0"/>
        <w:adjustRightInd w:val="0"/>
        <w:snapToGrid w:val="0"/>
        <w:spacing w:line="360" w:lineRule="auto"/>
        <w:ind w:firstLine="3220" w:firstLineChars="1150"/>
        <w:textAlignment w:val="baseline"/>
        <w:rPr>
          <w:rFonts w:hint="eastAsia" w:ascii="宋体" w:hAnsi="宋体"/>
          <w:color w:val="auto"/>
          <w:sz w:val="28"/>
          <w:szCs w:val="28"/>
          <w:highlight w:val="none"/>
        </w:rPr>
      </w:pPr>
    </w:p>
    <w:p w14:paraId="6D5BC477">
      <w:pPr>
        <w:widowControl/>
        <w:kinsoku w:val="0"/>
        <w:autoSpaceDE w:val="0"/>
        <w:autoSpaceDN w:val="0"/>
        <w:adjustRightInd w:val="0"/>
        <w:snapToGrid w:val="0"/>
        <w:spacing w:line="360" w:lineRule="auto"/>
        <w:textAlignment w:val="baseline"/>
        <w:rPr>
          <w:rFonts w:hint="eastAsia" w:ascii="宋体" w:hAnsi="宋体"/>
          <w:color w:val="auto"/>
          <w:sz w:val="28"/>
          <w:szCs w:val="28"/>
          <w:highlight w:val="none"/>
        </w:rPr>
      </w:pPr>
    </w:p>
    <w:p w14:paraId="748D0310">
      <w:pPr>
        <w:widowControl/>
        <w:kinsoku w:val="0"/>
        <w:autoSpaceDE w:val="0"/>
        <w:autoSpaceDN w:val="0"/>
        <w:adjustRightInd w:val="0"/>
        <w:snapToGrid w:val="0"/>
        <w:spacing w:line="360" w:lineRule="auto"/>
        <w:jc w:val="right"/>
        <w:textAlignment w:val="baseline"/>
        <w:rPr>
          <w:rFonts w:hint="eastAsia" w:ascii="宋体" w:hAnsi="宋体"/>
          <w:color w:val="auto"/>
          <w:szCs w:val="21"/>
          <w:highlight w:val="none"/>
        </w:rPr>
      </w:pPr>
      <w:r>
        <w:rPr>
          <w:rFonts w:hint="eastAsia" w:ascii="宋体" w:hAnsi="宋体"/>
          <w:color w:val="auto"/>
          <w:szCs w:val="21"/>
          <w:highlight w:val="none"/>
        </w:rPr>
        <w:t>招标人/招标代理机构：</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color w:val="auto"/>
          <w:highlight w:val="none"/>
        </w:rPr>
        <w:t>盖单位电子公章</w:t>
      </w:r>
      <w:r>
        <w:rPr>
          <w:rFonts w:hint="eastAsia" w:ascii="宋体" w:hAnsi="宋体"/>
          <w:color w:val="auto"/>
          <w:szCs w:val="21"/>
          <w:highlight w:val="none"/>
        </w:rPr>
        <w:t>）</w:t>
      </w:r>
    </w:p>
    <w:p w14:paraId="60BB6423">
      <w:pPr>
        <w:widowControl/>
        <w:kinsoku w:val="0"/>
        <w:autoSpaceDE w:val="0"/>
        <w:autoSpaceDN w:val="0"/>
        <w:adjustRightInd w:val="0"/>
        <w:snapToGrid w:val="0"/>
        <w:spacing w:line="360" w:lineRule="auto"/>
        <w:ind w:right="420"/>
        <w:jc w:val="right"/>
        <w:textAlignment w:val="baseline"/>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FFD7F24">
      <w:pPr>
        <w:spacing w:line="440" w:lineRule="exact"/>
        <w:outlineLvl w:val="2"/>
        <w:rPr>
          <w:b/>
          <w:bCs/>
          <w:color w:val="auto"/>
          <w:kern w:val="0"/>
          <w:sz w:val="24"/>
          <w:highlight w:val="none"/>
        </w:rPr>
      </w:pPr>
    </w:p>
    <w:p w14:paraId="0B033530">
      <w:pPr>
        <w:rPr>
          <w:b/>
          <w:bCs/>
          <w:color w:val="auto"/>
          <w:kern w:val="0"/>
          <w:sz w:val="24"/>
          <w:highlight w:val="none"/>
        </w:rPr>
      </w:pPr>
      <w:r>
        <w:rPr>
          <w:b/>
          <w:bCs/>
          <w:color w:val="auto"/>
          <w:kern w:val="0"/>
          <w:sz w:val="24"/>
          <w:highlight w:val="none"/>
        </w:rPr>
        <w:br w:type="page"/>
      </w:r>
    </w:p>
    <w:p w14:paraId="151C3341">
      <w:pPr>
        <w:spacing w:line="440" w:lineRule="exact"/>
        <w:outlineLvl w:val="2"/>
        <w:rPr>
          <w:b/>
          <w:bCs/>
          <w:color w:val="auto"/>
          <w:kern w:val="0"/>
          <w:sz w:val="24"/>
          <w:highlight w:val="none"/>
        </w:rPr>
      </w:pPr>
    </w:p>
    <w:p w14:paraId="75E6FCA8">
      <w:pPr>
        <w:jc w:val="center"/>
        <w:rPr>
          <w:rFonts w:eastAsia="黑体"/>
          <w:color w:val="auto"/>
          <w:highlight w:val="none"/>
        </w:rPr>
      </w:pPr>
    </w:p>
    <w:p w14:paraId="3977B424">
      <w:pPr>
        <w:pStyle w:val="2"/>
        <w:spacing w:before="0" w:after="0"/>
        <w:jc w:val="center"/>
        <w:rPr>
          <w:rFonts w:ascii="Times New Roman" w:hAnsi="Times New Roman" w:eastAsia="黑体"/>
          <w:b w:val="0"/>
          <w:bCs w:val="0"/>
          <w:color w:val="auto"/>
          <w:highlight w:val="none"/>
        </w:rPr>
      </w:pPr>
      <w:bookmarkStart w:id="236" w:name="_Toc193802666"/>
      <w:r>
        <w:rPr>
          <w:rFonts w:ascii="Times New Roman" w:hAnsi="Times New Roman" w:eastAsia="黑体"/>
          <w:b w:val="0"/>
          <w:bCs w:val="0"/>
          <w:color w:val="auto"/>
          <w:highlight w:val="none"/>
        </w:rPr>
        <w:t>第三章  评标办法（经评审的最低投标价法）</w:t>
      </w:r>
      <w:bookmarkEnd w:id="215"/>
      <w:bookmarkEnd w:id="236"/>
    </w:p>
    <w:p w14:paraId="40468D57">
      <w:pPr>
        <w:pStyle w:val="2"/>
        <w:spacing w:before="0" w:after="0"/>
        <w:jc w:val="center"/>
        <w:rPr>
          <w:rFonts w:ascii="Times New Roman" w:hAnsi="Times New Roman" w:eastAsia="黑体"/>
          <w:b w:val="0"/>
          <w:bCs w:val="0"/>
          <w:color w:val="auto"/>
          <w:sz w:val="30"/>
          <w:highlight w:val="none"/>
        </w:rPr>
      </w:pPr>
      <w:bookmarkStart w:id="237" w:name="_Toc193802667"/>
      <w:r>
        <w:rPr>
          <w:rFonts w:ascii="Times New Roman" w:hAnsi="Times New Roman" w:eastAsia="黑体"/>
          <w:b w:val="0"/>
          <w:bCs w:val="0"/>
          <w:color w:val="auto"/>
          <w:sz w:val="30"/>
          <w:highlight w:val="none"/>
        </w:rPr>
        <w:t>评标办法前附表</w:t>
      </w:r>
      <w:bookmarkEnd w:id="212"/>
      <w:bookmarkEnd w:id="237"/>
    </w:p>
    <w:tbl>
      <w:tblPr>
        <w:tblStyle w:val="41"/>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436"/>
        <w:gridCol w:w="176"/>
        <w:gridCol w:w="5807"/>
      </w:tblGrid>
      <w:tr w14:paraId="6B7C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Align w:val="center"/>
          </w:tcPr>
          <w:p w14:paraId="6DA90849">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612" w:type="dxa"/>
            <w:gridSpan w:val="2"/>
            <w:vAlign w:val="center"/>
          </w:tcPr>
          <w:p w14:paraId="08AFD5E1">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807" w:type="dxa"/>
            <w:vAlign w:val="center"/>
          </w:tcPr>
          <w:p w14:paraId="5CACC7DE">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1983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vAlign w:val="center"/>
          </w:tcPr>
          <w:p w14:paraId="205A8167">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.1.1</w:t>
            </w:r>
          </w:p>
        </w:tc>
        <w:tc>
          <w:tcPr>
            <w:tcW w:w="8419" w:type="dxa"/>
            <w:gridSpan w:val="3"/>
            <w:vAlign w:val="center"/>
          </w:tcPr>
          <w:p w14:paraId="4B2304FD">
            <w:pPr>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14:paraId="6E7E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03" w:type="dxa"/>
            <w:vMerge w:val="continue"/>
            <w:vAlign w:val="center"/>
          </w:tcPr>
          <w:p w14:paraId="5ACAA93D">
            <w:pPr>
              <w:jc w:val="center"/>
              <w:rPr>
                <w:rFonts w:hint="eastAsia" w:ascii="宋体" w:hAnsi="宋体" w:cs="宋体"/>
                <w:color w:val="auto"/>
                <w:szCs w:val="21"/>
                <w:highlight w:val="none"/>
              </w:rPr>
            </w:pPr>
          </w:p>
        </w:tc>
        <w:tc>
          <w:tcPr>
            <w:tcW w:w="2612" w:type="dxa"/>
            <w:gridSpan w:val="2"/>
            <w:vAlign w:val="center"/>
          </w:tcPr>
          <w:p w14:paraId="2BCB70DD">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807" w:type="dxa"/>
            <w:vAlign w:val="center"/>
          </w:tcPr>
          <w:p w14:paraId="36B590BF">
            <w:pPr>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与营业执照、资质证书、安全生产许可证上的名称一致；省外企业名称与在“湖南省建筑市场监管公共服务平台”登记的一致，</w:t>
            </w:r>
            <w:r>
              <w:rPr>
                <w:rFonts w:ascii="宋体" w:hAnsi="宋体" w:cs="宋体"/>
                <w:color w:val="auto"/>
                <w:szCs w:val="21"/>
                <w:highlight w:val="none"/>
              </w:rPr>
              <w:t>（单位名称或证书正在变更过程中的应提供相应证明材料）</w:t>
            </w:r>
            <w:r>
              <w:rPr>
                <w:rFonts w:hint="eastAsia" w:ascii="宋体" w:hAnsi="宋体" w:cs="宋体"/>
                <w:color w:val="auto"/>
                <w:szCs w:val="21"/>
                <w:highlight w:val="none"/>
              </w:rPr>
              <w:t>。</w:t>
            </w:r>
          </w:p>
        </w:tc>
      </w:tr>
      <w:tr w14:paraId="0264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03" w:type="dxa"/>
            <w:vMerge w:val="continue"/>
            <w:vAlign w:val="center"/>
          </w:tcPr>
          <w:p w14:paraId="11A4201D">
            <w:pPr>
              <w:jc w:val="center"/>
              <w:rPr>
                <w:rFonts w:hint="eastAsia" w:ascii="宋体" w:hAnsi="宋体" w:cs="宋体"/>
                <w:color w:val="auto"/>
                <w:szCs w:val="21"/>
                <w:highlight w:val="none"/>
              </w:rPr>
            </w:pPr>
          </w:p>
        </w:tc>
        <w:tc>
          <w:tcPr>
            <w:tcW w:w="2612" w:type="dxa"/>
            <w:gridSpan w:val="2"/>
            <w:vAlign w:val="center"/>
          </w:tcPr>
          <w:p w14:paraId="6070C509">
            <w:pPr>
              <w:jc w:val="center"/>
              <w:rPr>
                <w:rFonts w:hint="eastAsia" w:ascii="宋体" w:hAnsi="宋体" w:cs="宋体"/>
                <w:color w:val="auto"/>
                <w:szCs w:val="21"/>
                <w:highlight w:val="none"/>
              </w:rPr>
            </w:pPr>
            <w:r>
              <w:rPr>
                <w:rFonts w:hint="eastAsia" w:ascii="宋体" w:hAnsi="宋体" w:cs="宋体"/>
                <w:bCs/>
                <w:color w:val="auto"/>
                <w:szCs w:val="21"/>
                <w:highlight w:val="none"/>
              </w:rPr>
              <w:t>法定代表人身份证明</w:t>
            </w:r>
          </w:p>
        </w:tc>
        <w:tc>
          <w:tcPr>
            <w:tcW w:w="5807" w:type="dxa"/>
            <w:vAlign w:val="center"/>
          </w:tcPr>
          <w:p w14:paraId="6143D59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提交法定代表人身份证明</w:t>
            </w:r>
          </w:p>
        </w:tc>
      </w:tr>
      <w:tr w14:paraId="7CAA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03" w:type="dxa"/>
            <w:vMerge w:val="continue"/>
            <w:vAlign w:val="center"/>
          </w:tcPr>
          <w:p w14:paraId="76CC9361">
            <w:pPr>
              <w:jc w:val="center"/>
              <w:rPr>
                <w:rFonts w:hint="eastAsia" w:ascii="宋体" w:hAnsi="宋体" w:cs="宋体"/>
                <w:color w:val="auto"/>
                <w:szCs w:val="21"/>
                <w:highlight w:val="none"/>
              </w:rPr>
            </w:pPr>
          </w:p>
        </w:tc>
        <w:tc>
          <w:tcPr>
            <w:tcW w:w="2612" w:type="dxa"/>
            <w:gridSpan w:val="2"/>
            <w:vAlign w:val="center"/>
          </w:tcPr>
          <w:p w14:paraId="213EEF65">
            <w:pPr>
              <w:jc w:val="center"/>
              <w:rPr>
                <w:rFonts w:hint="eastAsia" w:ascii="宋体" w:hAnsi="宋体" w:cs="宋体"/>
                <w:bCs/>
                <w:color w:val="auto"/>
                <w:szCs w:val="21"/>
                <w:highlight w:val="none"/>
              </w:rPr>
            </w:pPr>
            <w:r>
              <w:rPr>
                <w:rFonts w:hint="eastAsia" w:ascii="宋体" w:hAnsi="宋体" w:cs="宋体"/>
                <w:bCs/>
                <w:color w:val="auto"/>
                <w:szCs w:val="21"/>
                <w:highlight w:val="none"/>
              </w:rPr>
              <w:t>授权委托书</w:t>
            </w:r>
          </w:p>
        </w:tc>
        <w:tc>
          <w:tcPr>
            <w:tcW w:w="5807" w:type="dxa"/>
            <w:vAlign w:val="center"/>
          </w:tcPr>
          <w:p w14:paraId="0672C98A">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提交授权委托书</w:t>
            </w:r>
          </w:p>
        </w:tc>
      </w:tr>
      <w:tr w14:paraId="0ACF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03" w:type="dxa"/>
            <w:vMerge w:val="continue"/>
            <w:vAlign w:val="center"/>
          </w:tcPr>
          <w:p w14:paraId="31A7CF67">
            <w:pPr>
              <w:jc w:val="center"/>
              <w:rPr>
                <w:rFonts w:hint="eastAsia" w:ascii="宋体" w:hAnsi="宋体" w:cs="宋体"/>
                <w:color w:val="auto"/>
                <w:szCs w:val="21"/>
                <w:highlight w:val="none"/>
              </w:rPr>
            </w:pPr>
          </w:p>
        </w:tc>
        <w:tc>
          <w:tcPr>
            <w:tcW w:w="2612" w:type="dxa"/>
            <w:gridSpan w:val="2"/>
            <w:vAlign w:val="center"/>
          </w:tcPr>
          <w:p w14:paraId="0DCC791D">
            <w:pPr>
              <w:jc w:val="center"/>
              <w:rPr>
                <w:rFonts w:hint="eastAsia" w:ascii="宋体" w:hAnsi="宋体" w:cs="宋体"/>
                <w:bCs/>
                <w:color w:val="auto"/>
                <w:szCs w:val="21"/>
                <w:highlight w:val="none"/>
              </w:rPr>
            </w:pPr>
            <w:r>
              <w:rPr>
                <w:rFonts w:ascii="宋体" w:hAnsi="宋体" w:cs="宋体"/>
                <w:bCs/>
                <w:color w:val="auto"/>
                <w:szCs w:val="21"/>
                <w:highlight w:val="none"/>
              </w:rPr>
              <w:t>投标文件签字盖章</w:t>
            </w:r>
          </w:p>
        </w:tc>
        <w:tc>
          <w:tcPr>
            <w:tcW w:w="5807" w:type="dxa"/>
            <w:vAlign w:val="center"/>
          </w:tcPr>
          <w:p w14:paraId="784F0714">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符合第二章“投标人须知”第3.7.3项规定</w:t>
            </w:r>
          </w:p>
        </w:tc>
      </w:tr>
      <w:tr w14:paraId="21EF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3" w:type="dxa"/>
            <w:vMerge w:val="continue"/>
            <w:vAlign w:val="center"/>
          </w:tcPr>
          <w:p w14:paraId="54201072">
            <w:pPr>
              <w:jc w:val="center"/>
              <w:rPr>
                <w:rFonts w:hint="eastAsia" w:ascii="宋体" w:hAnsi="宋体" w:cs="宋体"/>
                <w:color w:val="auto"/>
                <w:szCs w:val="21"/>
                <w:highlight w:val="none"/>
              </w:rPr>
            </w:pPr>
          </w:p>
        </w:tc>
        <w:tc>
          <w:tcPr>
            <w:tcW w:w="2612" w:type="dxa"/>
            <w:gridSpan w:val="2"/>
            <w:vAlign w:val="center"/>
          </w:tcPr>
          <w:p w14:paraId="6D23D8F3">
            <w:pPr>
              <w:jc w:val="center"/>
              <w:rPr>
                <w:rFonts w:hint="eastAsia" w:ascii="宋体" w:hAnsi="宋体" w:cs="宋体"/>
                <w:bCs/>
                <w:color w:val="auto"/>
                <w:szCs w:val="21"/>
                <w:highlight w:val="none"/>
              </w:rPr>
            </w:pPr>
            <w:r>
              <w:rPr>
                <w:rFonts w:hint="eastAsia" w:ascii="宋体" w:hAnsi="宋体" w:cs="宋体"/>
                <w:bCs/>
                <w:color w:val="auto"/>
                <w:szCs w:val="21"/>
                <w:highlight w:val="none"/>
              </w:rPr>
              <w:t>投标报价</w:t>
            </w:r>
          </w:p>
        </w:tc>
        <w:tc>
          <w:tcPr>
            <w:tcW w:w="5807" w:type="dxa"/>
            <w:vAlign w:val="center"/>
          </w:tcPr>
          <w:p w14:paraId="1346E5EE">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只能有一个有效报价</w:t>
            </w:r>
          </w:p>
        </w:tc>
      </w:tr>
      <w:tr w14:paraId="77EB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vAlign w:val="center"/>
          </w:tcPr>
          <w:p w14:paraId="7F201549">
            <w:pPr>
              <w:jc w:val="center"/>
              <w:rPr>
                <w:rFonts w:hint="eastAsia" w:ascii="宋体" w:hAnsi="宋体" w:cs="宋体"/>
                <w:color w:val="auto"/>
                <w:szCs w:val="21"/>
                <w:highlight w:val="none"/>
              </w:rPr>
            </w:pPr>
          </w:p>
        </w:tc>
        <w:tc>
          <w:tcPr>
            <w:tcW w:w="2612" w:type="dxa"/>
            <w:gridSpan w:val="2"/>
            <w:vAlign w:val="center"/>
          </w:tcPr>
          <w:p w14:paraId="0CDD9339">
            <w:pPr>
              <w:jc w:val="center"/>
              <w:rPr>
                <w:rFonts w:hint="eastAsia" w:ascii="宋体" w:hAnsi="宋体" w:cs="宋体"/>
                <w:color w:val="auto"/>
                <w:szCs w:val="21"/>
                <w:highlight w:val="none"/>
              </w:rPr>
            </w:pPr>
            <w:r>
              <w:rPr>
                <w:rFonts w:hint="eastAsia" w:ascii="宋体" w:hAnsi="宋体" w:cs="宋体"/>
                <w:bCs/>
                <w:color w:val="auto"/>
                <w:szCs w:val="21"/>
                <w:highlight w:val="none"/>
              </w:rPr>
              <w:t>联合体协议书（如有）</w:t>
            </w:r>
          </w:p>
        </w:tc>
        <w:tc>
          <w:tcPr>
            <w:tcW w:w="5807" w:type="dxa"/>
            <w:vAlign w:val="center"/>
          </w:tcPr>
          <w:p w14:paraId="2B65B55E">
            <w:pPr>
              <w:jc w:val="center"/>
              <w:rPr>
                <w:rFonts w:hint="eastAsia" w:ascii="宋体" w:hAnsi="宋体" w:cs="宋体"/>
                <w:color w:val="auto"/>
                <w:szCs w:val="21"/>
                <w:highlight w:val="none"/>
              </w:rPr>
            </w:pPr>
            <w:r>
              <w:rPr>
                <w:rFonts w:hint="eastAsia" w:ascii="宋体" w:hAnsi="宋体" w:cs="宋体"/>
                <w:bCs/>
                <w:color w:val="auto"/>
                <w:szCs w:val="21"/>
                <w:highlight w:val="none"/>
              </w:rPr>
              <w:t>联合体投标人提交联合体协议书，并明确联合体牵头人</w:t>
            </w:r>
          </w:p>
        </w:tc>
      </w:tr>
      <w:tr w14:paraId="6945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vAlign w:val="center"/>
          </w:tcPr>
          <w:p w14:paraId="28114A29">
            <w:pPr>
              <w:jc w:val="center"/>
              <w:rPr>
                <w:rFonts w:hint="eastAsia" w:ascii="宋体" w:hAnsi="宋体" w:cs="宋体"/>
                <w:color w:val="auto"/>
                <w:szCs w:val="21"/>
                <w:highlight w:val="none"/>
              </w:rPr>
            </w:pPr>
          </w:p>
        </w:tc>
        <w:tc>
          <w:tcPr>
            <w:tcW w:w="2612" w:type="dxa"/>
            <w:gridSpan w:val="2"/>
            <w:vAlign w:val="center"/>
          </w:tcPr>
          <w:p w14:paraId="3A56D964">
            <w:pPr>
              <w:jc w:val="center"/>
              <w:rPr>
                <w:rFonts w:hint="eastAsia" w:ascii="宋体" w:hAnsi="宋体" w:cs="宋体"/>
                <w:bCs/>
                <w:color w:val="auto"/>
                <w:szCs w:val="21"/>
                <w:highlight w:val="none"/>
              </w:rPr>
            </w:pPr>
            <w:r>
              <w:rPr>
                <w:rFonts w:hint="eastAsia" w:ascii="宋体" w:hAnsi="宋体" w:cs="宋体"/>
                <w:bCs/>
                <w:color w:val="auto"/>
                <w:szCs w:val="21"/>
                <w:highlight w:val="none"/>
              </w:rPr>
              <w:t>投标文件</w:t>
            </w:r>
          </w:p>
        </w:tc>
        <w:tc>
          <w:tcPr>
            <w:tcW w:w="5807" w:type="dxa"/>
            <w:vAlign w:val="center"/>
          </w:tcPr>
          <w:p w14:paraId="30DEAAA5">
            <w:pPr>
              <w:jc w:val="center"/>
              <w:rPr>
                <w:rFonts w:hint="eastAsia" w:ascii="宋体" w:hAnsi="宋体" w:cs="宋体"/>
                <w:bCs/>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14:paraId="7176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vAlign w:val="center"/>
          </w:tcPr>
          <w:p w14:paraId="212FCB67">
            <w:pPr>
              <w:jc w:val="center"/>
              <w:rPr>
                <w:rFonts w:hint="eastAsia" w:ascii="宋体" w:hAnsi="宋体" w:cs="宋体"/>
                <w:color w:val="auto"/>
                <w:szCs w:val="21"/>
                <w:highlight w:val="none"/>
              </w:rPr>
            </w:pPr>
            <w:r>
              <w:rPr>
                <w:rFonts w:hint="default" w:ascii="宋体" w:hAnsi="宋体" w:cs="宋体"/>
                <w:color w:val="auto"/>
                <w:szCs w:val="21"/>
                <w:highlight w:val="none"/>
                <w:lang w:val="en-US"/>
              </w:rPr>
              <w:t>2</w:t>
            </w:r>
            <w:r>
              <w:rPr>
                <w:rFonts w:hint="eastAsia" w:ascii="宋体" w:hAnsi="宋体" w:cs="宋体"/>
                <w:color w:val="auto"/>
                <w:szCs w:val="21"/>
                <w:highlight w:val="none"/>
              </w:rPr>
              <w:t xml:space="preserve">.1.2 </w:t>
            </w:r>
          </w:p>
        </w:tc>
        <w:tc>
          <w:tcPr>
            <w:tcW w:w="8419" w:type="dxa"/>
            <w:gridSpan w:val="3"/>
            <w:vAlign w:val="center"/>
          </w:tcPr>
          <w:p w14:paraId="419AFA05">
            <w:pPr>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14:paraId="052F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68A22B77">
            <w:pPr>
              <w:jc w:val="center"/>
              <w:rPr>
                <w:rFonts w:hint="eastAsia" w:ascii="宋体" w:hAnsi="宋体" w:cs="宋体"/>
                <w:color w:val="auto"/>
                <w:szCs w:val="21"/>
                <w:highlight w:val="none"/>
              </w:rPr>
            </w:pPr>
          </w:p>
        </w:tc>
        <w:tc>
          <w:tcPr>
            <w:tcW w:w="2612" w:type="dxa"/>
            <w:gridSpan w:val="2"/>
            <w:vAlign w:val="center"/>
          </w:tcPr>
          <w:p w14:paraId="306A6E71">
            <w:pPr>
              <w:jc w:val="center"/>
              <w:rPr>
                <w:rFonts w:hint="eastAsia" w:ascii="宋体" w:hAnsi="宋体" w:cs="宋体"/>
                <w:color w:val="auto"/>
                <w:szCs w:val="21"/>
                <w:highlight w:val="none"/>
              </w:rPr>
            </w:pPr>
            <w:r>
              <w:rPr>
                <w:rFonts w:hint="eastAsia" w:ascii="宋体" w:hAnsi="宋体" w:cs="宋体"/>
                <w:bCs/>
                <w:color w:val="auto"/>
                <w:szCs w:val="21"/>
                <w:highlight w:val="none"/>
              </w:rPr>
              <w:t>营业执照</w:t>
            </w:r>
          </w:p>
        </w:tc>
        <w:tc>
          <w:tcPr>
            <w:tcW w:w="5807" w:type="dxa"/>
            <w:vAlign w:val="center"/>
          </w:tcPr>
          <w:p w14:paraId="7E1BA257">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具备有效的营业执照</w:t>
            </w:r>
          </w:p>
        </w:tc>
      </w:tr>
      <w:tr w14:paraId="634D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16DC29A0">
            <w:pPr>
              <w:jc w:val="center"/>
              <w:rPr>
                <w:rFonts w:hint="eastAsia" w:ascii="宋体" w:hAnsi="宋体" w:cs="宋体"/>
                <w:color w:val="auto"/>
                <w:szCs w:val="21"/>
                <w:highlight w:val="none"/>
              </w:rPr>
            </w:pPr>
          </w:p>
        </w:tc>
        <w:tc>
          <w:tcPr>
            <w:tcW w:w="2612" w:type="dxa"/>
            <w:gridSpan w:val="2"/>
            <w:vAlign w:val="center"/>
          </w:tcPr>
          <w:p w14:paraId="173598AC">
            <w:pPr>
              <w:jc w:val="center"/>
              <w:rPr>
                <w:rFonts w:hint="eastAsia" w:ascii="宋体" w:hAnsi="宋体" w:cs="宋体"/>
                <w:color w:val="auto"/>
                <w:szCs w:val="21"/>
                <w:highlight w:val="none"/>
              </w:rPr>
            </w:pPr>
            <w:r>
              <w:rPr>
                <w:rFonts w:hint="eastAsia" w:ascii="宋体" w:hAnsi="宋体" w:cs="宋体"/>
                <w:bCs/>
                <w:color w:val="auto"/>
                <w:szCs w:val="21"/>
                <w:highlight w:val="none"/>
              </w:rPr>
              <w:t>资质要求</w:t>
            </w:r>
          </w:p>
        </w:tc>
        <w:tc>
          <w:tcPr>
            <w:tcW w:w="5807" w:type="dxa"/>
            <w:vAlign w:val="center"/>
          </w:tcPr>
          <w:p w14:paraId="7E2EC523">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5156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3" w:type="dxa"/>
            <w:vMerge w:val="continue"/>
            <w:vAlign w:val="center"/>
          </w:tcPr>
          <w:p w14:paraId="3CD4C92F">
            <w:pPr>
              <w:jc w:val="center"/>
              <w:rPr>
                <w:rFonts w:hint="eastAsia" w:ascii="宋体" w:hAnsi="宋体" w:cs="宋体"/>
                <w:color w:val="auto"/>
                <w:szCs w:val="21"/>
                <w:highlight w:val="none"/>
              </w:rPr>
            </w:pPr>
          </w:p>
        </w:tc>
        <w:tc>
          <w:tcPr>
            <w:tcW w:w="2612" w:type="dxa"/>
            <w:gridSpan w:val="2"/>
            <w:vAlign w:val="center"/>
          </w:tcPr>
          <w:p w14:paraId="4A36D90E">
            <w:pPr>
              <w:jc w:val="center"/>
              <w:rPr>
                <w:rFonts w:hint="eastAsia" w:ascii="宋体" w:hAnsi="宋体" w:cs="宋体"/>
                <w:color w:val="auto"/>
                <w:szCs w:val="21"/>
                <w:highlight w:val="none"/>
              </w:rPr>
            </w:pPr>
            <w:r>
              <w:rPr>
                <w:rFonts w:hint="eastAsia" w:ascii="宋体" w:hAnsi="宋体" w:cs="宋体"/>
                <w:bCs/>
                <w:color w:val="auto"/>
                <w:szCs w:val="21"/>
                <w:highlight w:val="none"/>
              </w:rPr>
              <w:t>安全生产许可证</w:t>
            </w:r>
          </w:p>
        </w:tc>
        <w:tc>
          <w:tcPr>
            <w:tcW w:w="5807" w:type="dxa"/>
            <w:vAlign w:val="center"/>
          </w:tcPr>
          <w:p w14:paraId="3531C4C7">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具备有效的安全生产许可证</w:t>
            </w:r>
          </w:p>
        </w:tc>
      </w:tr>
      <w:tr w14:paraId="5A93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0DCA1F8D">
            <w:pPr>
              <w:jc w:val="center"/>
              <w:rPr>
                <w:rFonts w:hint="eastAsia" w:ascii="宋体" w:hAnsi="宋体" w:cs="宋体"/>
                <w:color w:val="auto"/>
                <w:szCs w:val="21"/>
                <w:highlight w:val="none"/>
              </w:rPr>
            </w:pPr>
          </w:p>
        </w:tc>
        <w:tc>
          <w:tcPr>
            <w:tcW w:w="2612" w:type="dxa"/>
            <w:gridSpan w:val="2"/>
            <w:vAlign w:val="center"/>
          </w:tcPr>
          <w:p w14:paraId="1E2922B7">
            <w:pPr>
              <w:pStyle w:val="229"/>
              <w:spacing w:line="240" w:lineRule="exact"/>
              <w:ind w:firstLine="0" w:firstLineChars="0"/>
              <w:jc w:val="center"/>
              <w:rPr>
                <w:rFonts w:hint="eastAsia" w:ascii="宋体" w:hAnsi="宋体" w:cs="宋体"/>
                <w:color w:val="auto"/>
                <w:szCs w:val="21"/>
                <w:highlight w:val="none"/>
              </w:rPr>
            </w:pPr>
            <w:bookmarkStart w:id="238" w:name="_Toc193801710"/>
            <w:bookmarkStart w:id="239" w:name="_Toc193802287"/>
            <w:bookmarkStart w:id="240" w:name="_Toc193802668"/>
            <w:r>
              <w:rPr>
                <w:rFonts w:hint="eastAsia" w:ascii="宋体" w:hAnsi="宋体" w:eastAsia="宋体" w:cs="宋体"/>
                <w:bCs/>
                <w:color w:val="auto"/>
                <w:sz w:val="21"/>
                <w:szCs w:val="21"/>
                <w:highlight w:val="none"/>
                <w:u w:val="none"/>
                <w:lang w:eastAsia="zh"/>
              </w:rPr>
              <w:t>类似工程业绩</w:t>
            </w:r>
            <w:r>
              <w:rPr>
                <w:rFonts w:hint="eastAsia" w:ascii="宋体" w:hAnsi="宋体" w:eastAsia="宋体" w:cs="宋体"/>
                <w:bCs/>
                <w:color w:val="auto"/>
                <w:sz w:val="21"/>
                <w:szCs w:val="21"/>
                <w:highlight w:val="none"/>
                <w:u w:val="none"/>
              </w:rPr>
              <w:t>（如有）</w:t>
            </w:r>
            <w:bookmarkEnd w:id="238"/>
            <w:bookmarkEnd w:id="239"/>
            <w:bookmarkEnd w:id="240"/>
          </w:p>
        </w:tc>
        <w:tc>
          <w:tcPr>
            <w:tcW w:w="5807" w:type="dxa"/>
            <w:vAlign w:val="center"/>
          </w:tcPr>
          <w:p w14:paraId="2B258CB1">
            <w:pPr>
              <w:pStyle w:val="229"/>
              <w:spacing w:line="240" w:lineRule="exact"/>
              <w:ind w:firstLine="0" w:firstLineChars="0"/>
              <w:jc w:val="left"/>
              <w:rPr>
                <w:rFonts w:hint="eastAsia" w:ascii="宋体" w:hAnsi="宋体" w:cs="宋体"/>
                <w:color w:val="auto"/>
                <w:szCs w:val="21"/>
                <w:highlight w:val="none"/>
              </w:rPr>
            </w:pPr>
            <w:bookmarkStart w:id="241" w:name="_Toc193801711"/>
            <w:bookmarkStart w:id="242" w:name="_Toc193802288"/>
            <w:bookmarkStart w:id="243" w:name="_Toc193802669"/>
            <w:r>
              <w:rPr>
                <w:rFonts w:hint="eastAsia" w:ascii="宋体" w:hAnsi="宋体" w:eastAsia="宋体" w:cs="宋体"/>
                <w:bCs/>
                <w:color w:val="auto"/>
                <w:sz w:val="21"/>
                <w:szCs w:val="21"/>
                <w:highlight w:val="none"/>
                <w:u w:val="none"/>
              </w:rPr>
              <w:t>符合第二章投标人须知第1.4.1项规定</w:t>
            </w:r>
            <w:bookmarkEnd w:id="241"/>
            <w:bookmarkEnd w:id="242"/>
            <w:bookmarkEnd w:id="243"/>
          </w:p>
        </w:tc>
      </w:tr>
      <w:tr w14:paraId="2201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58D997E7">
            <w:pPr>
              <w:jc w:val="center"/>
              <w:rPr>
                <w:rFonts w:hint="eastAsia" w:ascii="宋体" w:hAnsi="宋体" w:cs="宋体"/>
                <w:color w:val="auto"/>
                <w:szCs w:val="21"/>
                <w:highlight w:val="none"/>
              </w:rPr>
            </w:pPr>
          </w:p>
        </w:tc>
        <w:tc>
          <w:tcPr>
            <w:tcW w:w="2612" w:type="dxa"/>
            <w:gridSpan w:val="2"/>
            <w:vAlign w:val="center"/>
          </w:tcPr>
          <w:p w14:paraId="2EA55814">
            <w:pPr>
              <w:pStyle w:val="229"/>
              <w:spacing w:line="240" w:lineRule="exact"/>
              <w:ind w:firstLine="0" w:firstLineChars="0"/>
              <w:jc w:val="center"/>
              <w:rPr>
                <w:rFonts w:hint="eastAsia" w:ascii="宋体" w:hAnsi="宋体" w:eastAsia="宋体" w:cs="宋体"/>
                <w:bCs/>
                <w:color w:val="auto"/>
                <w:sz w:val="21"/>
                <w:szCs w:val="21"/>
                <w:highlight w:val="none"/>
              </w:rPr>
            </w:pPr>
            <w:bookmarkStart w:id="244" w:name="_Toc193801712"/>
            <w:bookmarkStart w:id="245" w:name="_Toc193802670"/>
            <w:bookmarkStart w:id="246" w:name="_Toc193802289"/>
            <w:r>
              <w:rPr>
                <w:rFonts w:hint="eastAsia" w:ascii="宋体" w:hAnsi="宋体" w:eastAsia="宋体" w:cs="宋体"/>
                <w:bCs/>
                <w:color w:val="auto"/>
                <w:sz w:val="21"/>
                <w:szCs w:val="21"/>
                <w:highlight w:val="none"/>
                <w:u w:val="none"/>
              </w:rPr>
              <w:t>法定代表人资格（不适用）</w:t>
            </w:r>
            <w:bookmarkEnd w:id="244"/>
            <w:bookmarkEnd w:id="245"/>
            <w:bookmarkEnd w:id="246"/>
          </w:p>
        </w:tc>
        <w:tc>
          <w:tcPr>
            <w:tcW w:w="5807" w:type="dxa"/>
            <w:vAlign w:val="center"/>
          </w:tcPr>
          <w:p w14:paraId="1830C4F8">
            <w:pPr>
              <w:pStyle w:val="229"/>
              <w:spacing w:line="240" w:lineRule="exact"/>
              <w:ind w:firstLine="0" w:firstLineChars="0"/>
              <w:jc w:val="left"/>
              <w:rPr>
                <w:rFonts w:hint="eastAsia" w:ascii="宋体" w:hAnsi="宋体" w:cs="宋体"/>
                <w:color w:val="auto"/>
                <w:szCs w:val="21"/>
                <w:highlight w:val="none"/>
              </w:rPr>
            </w:pPr>
            <w:bookmarkStart w:id="247" w:name="_Toc193802671"/>
            <w:bookmarkStart w:id="248" w:name="_Toc193801713"/>
            <w:bookmarkStart w:id="249" w:name="_Toc193802290"/>
            <w:r>
              <w:rPr>
                <w:rFonts w:hint="eastAsia" w:ascii="宋体" w:hAnsi="宋体" w:eastAsia="宋体" w:cs="宋体"/>
                <w:bCs/>
                <w:color w:val="auto"/>
                <w:sz w:val="21"/>
                <w:szCs w:val="21"/>
                <w:highlight w:val="none"/>
                <w:u w:val="none"/>
              </w:rPr>
              <w:t>符合第二章投标人须知第1.4.1项规定</w:t>
            </w:r>
            <w:bookmarkEnd w:id="247"/>
            <w:bookmarkEnd w:id="248"/>
            <w:bookmarkEnd w:id="249"/>
          </w:p>
        </w:tc>
      </w:tr>
      <w:tr w14:paraId="46C1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201FA7CA">
            <w:pPr>
              <w:jc w:val="center"/>
              <w:rPr>
                <w:rFonts w:hint="eastAsia" w:ascii="宋体" w:hAnsi="宋体" w:cs="宋体"/>
                <w:color w:val="auto"/>
                <w:szCs w:val="21"/>
                <w:highlight w:val="none"/>
              </w:rPr>
            </w:pPr>
          </w:p>
        </w:tc>
        <w:tc>
          <w:tcPr>
            <w:tcW w:w="2612" w:type="dxa"/>
            <w:gridSpan w:val="2"/>
            <w:vAlign w:val="center"/>
          </w:tcPr>
          <w:p w14:paraId="7974A847">
            <w:pPr>
              <w:jc w:val="center"/>
              <w:rPr>
                <w:rFonts w:hint="eastAsia" w:ascii="宋体" w:hAnsi="宋体" w:cs="宋体"/>
                <w:color w:val="auto"/>
                <w:szCs w:val="21"/>
                <w:highlight w:val="none"/>
              </w:rPr>
            </w:pPr>
            <w:r>
              <w:rPr>
                <w:rFonts w:hint="eastAsia" w:ascii="宋体" w:hAnsi="宋体" w:cs="宋体"/>
                <w:bCs/>
                <w:color w:val="auto"/>
                <w:szCs w:val="21"/>
                <w:highlight w:val="none"/>
              </w:rPr>
              <w:t>项目经理资格</w:t>
            </w:r>
          </w:p>
        </w:tc>
        <w:tc>
          <w:tcPr>
            <w:tcW w:w="5807" w:type="dxa"/>
            <w:vAlign w:val="center"/>
          </w:tcPr>
          <w:p w14:paraId="0B6898F8">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2311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7665AABA">
            <w:pPr>
              <w:jc w:val="center"/>
              <w:rPr>
                <w:rFonts w:hint="eastAsia" w:ascii="宋体" w:hAnsi="宋体" w:cs="宋体"/>
                <w:color w:val="auto"/>
                <w:szCs w:val="21"/>
                <w:highlight w:val="none"/>
              </w:rPr>
            </w:pPr>
          </w:p>
        </w:tc>
        <w:tc>
          <w:tcPr>
            <w:tcW w:w="2612" w:type="dxa"/>
            <w:gridSpan w:val="2"/>
            <w:vAlign w:val="center"/>
          </w:tcPr>
          <w:p w14:paraId="3553A5F8">
            <w:pPr>
              <w:jc w:val="center"/>
              <w:rPr>
                <w:rFonts w:hint="eastAsia" w:ascii="宋体" w:hAnsi="宋体" w:cs="宋体"/>
                <w:color w:val="auto"/>
                <w:szCs w:val="21"/>
                <w:highlight w:val="none"/>
              </w:rPr>
            </w:pPr>
            <w:r>
              <w:rPr>
                <w:rFonts w:hint="eastAsia" w:ascii="宋体" w:hAnsi="宋体" w:cs="宋体"/>
                <w:bCs/>
                <w:color w:val="auto"/>
                <w:szCs w:val="21"/>
                <w:highlight w:val="none"/>
              </w:rPr>
              <w:t>技术负责人资格（不适用）</w:t>
            </w:r>
          </w:p>
        </w:tc>
        <w:tc>
          <w:tcPr>
            <w:tcW w:w="5807" w:type="dxa"/>
            <w:vAlign w:val="center"/>
          </w:tcPr>
          <w:p w14:paraId="6512F36F">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5D3D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7C5C09B6">
            <w:pPr>
              <w:jc w:val="center"/>
              <w:rPr>
                <w:rFonts w:hint="eastAsia" w:ascii="宋体" w:hAnsi="宋体" w:cs="宋体"/>
                <w:color w:val="auto"/>
                <w:szCs w:val="21"/>
                <w:highlight w:val="none"/>
              </w:rPr>
            </w:pPr>
          </w:p>
        </w:tc>
        <w:tc>
          <w:tcPr>
            <w:tcW w:w="2612" w:type="dxa"/>
            <w:gridSpan w:val="2"/>
            <w:vAlign w:val="center"/>
          </w:tcPr>
          <w:p w14:paraId="71ED7836">
            <w:pPr>
              <w:jc w:val="center"/>
              <w:rPr>
                <w:rFonts w:hint="eastAsia" w:ascii="宋体" w:hAnsi="宋体" w:cs="宋体"/>
                <w:color w:val="auto"/>
                <w:szCs w:val="21"/>
                <w:highlight w:val="none"/>
              </w:rPr>
            </w:pPr>
            <w:r>
              <w:rPr>
                <w:rFonts w:hint="eastAsia" w:ascii="宋体" w:hAnsi="宋体" w:cs="宋体"/>
                <w:bCs/>
                <w:color w:val="auto"/>
                <w:szCs w:val="21"/>
                <w:highlight w:val="none"/>
              </w:rPr>
              <w:t>其他管理技术人员资格（不适用）</w:t>
            </w:r>
          </w:p>
        </w:tc>
        <w:tc>
          <w:tcPr>
            <w:tcW w:w="5807" w:type="dxa"/>
            <w:vAlign w:val="center"/>
          </w:tcPr>
          <w:p w14:paraId="3E299B70">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73C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083E005F">
            <w:pPr>
              <w:jc w:val="center"/>
              <w:rPr>
                <w:rFonts w:hint="eastAsia" w:ascii="宋体" w:hAnsi="宋体" w:cs="宋体"/>
                <w:color w:val="auto"/>
                <w:szCs w:val="21"/>
                <w:highlight w:val="none"/>
              </w:rPr>
            </w:pPr>
          </w:p>
        </w:tc>
        <w:tc>
          <w:tcPr>
            <w:tcW w:w="2612" w:type="dxa"/>
            <w:gridSpan w:val="2"/>
            <w:vAlign w:val="center"/>
          </w:tcPr>
          <w:p w14:paraId="4DA0ED70">
            <w:pPr>
              <w:jc w:val="center"/>
              <w:rPr>
                <w:rFonts w:hint="eastAsia" w:ascii="宋体" w:hAnsi="宋体" w:cs="宋体"/>
                <w:color w:val="auto"/>
                <w:szCs w:val="21"/>
                <w:highlight w:val="none"/>
              </w:rPr>
            </w:pPr>
            <w:r>
              <w:rPr>
                <w:rFonts w:hint="eastAsia" w:ascii="宋体" w:hAnsi="宋体" w:cs="宋体"/>
                <w:bCs/>
                <w:color w:val="auto"/>
                <w:szCs w:val="21"/>
                <w:highlight w:val="none"/>
              </w:rPr>
              <w:t>联合体投标人（如有）</w:t>
            </w:r>
          </w:p>
        </w:tc>
        <w:tc>
          <w:tcPr>
            <w:tcW w:w="5807" w:type="dxa"/>
            <w:vAlign w:val="center"/>
          </w:tcPr>
          <w:p w14:paraId="31C1D2FB">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符合第二章投标人须知第1.4.2项规定</w:t>
            </w:r>
          </w:p>
        </w:tc>
      </w:tr>
      <w:tr w14:paraId="51C4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03" w:type="dxa"/>
            <w:vMerge w:val="continue"/>
            <w:vAlign w:val="center"/>
          </w:tcPr>
          <w:p w14:paraId="4F33ECA6">
            <w:pPr>
              <w:jc w:val="center"/>
              <w:rPr>
                <w:rFonts w:hint="eastAsia" w:ascii="宋体" w:hAnsi="宋体" w:cs="宋体"/>
                <w:color w:val="auto"/>
                <w:szCs w:val="21"/>
                <w:highlight w:val="none"/>
              </w:rPr>
            </w:pPr>
          </w:p>
        </w:tc>
        <w:tc>
          <w:tcPr>
            <w:tcW w:w="8419" w:type="dxa"/>
            <w:gridSpan w:val="3"/>
            <w:vAlign w:val="center"/>
          </w:tcPr>
          <w:p w14:paraId="160A6CDB">
            <w:pPr>
              <w:rPr>
                <w:rFonts w:hint="eastAsia" w:ascii="宋体" w:hAnsi="宋体" w:cs="宋体"/>
                <w:color w:val="auto"/>
                <w:szCs w:val="21"/>
                <w:highlight w:val="none"/>
              </w:rPr>
            </w:pPr>
            <w:r>
              <w:rPr>
                <w:rFonts w:hint="eastAsia" w:ascii="宋体" w:hAnsi="宋体" w:cs="宋体"/>
                <w:color w:val="auto"/>
                <w:szCs w:val="21"/>
                <w:highlight w:val="none"/>
              </w:rPr>
              <w:t>1.已进行资格预审的，交易系统不再对投标人资格进行评审。投标人资格预审申请文件的内容发生了重大变化的，由交易系统依据资格预审文件中规定的标准和方法，对照投标人资格预审申请文件中的资料以及开标前更新的资料，对其更新的资料进行评审，其变化后的资格条件不得低于原有资格条件要求。</w:t>
            </w:r>
          </w:p>
          <w:p w14:paraId="28FECB27">
            <w:pPr>
              <w:rPr>
                <w:rFonts w:hint="eastAsia" w:ascii="宋体" w:hAnsi="宋体" w:cs="宋体"/>
                <w:bCs/>
                <w:color w:val="auto"/>
                <w:szCs w:val="21"/>
                <w:highlight w:val="none"/>
              </w:rPr>
            </w:pPr>
            <w:r>
              <w:rPr>
                <w:rFonts w:hint="eastAsia" w:ascii="宋体" w:hAnsi="宋体" w:cs="宋体"/>
                <w:color w:val="auto"/>
                <w:szCs w:val="21"/>
                <w:highlight w:val="none"/>
              </w:rPr>
              <w:t>2.未进行资格预审的，由交易系统根据评审标准，对投标人资格进行评审。</w:t>
            </w:r>
          </w:p>
        </w:tc>
      </w:tr>
      <w:tr w14:paraId="146C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3" w:type="dxa"/>
            <w:vMerge w:val="restart"/>
            <w:vAlign w:val="center"/>
          </w:tcPr>
          <w:p w14:paraId="7436992D">
            <w:pPr>
              <w:jc w:val="center"/>
              <w:rPr>
                <w:rFonts w:hint="eastAsia" w:ascii="宋体" w:hAnsi="宋体" w:cs="宋体"/>
                <w:color w:val="auto"/>
                <w:szCs w:val="21"/>
                <w:highlight w:val="none"/>
              </w:rPr>
            </w:pPr>
            <w:r>
              <w:rPr>
                <w:rFonts w:hint="default" w:ascii="宋体" w:hAnsi="宋体" w:cs="宋体"/>
                <w:color w:val="auto"/>
                <w:szCs w:val="21"/>
                <w:highlight w:val="none"/>
                <w:lang w:val="en-US"/>
              </w:rPr>
              <w:t>2</w:t>
            </w:r>
            <w:r>
              <w:rPr>
                <w:rFonts w:hint="eastAsia" w:ascii="宋体" w:hAnsi="宋体" w:cs="宋体"/>
                <w:color w:val="auto"/>
                <w:szCs w:val="21"/>
                <w:highlight w:val="none"/>
              </w:rPr>
              <w:t>.1.3</w:t>
            </w:r>
          </w:p>
        </w:tc>
        <w:tc>
          <w:tcPr>
            <w:tcW w:w="8419" w:type="dxa"/>
            <w:gridSpan w:val="3"/>
            <w:vAlign w:val="center"/>
          </w:tcPr>
          <w:p w14:paraId="6D9F5426">
            <w:pPr>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14:paraId="3F2D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continue"/>
            <w:vAlign w:val="center"/>
          </w:tcPr>
          <w:p w14:paraId="12056EA8">
            <w:pPr>
              <w:jc w:val="center"/>
              <w:rPr>
                <w:rFonts w:hint="eastAsia" w:ascii="宋体" w:hAnsi="宋体" w:cs="宋体"/>
                <w:color w:val="auto"/>
                <w:szCs w:val="21"/>
                <w:highlight w:val="none"/>
              </w:rPr>
            </w:pPr>
          </w:p>
        </w:tc>
        <w:tc>
          <w:tcPr>
            <w:tcW w:w="2436" w:type="dxa"/>
            <w:vAlign w:val="center"/>
          </w:tcPr>
          <w:p w14:paraId="7572D0BC">
            <w:pPr>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983" w:type="dxa"/>
            <w:gridSpan w:val="2"/>
            <w:vAlign w:val="center"/>
          </w:tcPr>
          <w:p w14:paraId="50BEB4DB">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14:paraId="6E34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203" w:type="dxa"/>
            <w:vMerge w:val="continue"/>
            <w:vAlign w:val="center"/>
          </w:tcPr>
          <w:p w14:paraId="4035BC66">
            <w:pPr>
              <w:jc w:val="center"/>
              <w:rPr>
                <w:rFonts w:hint="eastAsia" w:ascii="宋体" w:hAnsi="宋体" w:cs="宋体"/>
                <w:color w:val="auto"/>
                <w:szCs w:val="21"/>
                <w:highlight w:val="none"/>
              </w:rPr>
            </w:pPr>
          </w:p>
        </w:tc>
        <w:tc>
          <w:tcPr>
            <w:tcW w:w="2436" w:type="dxa"/>
            <w:vAlign w:val="center"/>
          </w:tcPr>
          <w:p w14:paraId="68895F4E">
            <w:pPr>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983" w:type="dxa"/>
            <w:gridSpan w:val="2"/>
            <w:vAlign w:val="center"/>
          </w:tcPr>
          <w:p w14:paraId="791A33C3">
            <w:pPr>
              <w:rPr>
                <w:rFonts w:ascii="Calibri" w:hAnsi="Calibri" w:cs="Calibri"/>
                <w:color w:val="auto"/>
                <w:szCs w:val="21"/>
                <w:highlight w:val="none"/>
              </w:rPr>
            </w:pPr>
            <w:r>
              <w:rPr>
                <w:rFonts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rPr>
              <w:t>；</w:t>
            </w:r>
          </w:p>
          <w:p w14:paraId="7D40A66A">
            <w:pPr>
              <w:rPr>
                <w:color w:val="auto"/>
                <w:highlight w:val="none"/>
              </w:rPr>
            </w:pPr>
            <w:r>
              <w:rPr>
                <w:rFonts w:hint="eastAsia"/>
                <w:color w:val="auto"/>
                <w:highlight w:val="none"/>
              </w:rPr>
              <w:t>投标报价中的绿色施工安全防护措施项目费按照省住房城乡建设主管部门的规定计算；</w:t>
            </w:r>
          </w:p>
          <w:p w14:paraId="343D23F9">
            <w:pPr>
              <w:rPr>
                <w:color w:val="auto"/>
                <w:highlight w:val="none"/>
              </w:rPr>
            </w:pPr>
            <w:r>
              <w:rPr>
                <w:rFonts w:hint="eastAsia"/>
                <w:color w:val="auto"/>
                <w:highlight w:val="none"/>
              </w:rPr>
              <w:t>投标报价中的安全责任险按照省住房城乡建设主管部门的规定计算；</w:t>
            </w:r>
          </w:p>
          <w:p w14:paraId="2899DDDA">
            <w:pPr>
              <w:rPr>
                <w:color w:val="auto"/>
                <w:highlight w:val="none"/>
              </w:rPr>
            </w:pPr>
            <w:r>
              <w:rPr>
                <w:rFonts w:hint="eastAsia"/>
                <w:color w:val="auto"/>
                <w:highlight w:val="none"/>
              </w:rPr>
              <w:t>投标报价中的环境保护税按照省住房城乡建设主管部门的规定计算；</w:t>
            </w:r>
          </w:p>
          <w:p w14:paraId="31E0B83B">
            <w:pPr>
              <w:rPr>
                <w:color w:val="auto"/>
                <w:highlight w:val="none"/>
              </w:rPr>
            </w:pPr>
            <w:r>
              <w:rPr>
                <w:rFonts w:hint="eastAsia"/>
                <w:color w:val="auto"/>
                <w:highlight w:val="none"/>
              </w:rPr>
              <w:t>投标报价中的增值税按照政府有关主管部门的规定计算费用；</w:t>
            </w:r>
          </w:p>
          <w:p w14:paraId="15088694">
            <w:pPr>
              <w:rPr>
                <w:rFonts w:hint="eastAsia" w:ascii="宋体" w:hAnsi="宋体" w:cs="宋体"/>
                <w:color w:val="auto"/>
                <w:szCs w:val="21"/>
                <w:highlight w:val="none"/>
              </w:rPr>
            </w:pPr>
            <w:r>
              <w:rPr>
                <w:rFonts w:ascii="宋体" w:hAnsi="宋体" w:cs="宋体"/>
                <w:color w:val="auto"/>
                <w:szCs w:val="21"/>
                <w:highlight w:val="none"/>
              </w:rPr>
              <w:t>投标报价中的项目编码、项目名称、项目特征、计量单位和工程数量与招标</w:t>
            </w:r>
            <w:r>
              <w:rPr>
                <w:rFonts w:ascii="宋体" w:hAnsi="宋体" w:cs="宋体"/>
                <w:color w:val="auto"/>
                <w:szCs w:val="21"/>
                <w:highlight w:val="none"/>
                <w:lang w:eastAsia="zh"/>
              </w:rPr>
              <w:t>人公布的</w:t>
            </w:r>
            <w:r>
              <w:rPr>
                <w:rFonts w:ascii="宋体" w:hAnsi="宋体" w:cs="宋体"/>
                <w:color w:val="auto"/>
                <w:szCs w:val="21"/>
                <w:highlight w:val="none"/>
              </w:rPr>
              <w:t xml:space="preserve">工程量清单保持一致的； </w:t>
            </w:r>
          </w:p>
          <w:p w14:paraId="031F98C3">
            <w:pPr>
              <w:rPr>
                <w:rFonts w:hint="eastAsia" w:ascii="宋体" w:hAnsi="宋体" w:cs="宋体"/>
                <w:color w:val="auto"/>
                <w:szCs w:val="21"/>
                <w:highlight w:val="none"/>
              </w:rPr>
            </w:pPr>
            <w:r>
              <w:rPr>
                <w:rFonts w:ascii="宋体" w:hAnsi="宋体" w:cs="宋体"/>
                <w:color w:val="auto"/>
                <w:szCs w:val="21"/>
                <w:highlight w:val="none"/>
              </w:rPr>
              <w:t>投标报价中的暂估价（包括专业工程暂估价、材料暂估单价、分部分项工程暂估价，下同）和暂列金额与招标人公布的暂估价和暂列金额保持一致的。</w:t>
            </w:r>
          </w:p>
        </w:tc>
      </w:tr>
      <w:tr w14:paraId="205B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continue"/>
            <w:vAlign w:val="center"/>
          </w:tcPr>
          <w:p w14:paraId="608D52AB">
            <w:pPr>
              <w:jc w:val="center"/>
              <w:rPr>
                <w:rFonts w:hint="eastAsia" w:ascii="宋体" w:hAnsi="宋体" w:cs="宋体"/>
                <w:color w:val="auto"/>
                <w:szCs w:val="21"/>
                <w:highlight w:val="none"/>
              </w:rPr>
            </w:pPr>
          </w:p>
        </w:tc>
        <w:tc>
          <w:tcPr>
            <w:tcW w:w="2436" w:type="dxa"/>
            <w:vAlign w:val="center"/>
          </w:tcPr>
          <w:p w14:paraId="28A958A4">
            <w:pPr>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5983" w:type="dxa"/>
            <w:gridSpan w:val="2"/>
            <w:vAlign w:val="center"/>
          </w:tcPr>
          <w:p w14:paraId="03BA6259">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14:paraId="34C2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continue"/>
            <w:vAlign w:val="center"/>
          </w:tcPr>
          <w:p w14:paraId="789C375D">
            <w:pPr>
              <w:jc w:val="center"/>
              <w:rPr>
                <w:rFonts w:hint="eastAsia" w:ascii="宋体" w:hAnsi="宋体" w:cs="宋体"/>
                <w:color w:val="auto"/>
                <w:szCs w:val="21"/>
                <w:highlight w:val="none"/>
              </w:rPr>
            </w:pPr>
          </w:p>
        </w:tc>
        <w:tc>
          <w:tcPr>
            <w:tcW w:w="2436" w:type="dxa"/>
            <w:vAlign w:val="center"/>
          </w:tcPr>
          <w:p w14:paraId="1C04F661">
            <w:pPr>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5983" w:type="dxa"/>
            <w:gridSpan w:val="2"/>
            <w:vAlign w:val="center"/>
          </w:tcPr>
          <w:p w14:paraId="056CAA01">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投标文件载明的质量标准和保修承诺不低于招标文件的要求</w:t>
            </w:r>
          </w:p>
        </w:tc>
      </w:tr>
      <w:tr w14:paraId="7564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continue"/>
            <w:vAlign w:val="center"/>
          </w:tcPr>
          <w:p w14:paraId="27F88341">
            <w:pPr>
              <w:jc w:val="center"/>
              <w:rPr>
                <w:rFonts w:hint="eastAsia" w:ascii="宋体" w:hAnsi="宋体" w:cs="宋体"/>
                <w:color w:val="auto"/>
                <w:szCs w:val="21"/>
                <w:highlight w:val="none"/>
              </w:rPr>
            </w:pPr>
          </w:p>
        </w:tc>
        <w:tc>
          <w:tcPr>
            <w:tcW w:w="2436" w:type="dxa"/>
            <w:vAlign w:val="center"/>
          </w:tcPr>
          <w:p w14:paraId="03D0228B">
            <w:pPr>
              <w:jc w:val="center"/>
              <w:rPr>
                <w:rFonts w:hint="eastAsia" w:ascii="宋体" w:hAnsi="宋体" w:cs="宋体"/>
                <w:color w:val="auto"/>
                <w:szCs w:val="21"/>
                <w:highlight w:val="none"/>
              </w:rPr>
            </w:pPr>
            <w:r>
              <w:rPr>
                <w:rFonts w:hint="eastAsia" w:ascii="Calibri" w:hAnsi="Calibri" w:cs="Calibri"/>
                <w:color w:val="auto"/>
                <w:szCs w:val="21"/>
                <w:highlight w:val="none"/>
              </w:rPr>
              <w:t>省外入湘企业基本信息登记</w:t>
            </w:r>
          </w:p>
        </w:tc>
        <w:tc>
          <w:tcPr>
            <w:tcW w:w="5983" w:type="dxa"/>
            <w:gridSpan w:val="2"/>
            <w:vAlign w:val="center"/>
          </w:tcPr>
          <w:p w14:paraId="62C9DE60">
            <w:pPr>
              <w:rPr>
                <w:rFonts w:hint="eastAsia" w:ascii="宋体" w:hAnsi="宋体" w:cs="宋体"/>
                <w:color w:val="auto"/>
                <w:kern w:val="0"/>
                <w:szCs w:val="21"/>
                <w:highlight w:val="none"/>
              </w:rPr>
            </w:pPr>
            <w:r>
              <w:rPr>
                <w:rFonts w:hint="eastAsia" w:ascii="Calibri" w:hAnsi="Calibri" w:cs="Calibri"/>
                <w:color w:val="auto"/>
                <w:szCs w:val="21"/>
                <w:highlight w:val="none"/>
              </w:rPr>
              <w:t xml:space="preserve">符合第二章“投标人须知”的规定   </w:t>
            </w:r>
          </w:p>
        </w:tc>
      </w:tr>
      <w:tr w14:paraId="3F8C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03" w:type="dxa"/>
            <w:vMerge w:val="continue"/>
            <w:vAlign w:val="center"/>
          </w:tcPr>
          <w:p w14:paraId="3ABEF3A0">
            <w:pPr>
              <w:jc w:val="center"/>
              <w:rPr>
                <w:rFonts w:hint="eastAsia" w:ascii="宋体" w:hAnsi="宋体" w:cs="宋体"/>
                <w:color w:val="auto"/>
                <w:szCs w:val="21"/>
                <w:highlight w:val="none"/>
              </w:rPr>
            </w:pPr>
          </w:p>
        </w:tc>
        <w:tc>
          <w:tcPr>
            <w:tcW w:w="2436" w:type="dxa"/>
            <w:vAlign w:val="center"/>
          </w:tcPr>
          <w:p w14:paraId="4A9523CE">
            <w:pPr>
              <w:jc w:val="center"/>
              <w:rPr>
                <w:rFonts w:ascii="Calibri" w:hAnsi="Calibri" w:cs="Calibri"/>
                <w:color w:val="auto"/>
                <w:szCs w:val="21"/>
                <w:highlight w:val="none"/>
              </w:rPr>
            </w:pPr>
            <w:r>
              <w:rPr>
                <w:rFonts w:hint="eastAsia" w:ascii="宋体" w:hAnsi="宋体" w:cs="宋体"/>
                <w:bCs/>
                <w:color w:val="auto"/>
                <w:szCs w:val="21"/>
                <w:highlight w:val="none"/>
              </w:rPr>
              <w:t>拟任项目经理在建情况</w:t>
            </w:r>
          </w:p>
        </w:tc>
        <w:tc>
          <w:tcPr>
            <w:tcW w:w="5983" w:type="dxa"/>
            <w:gridSpan w:val="2"/>
            <w:vAlign w:val="center"/>
          </w:tcPr>
          <w:p w14:paraId="568B7824">
            <w:pPr>
              <w:jc w:val="left"/>
              <w:rPr>
                <w:rFonts w:ascii="Calibri" w:hAnsi="Calibri" w:cs="Calibri"/>
                <w:color w:val="auto"/>
                <w:szCs w:val="21"/>
                <w:highlight w:val="none"/>
              </w:rPr>
            </w:pPr>
            <w:r>
              <w:rPr>
                <w:rFonts w:hint="eastAsia" w:ascii="宋体" w:hAnsi="宋体" w:cs="宋体"/>
                <w:bCs/>
                <w:color w:val="auto"/>
                <w:szCs w:val="21"/>
                <w:highlight w:val="none"/>
              </w:rPr>
              <w:t>符合第二章“投标人须知”的规定</w:t>
            </w:r>
          </w:p>
        </w:tc>
      </w:tr>
      <w:tr w14:paraId="2C2E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203" w:type="dxa"/>
            <w:vMerge w:val="continue"/>
            <w:vAlign w:val="center"/>
          </w:tcPr>
          <w:p w14:paraId="1AE9B25A">
            <w:pPr>
              <w:jc w:val="center"/>
              <w:rPr>
                <w:rFonts w:hint="eastAsia" w:ascii="宋体" w:hAnsi="宋体" w:cs="宋体"/>
                <w:color w:val="auto"/>
                <w:szCs w:val="21"/>
                <w:highlight w:val="none"/>
              </w:rPr>
            </w:pPr>
          </w:p>
        </w:tc>
        <w:tc>
          <w:tcPr>
            <w:tcW w:w="2436" w:type="dxa"/>
            <w:vAlign w:val="center"/>
          </w:tcPr>
          <w:p w14:paraId="126BF8E5">
            <w:pPr>
              <w:jc w:val="center"/>
              <w:rPr>
                <w:rFonts w:ascii="Calibri" w:hAnsi="Calibri" w:cs="Calibri"/>
                <w:color w:val="auto"/>
                <w:szCs w:val="21"/>
                <w:highlight w:val="none"/>
              </w:rPr>
            </w:pPr>
            <w:r>
              <w:rPr>
                <w:rFonts w:hint="eastAsia" w:ascii="宋体" w:hAnsi="宋体" w:cs="宋体"/>
                <w:bCs/>
                <w:color w:val="auto"/>
                <w:szCs w:val="21"/>
                <w:highlight w:val="none"/>
              </w:rPr>
              <w:t>投标保证金</w:t>
            </w:r>
          </w:p>
        </w:tc>
        <w:tc>
          <w:tcPr>
            <w:tcW w:w="5983" w:type="dxa"/>
            <w:gridSpan w:val="2"/>
            <w:vAlign w:val="center"/>
          </w:tcPr>
          <w:p w14:paraId="533826A2">
            <w:pPr>
              <w:jc w:val="left"/>
              <w:rPr>
                <w:rFonts w:ascii="Calibri" w:hAnsi="Calibri" w:cs="Calibri"/>
                <w:color w:val="auto"/>
                <w:szCs w:val="21"/>
                <w:highlight w:val="none"/>
              </w:rPr>
            </w:pPr>
            <w:r>
              <w:rPr>
                <w:rFonts w:hint="eastAsia" w:ascii="宋体" w:hAnsi="宋体" w:cs="宋体"/>
                <w:bCs/>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14:paraId="21B6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continue"/>
            <w:vAlign w:val="center"/>
          </w:tcPr>
          <w:p w14:paraId="1F375199">
            <w:pPr>
              <w:jc w:val="center"/>
              <w:rPr>
                <w:rFonts w:hint="eastAsia" w:ascii="宋体" w:hAnsi="宋体" w:cs="宋体"/>
                <w:color w:val="auto"/>
                <w:szCs w:val="21"/>
                <w:highlight w:val="none"/>
              </w:rPr>
            </w:pPr>
          </w:p>
        </w:tc>
        <w:tc>
          <w:tcPr>
            <w:tcW w:w="2436" w:type="dxa"/>
            <w:vAlign w:val="center"/>
          </w:tcPr>
          <w:p w14:paraId="28420DE9">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983" w:type="dxa"/>
            <w:gridSpan w:val="2"/>
            <w:vAlign w:val="center"/>
          </w:tcPr>
          <w:p w14:paraId="091C6762">
            <w:pPr>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14:paraId="1156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continue"/>
            <w:vAlign w:val="center"/>
          </w:tcPr>
          <w:p w14:paraId="7E37997C">
            <w:pPr>
              <w:jc w:val="center"/>
              <w:rPr>
                <w:rFonts w:hint="eastAsia" w:ascii="宋体" w:hAnsi="宋体" w:cs="宋体"/>
                <w:color w:val="auto"/>
                <w:szCs w:val="21"/>
                <w:highlight w:val="none"/>
              </w:rPr>
            </w:pPr>
          </w:p>
        </w:tc>
        <w:tc>
          <w:tcPr>
            <w:tcW w:w="2436" w:type="dxa"/>
            <w:vAlign w:val="center"/>
          </w:tcPr>
          <w:p w14:paraId="36082335">
            <w:pPr>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5983" w:type="dxa"/>
            <w:gridSpan w:val="2"/>
            <w:vAlign w:val="center"/>
          </w:tcPr>
          <w:p w14:paraId="713B7727">
            <w:pPr>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14:paraId="1EFA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continue"/>
            <w:vAlign w:val="center"/>
          </w:tcPr>
          <w:p w14:paraId="505905AE">
            <w:pPr>
              <w:jc w:val="center"/>
              <w:rPr>
                <w:rFonts w:hint="eastAsia" w:ascii="宋体" w:hAnsi="宋体" w:cs="宋体"/>
                <w:color w:val="auto"/>
                <w:szCs w:val="21"/>
                <w:highlight w:val="none"/>
              </w:rPr>
            </w:pPr>
          </w:p>
        </w:tc>
        <w:tc>
          <w:tcPr>
            <w:tcW w:w="2436" w:type="dxa"/>
            <w:vAlign w:val="center"/>
          </w:tcPr>
          <w:p w14:paraId="023BC878">
            <w:pPr>
              <w:jc w:val="center"/>
              <w:rPr>
                <w:rFonts w:hint="eastAsia" w:ascii="宋体" w:hAnsi="宋体" w:cs="宋体"/>
                <w:color w:val="auto"/>
                <w:szCs w:val="21"/>
                <w:highlight w:val="none"/>
              </w:rPr>
            </w:pPr>
            <w:r>
              <w:rPr>
                <w:rFonts w:hint="eastAsia" w:ascii="宋体" w:hAnsi="宋体" w:cs="宋体"/>
                <w:bCs/>
                <w:color w:val="auto"/>
                <w:szCs w:val="21"/>
                <w:highlight w:val="none"/>
              </w:rPr>
              <w:t>技术标准和要求（不适用）</w:t>
            </w:r>
          </w:p>
        </w:tc>
        <w:tc>
          <w:tcPr>
            <w:tcW w:w="5983" w:type="dxa"/>
            <w:gridSpan w:val="2"/>
            <w:vAlign w:val="center"/>
          </w:tcPr>
          <w:p w14:paraId="4A86586B">
            <w:pPr>
              <w:pStyle w:val="224"/>
              <w:rPr>
                <w:rFonts w:hint="eastAsia" w:ascii="宋体" w:hAnsi="宋体" w:eastAsia="宋体" w:cs="宋体"/>
                <w:color w:val="auto"/>
                <w:szCs w:val="21"/>
                <w:highlight w:val="none"/>
              </w:rPr>
            </w:pPr>
            <w:r>
              <w:rPr>
                <w:rFonts w:hint="eastAsia" w:ascii="宋体" w:hAnsi="宋体" w:eastAsia="宋体" w:cs="宋体"/>
                <w:bCs/>
                <w:color w:val="auto"/>
                <w:kern w:val="2"/>
                <w:sz w:val="21"/>
                <w:szCs w:val="21"/>
                <w:highlight w:val="none"/>
              </w:rPr>
              <w:t>符合第七章技术标准和要求（合同技术条款）的规定</w:t>
            </w:r>
          </w:p>
        </w:tc>
      </w:tr>
      <w:tr w14:paraId="4F9C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3" w:type="dxa"/>
            <w:vMerge w:val="continue"/>
            <w:vAlign w:val="center"/>
          </w:tcPr>
          <w:p w14:paraId="18F8BD0B">
            <w:pPr>
              <w:jc w:val="center"/>
              <w:rPr>
                <w:rFonts w:hint="eastAsia" w:ascii="宋体" w:hAnsi="宋体" w:cs="宋体"/>
                <w:color w:val="auto"/>
                <w:szCs w:val="21"/>
                <w:highlight w:val="none"/>
              </w:rPr>
            </w:pPr>
          </w:p>
        </w:tc>
        <w:tc>
          <w:tcPr>
            <w:tcW w:w="2436" w:type="dxa"/>
            <w:vAlign w:val="center"/>
          </w:tcPr>
          <w:p w14:paraId="19791AE7">
            <w:pPr>
              <w:jc w:val="center"/>
              <w:rPr>
                <w:rFonts w:hint="eastAsia" w:ascii="宋体" w:hAnsi="宋体" w:cs="宋体"/>
                <w:bCs/>
                <w:color w:val="auto"/>
                <w:szCs w:val="21"/>
                <w:highlight w:val="none"/>
              </w:rPr>
            </w:pPr>
            <w:r>
              <w:rPr>
                <w:rFonts w:hint="eastAsia" w:ascii="宋体" w:hAnsi="宋体" w:cs="宋体"/>
                <w:bCs/>
                <w:color w:val="auto"/>
                <w:szCs w:val="21"/>
                <w:highlight w:val="none"/>
              </w:rPr>
              <w:t>工程结算款支付账户（不适用）</w:t>
            </w:r>
          </w:p>
        </w:tc>
        <w:tc>
          <w:tcPr>
            <w:tcW w:w="5983" w:type="dxa"/>
            <w:gridSpan w:val="2"/>
            <w:vAlign w:val="center"/>
          </w:tcPr>
          <w:p w14:paraId="5609C378">
            <w:pPr>
              <w:pStyle w:val="224"/>
              <w:rPr>
                <w:rFonts w:hint="eastAsia" w:ascii="宋体" w:hAnsi="宋体" w:eastAsia="宋体" w:cs="宋体"/>
                <w:bCs/>
                <w:color w:val="auto"/>
                <w:kern w:val="2"/>
                <w:sz w:val="21"/>
                <w:szCs w:val="21"/>
                <w:highlight w:val="none"/>
              </w:rPr>
            </w:pPr>
            <w:r>
              <w:rPr>
                <w:rFonts w:hint="eastAsia" w:hAnsi="宋体" w:cs="宋体"/>
                <w:bCs/>
                <w:color w:val="auto"/>
                <w:kern w:val="2"/>
                <w:sz w:val="21"/>
                <w:szCs w:val="21"/>
                <w:highlight w:val="none"/>
              </w:rPr>
              <w:t>符合第二章投标人须知第10条的规定</w:t>
            </w:r>
          </w:p>
        </w:tc>
      </w:tr>
      <w:tr w14:paraId="69AB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Align w:val="center"/>
          </w:tcPr>
          <w:p w14:paraId="4861F211">
            <w:pPr>
              <w:snapToGrid w:val="0"/>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419" w:type="dxa"/>
            <w:gridSpan w:val="3"/>
            <w:vAlign w:val="center"/>
          </w:tcPr>
          <w:p w14:paraId="709044C6">
            <w:pPr>
              <w:snapToGrid w:val="0"/>
              <w:ind w:firstLine="4" w:firstLineChars="2"/>
              <w:jc w:val="center"/>
              <w:rPr>
                <w:rFonts w:hint="eastAsia" w:ascii="宋体" w:hAnsi="宋体" w:cs="宋体"/>
                <w:bCs/>
                <w:color w:val="auto"/>
                <w:szCs w:val="21"/>
                <w:highlight w:val="none"/>
              </w:rPr>
            </w:pPr>
            <w:r>
              <w:rPr>
                <w:rFonts w:hint="eastAsia" w:ascii="宋体" w:hAnsi="宋体" w:cs="宋体"/>
                <w:color w:val="auto"/>
                <w:szCs w:val="21"/>
                <w:highlight w:val="none"/>
              </w:rPr>
              <w:t>编列内容</w:t>
            </w:r>
          </w:p>
        </w:tc>
      </w:tr>
      <w:tr w14:paraId="088B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Align w:val="center"/>
          </w:tcPr>
          <w:p w14:paraId="6BF0486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436" w:type="dxa"/>
            <w:vAlign w:val="center"/>
          </w:tcPr>
          <w:p w14:paraId="7C16ED43">
            <w:pPr>
              <w:snapToGrid w:val="0"/>
              <w:jc w:val="center"/>
              <w:rPr>
                <w:rFonts w:hint="eastAsia" w:ascii="宋体" w:hAnsi="宋体" w:cs="宋体"/>
                <w:bCs/>
                <w:color w:val="auto"/>
                <w:szCs w:val="21"/>
                <w:highlight w:val="none"/>
              </w:rPr>
            </w:pPr>
            <w:r>
              <w:rPr>
                <w:rFonts w:hint="eastAsia" w:ascii="宋体" w:hAnsi="宋体" w:cs="宋体"/>
                <w:color w:val="auto"/>
                <w:szCs w:val="21"/>
                <w:highlight w:val="none"/>
              </w:rPr>
              <w:t>评标详细程序</w:t>
            </w:r>
          </w:p>
        </w:tc>
        <w:tc>
          <w:tcPr>
            <w:tcW w:w="5983" w:type="dxa"/>
            <w:gridSpan w:val="2"/>
            <w:vAlign w:val="center"/>
          </w:tcPr>
          <w:p w14:paraId="16990CC4">
            <w:pPr>
              <w:snapToGrid w:val="0"/>
              <w:rPr>
                <w:rFonts w:hint="eastAsia" w:ascii="宋体" w:hAnsi="宋体" w:cs="宋体"/>
                <w:bCs/>
                <w:color w:val="auto"/>
                <w:szCs w:val="21"/>
                <w:highlight w:val="none"/>
              </w:rPr>
            </w:pPr>
            <w:r>
              <w:rPr>
                <w:rFonts w:hint="eastAsia" w:ascii="宋体" w:hAnsi="宋体" w:cs="宋体"/>
                <w:color w:val="auto"/>
                <w:szCs w:val="21"/>
                <w:highlight w:val="none"/>
              </w:rPr>
              <w:t>详见本章正文</w:t>
            </w:r>
          </w:p>
        </w:tc>
      </w:tr>
      <w:tr w14:paraId="3FEA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Align w:val="center"/>
          </w:tcPr>
          <w:p w14:paraId="6B69351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436" w:type="dxa"/>
            <w:vAlign w:val="center"/>
          </w:tcPr>
          <w:p w14:paraId="3E27B19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否决投标情形</w:t>
            </w:r>
          </w:p>
        </w:tc>
        <w:tc>
          <w:tcPr>
            <w:tcW w:w="5983" w:type="dxa"/>
            <w:gridSpan w:val="2"/>
            <w:vAlign w:val="center"/>
          </w:tcPr>
          <w:p w14:paraId="13D3D049">
            <w:pPr>
              <w:snapToGrid w:val="0"/>
              <w:rPr>
                <w:rFonts w:hint="eastAsia" w:ascii="宋体" w:hAnsi="宋体" w:cs="宋体"/>
                <w:color w:val="auto"/>
                <w:szCs w:val="21"/>
                <w:highlight w:val="none"/>
              </w:rPr>
            </w:pPr>
            <w:r>
              <w:rPr>
                <w:rFonts w:hint="eastAsia" w:ascii="宋体" w:hAnsi="宋体" w:cs="宋体"/>
                <w:color w:val="auto"/>
                <w:szCs w:val="21"/>
                <w:highlight w:val="none"/>
              </w:rPr>
              <w:t>详见第二章附件2-2</w:t>
            </w:r>
          </w:p>
        </w:tc>
      </w:tr>
    </w:tbl>
    <w:p w14:paraId="16E7EEAA">
      <w:pPr>
        <w:widowControl/>
        <w:jc w:val="left"/>
        <w:rPr>
          <w:color w:val="auto"/>
          <w:highlight w:val="none"/>
        </w:rPr>
      </w:pPr>
    </w:p>
    <w:p w14:paraId="5ABBB48A">
      <w:pPr>
        <w:spacing w:line="312" w:lineRule="auto"/>
        <w:jc w:val="center"/>
        <w:rPr>
          <w:rFonts w:eastAsia="黑体"/>
          <w:bCs/>
          <w:color w:val="auto"/>
          <w:sz w:val="30"/>
          <w:highlight w:val="none"/>
        </w:rPr>
      </w:pPr>
      <w:r>
        <w:rPr>
          <w:color w:val="auto"/>
          <w:highlight w:val="none"/>
        </w:rPr>
        <w:br w:type="page"/>
      </w:r>
      <w:bookmarkStart w:id="250" w:name="_Hlk193448317"/>
      <w:r>
        <w:rPr>
          <w:rFonts w:eastAsia="黑体"/>
          <w:bCs/>
          <w:color w:val="auto"/>
          <w:sz w:val="30"/>
          <w:highlight w:val="none"/>
        </w:rPr>
        <w:t>评标办法（经评审的最低投标价法）</w:t>
      </w:r>
    </w:p>
    <w:p w14:paraId="6E0A0898">
      <w:pPr>
        <w:snapToGrid w:val="0"/>
        <w:spacing w:line="400" w:lineRule="exact"/>
        <w:ind w:firstLine="420" w:firstLineChars="200"/>
        <w:rPr>
          <w:color w:val="auto"/>
          <w:szCs w:val="21"/>
          <w:highlight w:val="none"/>
        </w:rPr>
      </w:pPr>
      <w:r>
        <w:rPr>
          <w:color w:val="auto"/>
          <w:szCs w:val="21"/>
          <w:highlight w:val="none"/>
        </w:rPr>
        <w:t>本次评标采用</w:t>
      </w:r>
      <w:r>
        <w:rPr>
          <w:color w:val="auto"/>
          <w:highlight w:val="none"/>
        </w:rPr>
        <w:t>经评审的最低投标价法。</w:t>
      </w:r>
      <w:r>
        <w:rPr>
          <w:rFonts w:hint="eastAsia"/>
          <w:color w:val="auto"/>
          <w:highlight w:val="none"/>
        </w:rPr>
        <w:t>交易系统</w:t>
      </w:r>
      <w:r>
        <w:rPr>
          <w:color w:val="auto"/>
          <w:highlight w:val="none"/>
        </w:rPr>
        <w:t>对满足招标文件实质要求的投标文件，根据规定的评分标准进行评审，</w:t>
      </w:r>
      <w:r>
        <w:rPr>
          <w:rFonts w:hint="eastAsia"/>
          <w:color w:val="auto"/>
          <w:highlight w:val="none"/>
        </w:rPr>
        <w:t>评标委员会按招标文件规定对交易系统评审内容进行复核，</w:t>
      </w:r>
      <w:r>
        <w:rPr>
          <w:color w:val="auto"/>
          <w:szCs w:val="21"/>
          <w:highlight w:val="none"/>
        </w:rPr>
        <w:t>并</w:t>
      </w:r>
      <w:r>
        <w:rPr>
          <w:rFonts w:hint="eastAsia"/>
          <w:color w:val="auto"/>
          <w:szCs w:val="21"/>
          <w:highlight w:val="none"/>
        </w:rPr>
        <w:t>将经评审的投标价格由低到高的顺序推荐中标候选人</w:t>
      </w:r>
      <w:r>
        <w:rPr>
          <w:color w:val="auto"/>
          <w:szCs w:val="21"/>
          <w:highlight w:val="none"/>
        </w:rPr>
        <w:t>。</w:t>
      </w:r>
      <w:r>
        <w:rPr>
          <w:rFonts w:hint="eastAsia" w:ascii="宋体" w:hAnsi="宋体" w:cs="宋体"/>
          <w:bCs/>
          <w:color w:val="auto"/>
          <w:szCs w:val="21"/>
          <w:highlight w:val="none"/>
        </w:rPr>
        <w:t>投标价格相同不能确定中标候选人高低排序的，由交易系统随机确定不能高低排序的中标候选人。 投标报价以“元”为单位，小数点后保留2位，按四舍五入原则进行排序 。</w:t>
      </w:r>
    </w:p>
    <w:p w14:paraId="11F88FBB">
      <w:pPr>
        <w:pStyle w:val="3"/>
        <w:numPr>
          <w:ilvl w:val="0"/>
          <w:numId w:val="2"/>
        </w:numPr>
        <w:snapToGrid w:val="0"/>
        <w:spacing w:before="0" w:after="0" w:line="400" w:lineRule="exact"/>
        <w:rPr>
          <w:rFonts w:ascii="Times New Roman" w:hAnsi="Times New Roman" w:eastAsia="黑体"/>
          <w:b w:val="0"/>
          <w:bCs w:val="0"/>
          <w:color w:val="auto"/>
          <w:sz w:val="30"/>
          <w:highlight w:val="none"/>
        </w:rPr>
      </w:pPr>
      <w:bookmarkStart w:id="251" w:name="_Toc193802672"/>
      <w:bookmarkStart w:id="252" w:name="_Toc9178332"/>
      <w:bookmarkStart w:id="253" w:name="_Toc9178529"/>
      <w:bookmarkStart w:id="254" w:name="_Toc80006100"/>
      <w:bookmarkStart w:id="255" w:name="_Toc9178190"/>
      <w:r>
        <w:rPr>
          <w:rFonts w:ascii="Times New Roman" w:hAnsi="Times New Roman" w:eastAsia="黑体"/>
          <w:b w:val="0"/>
          <w:bCs w:val="0"/>
          <w:color w:val="auto"/>
          <w:sz w:val="30"/>
          <w:highlight w:val="none"/>
        </w:rPr>
        <w:t>评审标准</w:t>
      </w:r>
      <w:bookmarkEnd w:id="251"/>
      <w:bookmarkEnd w:id="252"/>
      <w:bookmarkEnd w:id="253"/>
      <w:bookmarkEnd w:id="254"/>
      <w:bookmarkEnd w:id="255"/>
    </w:p>
    <w:p w14:paraId="07AEAA9D">
      <w:pPr>
        <w:snapToGrid w:val="0"/>
        <w:spacing w:line="400" w:lineRule="exact"/>
        <w:ind w:firstLine="420" w:firstLineChars="200"/>
        <w:rPr>
          <w:color w:val="auto"/>
          <w:highlight w:val="none"/>
        </w:rPr>
      </w:pPr>
      <w:r>
        <w:rPr>
          <w:rFonts w:hint="eastAsia"/>
          <w:color w:val="auto"/>
          <w:highlight w:val="none"/>
        </w:rPr>
        <w:t>1</w:t>
      </w:r>
      <w:r>
        <w:rPr>
          <w:color w:val="auto"/>
          <w:highlight w:val="none"/>
        </w:rPr>
        <w:t>.1 形式评审标准：见评标办法前附表。</w:t>
      </w:r>
    </w:p>
    <w:p w14:paraId="52D40CEB">
      <w:pPr>
        <w:snapToGrid w:val="0"/>
        <w:spacing w:line="400" w:lineRule="exact"/>
        <w:ind w:firstLine="420" w:firstLineChars="200"/>
        <w:rPr>
          <w:color w:val="auto"/>
          <w:highlight w:val="none"/>
        </w:rPr>
      </w:pPr>
      <w:r>
        <w:rPr>
          <w:color w:val="auto"/>
          <w:highlight w:val="none"/>
        </w:rPr>
        <w:t>1.2 资格评审标准：见评标办法前附表</w:t>
      </w:r>
    </w:p>
    <w:p w14:paraId="2C0082F1">
      <w:pPr>
        <w:snapToGrid w:val="0"/>
        <w:spacing w:line="400" w:lineRule="exact"/>
        <w:ind w:firstLine="840" w:firstLineChars="400"/>
        <w:rPr>
          <w:color w:val="auto"/>
          <w:highlight w:val="none"/>
        </w:rPr>
      </w:pPr>
      <w:r>
        <w:rPr>
          <w:color w:val="auto"/>
          <w:highlight w:val="none"/>
        </w:rPr>
        <w:t>已进行资格预审的，见本招标项目资格预审文件第三章“资格审查办法”详细审查标准</w:t>
      </w:r>
    </w:p>
    <w:p w14:paraId="2AAC1CC9">
      <w:pPr>
        <w:snapToGrid w:val="0"/>
        <w:spacing w:line="400" w:lineRule="exact"/>
        <w:ind w:firstLine="420" w:firstLineChars="200"/>
        <w:rPr>
          <w:color w:val="auto"/>
          <w:highlight w:val="none"/>
        </w:rPr>
      </w:pPr>
      <w:r>
        <w:rPr>
          <w:color w:val="auto"/>
          <w:highlight w:val="none"/>
        </w:rPr>
        <w:t>1.3 响应性评审标准：见评标办法前附表。</w:t>
      </w:r>
    </w:p>
    <w:p w14:paraId="27D91E91">
      <w:pPr>
        <w:pStyle w:val="3"/>
        <w:numPr>
          <w:ilvl w:val="0"/>
          <w:numId w:val="2"/>
        </w:numPr>
        <w:snapToGrid w:val="0"/>
        <w:spacing w:before="0" w:after="0" w:line="400" w:lineRule="exact"/>
        <w:rPr>
          <w:rFonts w:ascii="Times New Roman" w:hAnsi="Times New Roman" w:eastAsia="黑体"/>
          <w:b w:val="0"/>
          <w:bCs w:val="0"/>
          <w:color w:val="auto"/>
          <w:sz w:val="30"/>
          <w:highlight w:val="none"/>
        </w:rPr>
      </w:pPr>
      <w:bookmarkStart w:id="256" w:name="_Toc9178530"/>
      <w:bookmarkStart w:id="257" w:name="_Toc80006101"/>
      <w:bookmarkStart w:id="258" w:name="_Toc193802673"/>
      <w:bookmarkStart w:id="259" w:name="_Toc9178333"/>
      <w:bookmarkStart w:id="260" w:name="_Toc9178191"/>
      <w:r>
        <w:rPr>
          <w:rFonts w:ascii="Times New Roman" w:hAnsi="Times New Roman" w:eastAsia="黑体"/>
          <w:b w:val="0"/>
          <w:bCs w:val="0"/>
          <w:color w:val="auto"/>
          <w:sz w:val="30"/>
          <w:highlight w:val="none"/>
        </w:rPr>
        <w:t>评审程序</w:t>
      </w:r>
      <w:bookmarkEnd w:id="256"/>
      <w:bookmarkEnd w:id="257"/>
      <w:bookmarkEnd w:id="258"/>
      <w:bookmarkEnd w:id="259"/>
      <w:bookmarkEnd w:id="260"/>
    </w:p>
    <w:p w14:paraId="5E8082DD">
      <w:pPr>
        <w:snapToGrid w:val="0"/>
        <w:spacing w:line="400" w:lineRule="exact"/>
        <w:ind w:firstLine="420" w:firstLineChars="200"/>
        <w:rPr>
          <w:color w:val="auto"/>
          <w:highlight w:val="none"/>
        </w:rPr>
      </w:pPr>
      <w:r>
        <w:rPr>
          <w:rFonts w:hint="eastAsia"/>
          <w:color w:val="auto"/>
          <w:highlight w:val="none"/>
        </w:rPr>
        <w:t>2.1确定进入初步评审的阶段的名单：具体详见第二章投标人须知前附表规定。</w:t>
      </w:r>
    </w:p>
    <w:p w14:paraId="03293F51">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2.2 形式、资格、响应性评审；</w:t>
      </w:r>
    </w:p>
    <w:p w14:paraId="117754C3">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2.3 投标价格由低到高排序；</w:t>
      </w:r>
    </w:p>
    <w:p w14:paraId="29FB70EB">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2.4 评标委员会复核；</w:t>
      </w:r>
    </w:p>
    <w:p w14:paraId="2E27A410">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2.5 评标委员会邀请招标人、招标代理机构进行复核</w:t>
      </w:r>
      <w:r>
        <w:rPr>
          <w:rFonts w:hint="eastAsia"/>
          <w:color w:val="auto"/>
          <w:kern w:val="0"/>
          <w:szCs w:val="32"/>
          <w:highlight w:val="none"/>
          <w:lang w:eastAsia="zh-CN"/>
        </w:rPr>
        <w:t>，</w:t>
      </w:r>
      <w:r>
        <w:rPr>
          <w:rFonts w:hint="eastAsia"/>
          <w:color w:val="auto"/>
          <w:kern w:val="0"/>
          <w:szCs w:val="32"/>
          <w:highlight w:val="none"/>
          <w:lang w:val="en-US" w:eastAsia="zh-CN"/>
        </w:rPr>
        <w:t>并</w:t>
      </w:r>
      <w:r>
        <w:rPr>
          <w:rFonts w:hint="eastAsia"/>
          <w:color w:val="auto"/>
          <w:kern w:val="0"/>
          <w:szCs w:val="32"/>
          <w:highlight w:val="none"/>
        </w:rPr>
        <w:t>提出复核意见，评标委员会对复核意见进行讨论，并记录</w:t>
      </w:r>
      <w:r>
        <w:rPr>
          <w:rFonts w:hint="eastAsia"/>
          <w:color w:val="auto"/>
          <w:szCs w:val="21"/>
          <w:highlight w:val="none"/>
        </w:rPr>
        <w:t>采纳和不采纳情况及不采纳理由</w:t>
      </w:r>
      <w:r>
        <w:rPr>
          <w:rFonts w:hint="eastAsia"/>
          <w:color w:val="auto"/>
          <w:kern w:val="0"/>
          <w:szCs w:val="32"/>
          <w:highlight w:val="none"/>
        </w:rPr>
        <w:t>；</w:t>
      </w:r>
    </w:p>
    <w:p w14:paraId="41CDD899">
      <w:pPr>
        <w:shd w:val="clear" w:color="auto" w:fill="FFFFFF"/>
        <w:snapToGrid w:val="0"/>
        <w:spacing w:line="400" w:lineRule="exact"/>
        <w:ind w:firstLine="420" w:firstLineChars="200"/>
        <w:rPr>
          <w:color w:val="auto"/>
          <w:kern w:val="0"/>
          <w:szCs w:val="32"/>
          <w:highlight w:val="none"/>
        </w:rPr>
      </w:pPr>
      <w:r>
        <w:rPr>
          <w:color w:val="auto"/>
          <w:kern w:val="0"/>
          <w:szCs w:val="32"/>
          <w:highlight w:val="none"/>
        </w:rPr>
        <w:t xml:space="preserve">2.6 </w:t>
      </w:r>
      <w:r>
        <w:rPr>
          <w:rFonts w:hint="eastAsia"/>
          <w:color w:val="auto"/>
          <w:kern w:val="0"/>
          <w:szCs w:val="32"/>
          <w:highlight w:val="none"/>
        </w:rPr>
        <w:t>汇总结果；</w:t>
      </w:r>
    </w:p>
    <w:p w14:paraId="10FB36CF">
      <w:pPr>
        <w:spacing w:line="360" w:lineRule="auto"/>
        <w:ind w:firstLine="420" w:firstLineChars="200"/>
        <w:rPr>
          <w:rFonts w:eastAsia="黑体"/>
          <w:color w:val="auto"/>
          <w:sz w:val="24"/>
          <w:highlight w:val="none"/>
        </w:rPr>
      </w:pPr>
      <w:r>
        <w:rPr>
          <w:rFonts w:hint="eastAsia"/>
          <w:color w:val="auto"/>
          <w:highlight w:val="none"/>
        </w:rPr>
        <w:t xml:space="preserve">2.7 </w:t>
      </w:r>
      <w:r>
        <w:rPr>
          <w:color w:val="auto"/>
          <w:highlight w:val="none"/>
        </w:rPr>
        <w:t>提交评标报告。</w:t>
      </w:r>
    </w:p>
    <w:p w14:paraId="107252C8">
      <w:pPr>
        <w:pStyle w:val="3"/>
        <w:numPr>
          <w:ilvl w:val="0"/>
          <w:numId w:val="2"/>
        </w:numPr>
        <w:snapToGrid w:val="0"/>
        <w:spacing w:before="0" w:after="0" w:line="400" w:lineRule="exact"/>
        <w:rPr>
          <w:rFonts w:ascii="Times New Roman" w:hAnsi="Times New Roman" w:eastAsia="黑体"/>
          <w:b w:val="0"/>
          <w:bCs w:val="0"/>
          <w:color w:val="auto"/>
          <w:sz w:val="30"/>
          <w:szCs w:val="32"/>
          <w:highlight w:val="none"/>
        </w:rPr>
      </w:pPr>
      <w:bookmarkStart w:id="261" w:name="_Toc193802674"/>
      <w:r>
        <w:rPr>
          <w:rFonts w:hint="eastAsia" w:ascii="Times New Roman" w:hAnsi="Times New Roman" w:eastAsia="黑体"/>
          <w:b w:val="0"/>
          <w:bCs w:val="0"/>
          <w:color w:val="auto"/>
          <w:sz w:val="30"/>
          <w:szCs w:val="32"/>
          <w:highlight w:val="none"/>
        </w:rPr>
        <w:t>初步评审（</w:t>
      </w:r>
      <w:r>
        <w:rPr>
          <w:rFonts w:ascii="Times New Roman" w:hAnsi="Times New Roman" w:eastAsia="黑体"/>
          <w:b w:val="0"/>
          <w:bCs w:val="0"/>
          <w:color w:val="auto"/>
          <w:sz w:val="30"/>
          <w:szCs w:val="32"/>
          <w:highlight w:val="none"/>
        </w:rPr>
        <w:t>形式、资格、响应性评审</w:t>
      </w:r>
      <w:r>
        <w:rPr>
          <w:rFonts w:hint="eastAsia" w:ascii="Times New Roman" w:hAnsi="Times New Roman" w:eastAsia="黑体"/>
          <w:b w:val="0"/>
          <w:bCs w:val="0"/>
          <w:color w:val="auto"/>
          <w:sz w:val="30"/>
          <w:szCs w:val="32"/>
          <w:highlight w:val="none"/>
        </w:rPr>
        <w:t>）</w:t>
      </w:r>
      <w:bookmarkEnd w:id="261"/>
    </w:p>
    <w:p w14:paraId="0CDE833F">
      <w:pPr>
        <w:spacing w:line="360" w:lineRule="auto"/>
        <w:ind w:firstLine="420" w:firstLineChars="200"/>
        <w:rPr>
          <w:color w:val="auto"/>
          <w:highlight w:val="none"/>
        </w:rPr>
      </w:pPr>
      <w:r>
        <w:rPr>
          <w:rFonts w:hint="eastAsia"/>
          <w:color w:val="auto"/>
          <w:szCs w:val="21"/>
          <w:highlight w:val="none"/>
        </w:rPr>
        <w:t>交易系统</w:t>
      </w:r>
      <w:r>
        <w:rPr>
          <w:color w:val="auto"/>
          <w:highlight w:val="none"/>
        </w:rPr>
        <w:t>依据评标办法的规定对投标文件进行评审。有一项不符合评审标准的，应当予以否决。</w:t>
      </w:r>
    </w:p>
    <w:p w14:paraId="4F5DD164">
      <w:pPr>
        <w:pStyle w:val="162"/>
        <w:rPr>
          <w:color w:val="auto"/>
          <w:highlight w:val="none"/>
        </w:rPr>
      </w:pPr>
      <w:bookmarkStart w:id="262" w:name="_Toc193802294"/>
      <w:bookmarkStart w:id="263" w:name="_Toc193802675"/>
      <w:r>
        <w:rPr>
          <w:rFonts w:hint="eastAsia"/>
          <w:color w:val="auto"/>
          <w:highlight w:val="none"/>
        </w:rPr>
        <w:t>3</w:t>
      </w:r>
      <w:r>
        <w:rPr>
          <w:color w:val="auto"/>
          <w:highlight w:val="none"/>
        </w:rPr>
        <w:t>.1 形式评审</w:t>
      </w:r>
      <w:bookmarkEnd w:id="262"/>
      <w:bookmarkEnd w:id="263"/>
    </w:p>
    <w:p w14:paraId="5D36CA6F">
      <w:pPr>
        <w:spacing w:line="360" w:lineRule="auto"/>
        <w:ind w:firstLine="420" w:firstLineChars="200"/>
        <w:rPr>
          <w:color w:val="auto"/>
          <w:highlight w:val="none"/>
        </w:rPr>
      </w:pPr>
      <w:r>
        <w:rPr>
          <w:rFonts w:hint="eastAsia"/>
          <w:color w:val="auto"/>
          <w:szCs w:val="21"/>
          <w:highlight w:val="none"/>
        </w:rPr>
        <w:t>交易系统</w:t>
      </w:r>
      <w:r>
        <w:rPr>
          <w:color w:val="auto"/>
          <w:highlight w:val="none"/>
        </w:rPr>
        <w:t>根据评标办法前附表中规定的评审因素和评审标准，对投标人的投标文件进行形式评审。</w:t>
      </w:r>
    </w:p>
    <w:p w14:paraId="1A00EDC0">
      <w:pPr>
        <w:pStyle w:val="162"/>
        <w:rPr>
          <w:color w:val="auto"/>
          <w:highlight w:val="none"/>
        </w:rPr>
      </w:pPr>
      <w:bookmarkStart w:id="264" w:name="_Toc193802295"/>
      <w:bookmarkStart w:id="265" w:name="_Toc193802676"/>
      <w:r>
        <w:rPr>
          <w:rFonts w:hint="eastAsia"/>
          <w:color w:val="auto"/>
          <w:highlight w:val="none"/>
        </w:rPr>
        <w:t>3</w:t>
      </w:r>
      <w:r>
        <w:rPr>
          <w:color w:val="auto"/>
          <w:highlight w:val="none"/>
        </w:rPr>
        <w:t>.2 资格评审</w:t>
      </w:r>
      <w:bookmarkEnd w:id="264"/>
      <w:bookmarkEnd w:id="265"/>
    </w:p>
    <w:p w14:paraId="30ADA808">
      <w:pPr>
        <w:spacing w:line="360" w:lineRule="auto"/>
        <w:ind w:firstLine="420" w:firstLineChars="200"/>
        <w:rPr>
          <w:color w:val="auto"/>
          <w:highlight w:val="none"/>
        </w:rPr>
      </w:pPr>
      <w:r>
        <w:rPr>
          <w:rFonts w:hint="eastAsia"/>
          <w:color w:val="auto"/>
          <w:highlight w:val="none"/>
        </w:rPr>
        <w:t>□3</w:t>
      </w:r>
      <w:r>
        <w:rPr>
          <w:color w:val="auto"/>
          <w:highlight w:val="none"/>
        </w:rPr>
        <w:t>.2.1未进行资格预审的，由</w:t>
      </w:r>
      <w:r>
        <w:rPr>
          <w:rFonts w:hint="eastAsia"/>
          <w:color w:val="auto"/>
          <w:szCs w:val="21"/>
          <w:highlight w:val="none"/>
        </w:rPr>
        <w:t>交易系统</w:t>
      </w:r>
      <w:r>
        <w:rPr>
          <w:color w:val="auto"/>
          <w:highlight w:val="none"/>
        </w:rPr>
        <w:t>根据评标办法前附表规定的评审因素和评审标准，对投标人的投标文件进行资格评审。</w:t>
      </w:r>
    </w:p>
    <w:p w14:paraId="1114071D">
      <w:pPr>
        <w:spacing w:line="360" w:lineRule="auto"/>
        <w:ind w:firstLine="420" w:firstLineChars="200"/>
        <w:rPr>
          <w:color w:val="auto"/>
          <w:highlight w:val="none"/>
        </w:rPr>
      </w:pPr>
      <w:r>
        <w:rPr>
          <w:rFonts w:hint="eastAsia"/>
          <w:color w:val="auto"/>
          <w:highlight w:val="none"/>
        </w:rPr>
        <w:t>□3</w:t>
      </w:r>
      <w:r>
        <w:rPr>
          <w:color w:val="auto"/>
          <w:highlight w:val="none"/>
        </w:rPr>
        <w:t>.2.</w:t>
      </w:r>
      <w:r>
        <w:rPr>
          <w:rFonts w:hint="eastAsia"/>
          <w:color w:val="auto"/>
          <w:highlight w:val="none"/>
        </w:rPr>
        <w:t>2</w:t>
      </w:r>
      <w:r>
        <w:rPr>
          <w:color w:val="auto"/>
          <w:highlight w:val="none"/>
        </w:rPr>
        <w:t>已进行资格预审的，</w:t>
      </w:r>
      <w:r>
        <w:rPr>
          <w:rFonts w:hint="eastAsia"/>
          <w:color w:val="auto"/>
          <w:szCs w:val="21"/>
          <w:highlight w:val="none"/>
        </w:rPr>
        <w:t>交易系统</w:t>
      </w:r>
      <w:r>
        <w:rPr>
          <w:color w:val="auto"/>
          <w:highlight w:val="none"/>
        </w:rPr>
        <w:t>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w:t>
      </w:r>
      <w:r>
        <w:rPr>
          <w:rFonts w:hint="eastAsia"/>
          <w:color w:val="auto"/>
          <w:szCs w:val="21"/>
          <w:highlight w:val="none"/>
        </w:rPr>
        <w:t>交易系统</w:t>
      </w:r>
      <w:r>
        <w:rPr>
          <w:color w:val="auto"/>
          <w:highlight w:val="none"/>
        </w:rPr>
        <w:t>依据资格预审文件规定的标准和方法，对照投标人资格预审申请文件中的资料以及开标前更新的资料，对其更新的资料进行评审，其变化后的资格条件不得低于原有资格条件要求。</w:t>
      </w:r>
    </w:p>
    <w:p w14:paraId="48618C98">
      <w:pPr>
        <w:pStyle w:val="162"/>
        <w:rPr>
          <w:color w:val="auto"/>
          <w:szCs w:val="21"/>
          <w:highlight w:val="none"/>
        </w:rPr>
      </w:pPr>
      <w:bookmarkStart w:id="266" w:name="_Toc193802677"/>
      <w:bookmarkStart w:id="267" w:name="_Toc193802296"/>
      <w:r>
        <w:rPr>
          <w:rFonts w:hint="eastAsia"/>
          <w:color w:val="auto"/>
          <w:szCs w:val="21"/>
          <w:highlight w:val="none"/>
        </w:rPr>
        <w:t>3.3 响应性评审</w:t>
      </w:r>
      <w:bookmarkEnd w:id="266"/>
      <w:bookmarkEnd w:id="267"/>
    </w:p>
    <w:p w14:paraId="615B91BC">
      <w:pPr>
        <w:spacing w:line="360" w:lineRule="auto"/>
        <w:ind w:firstLine="420" w:firstLineChars="200"/>
        <w:rPr>
          <w:color w:val="auto"/>
          <w:highlight w:val="none"/>
        </w:rPr>
      </w:pPr>
      <w:r>
        <w:rPr>
          <w:rFonts w:hint="eastAsia"/>
          <w:color w:val="auto"/>
          <w:highlight w:val="none"/>
        </w:rPr>
        <w:t>3</w:t>
      </w:r>
      <w:r>
        <w:rPr>
          <w:color w:val="auto"/>
          <w:highlight w:val="none"/>
        </w:rPr>
        <w:t xml:space="preserve">.3.1 </w:t>
      </w:r>
      <w:r>
        <w:rPr>
          <w:rFonts w:hint="eastAsia"/>
          <w:color w:val="auto"/>
          <w:szCs w:val="21"/>
          <w:highlight w:val="none"/>
        </w:rPr>
        <w:t>交易系统</w:t>
      </w:r>
      <w:r>
        <w:rPr>
          <w:color w:val="auto"/>
          <w:highlight w:val="none"/>
        </w:rPr>
        <w:t>根据评标办法前附表中规定的评审因素和评审标准，对投标人的投标文件进行响应性评审。</w:t>
      </w:r>
    </w:p>
    <w:p w14:paraId="10F2D66E">
      <w:pPr>
        <w:spacing w:line="360" w:lineRule="auto"/>
        <w:ind w:firstLine="420" w:firstLineChars="200"/>
        <w:rPr>
          <w:color w:val="auto"/>
          <w:highlight w:val="none"/>
        </w:rPr>
      </w:pPr>
      <w:r>
        <w:rPr>
          <w:rFonts w:hint="eastAsia"/>
          <w:color w:val="auto"/>
          <w:highlight w:val="none"/>
        </w:rPr>
        <w:t>3</w:t>
      </w:r>
      <w:r>
        <w:rPr>
          <w:color w:val="auto"/>
          <w:highlight w:val="none"/>
        </w:rPr>
        <w:t>.3.2 招标文件设定了最高投标限价的，投标人投标价格不得超出（不含等于）“投标人须知”前附表载明的最高投标限价。</w:t>
      </w:r>
    </w:p>
    <w:p w14:paraId="4F18FA79">
      <w:pPr>
        <w:pStyle w:val="162"/>
        <w:rPr>
          <w:color w:val="auto"/>
          <w:szCs w:val="21"/>
          <w:highlight w:val="none"/>
        </w:rPr>
      </w:pPr>
      <w:bookmarkStart w:id="268" w:name="_Toc193802678"/>
      <w:bookmarkStart w:id="269" w:name="_Toc193802297"/>
      <w:r>
        <w:rPr>
          <w:rFonts w:hint="eastAsia"/>
          <w:color w:val="auto"/>
          <w:szCs w:val="21"/>
          <w:highlight w:val="none"/>
        </w:rPr>
        <w:t>3</w:t>
      </w:r>
      <w:r>
        <w:rPr>
          <w:color w:val="auto"/>
          <w:szCs w:val="21"/>
          <w:highlight w:val="none"/>
        </w:rPr>
        <w:t>.4 算术错误修正</w:t>
      </w:r>
      <w:bookmarkEnd w:id="268"/>
      <w:bookmarkEnd w:id="269"/>
    </w:p>
    <w:p w14:paraId="0C4DDCDC">
      <w:pPr>
        <w:spacing w:line="348" w:lineRule="auto"/>
        <w:ind w:firstLine="420" w:firstLineChars="200"/>
        <w:rPr>
          <w:color w:val="auto"/>
          <w:highlight w:val="none"/>
        </w:rPr>
      </w:pPr>
      <w:r>
        <w:rPr>
          <w:rFonts w:hint="eastAsia"/>
          <w:color w:val="auto"/>
          <w:szCs w:val="21"/>
          <w:highlight w:val="none"/>
        </w:rPr>
        <w:t>交易系统</w:t>
      </w:r>
      <w:r>
        <w:rPr>
          <w:color w:val="auto"/>
          <w:highlight w:val="none"/>
        </w:rPr>
        <w:t>检查投标人投标报价是否有算术错误，</w:t>
      </w:r>
      <w:r>
        <w:rPr>
          <w:color w:val="auto"/>
          <w:szCs w:val="21"/>
          <w:highlight w:val="none"/>
        </w:rPr>
        <w:t>算术性错误分析和修正</w:t>
      </w:r>
      <w:r>
        <w:rPr>
          <w:color w:val="auto"/>
          <w:highlight w:val="none"/>
        </w:rPr>
        <w:t>按以下原则进行，修正的价格经投标人</w:t>
      </w:r>
      <w:r>
        <w:rPr>
          <w:rFonts w:hint="eastAsia"/>
          <w:color w:val="auto"/>
          <w:highlight w:val="none"/>
        </w:rPr>
        <w:t>通过电子交易平台</w:t>
      </w:r>
      <w:r>
        <w:rPr>
          <w:color w:val="auto"/>
          <w:highlight w:val="none"/>
        </w:rPr>
        <w:t>确认后具有约束力。投标人不接受修正价格的，应当否决其投标。</w:t>
      </w:r>
    </w:p>
    <w:p w14:paraId="221EA2CA">
      <w:pPr>
        <w:spacing w:line="348" w:lineRule="auto"/>
        <w:ind w:firstLine="420" w:firstLineChars="200"/>
        <w:rPr>
          <w:color w:val="auto"/>
          <w:highlight w:val="none"/>
        </w:rPr>
      </w:pPr>
      <w:r>
        <w:rPr>
          <w:color w:val="auto"/>
          <w:highlight w:val="none"/>
        </w:rPr>
        <w:t>（1）投标文件中的大写金额与小写金额不一致的，以大写金额为准；</w:t>
      </w:r>
    </w:p>
    <w:p w14:paraId="0C57E213">
      <w:pPr>
        <w:spacing w:line="348" w:lineRule="auto"/>
        <w:ind w:firstLine="420" w:firstLineChars="200"/>
        <w:rPr>
          <w:color w:val="auto"/>
          <w:highlight w:val="none"/>
        </w:rPr>
      </w:pPr>
      <w:r>
        <w:rPr>
          <w:color w:val="auto"/>
          <w:highlight w:val="none"/>
        </w:rPr>
        <w:t>（2）总价金额与依据单价计算出的结果不一致的，以单价金额为准修正总价，但单价金额小数点有明显错误的除外。</w:t>
      </w:r>
    </w:p>
    <w:p w14:paraId="22889958">
      <w:pPr>
        <w:spacing w:line="360" w:lineRule="auto"/>
        <w:ind w:firstLine="420" w:firstLineChars="200"/>
        <w:rPr>
          <w:color w:val="auto"/>
          <w:highlight w:val="none"/>
        </w:rPr>
      </w:pPr>
      <w:r>
        <w:rPr>
          <w:rFonts w:hint="eastAsia"/>
          <w:color w:val="auto"/>
          <w:szCs w:val="21"/>
          <w:highlight w:val="none"/>
        </w:rPr>
        <w:t>交易系统</w:t>
      </w:r>
      <w:r>
        <w:rPr>
          <w:color w:val="auto"/>
          <w:highlight w:val="none"/>
        </w:rPr>
        <w:t>根据算术错误修正结果计算评标价。评标委员会对算术错误的修正应向投标人作澄清。投标人对修正结果应</w:t>
      </w:r>
      <w:r>
        <w:rPr>
          <w:rFonts w:hint="eastAsia"/>
          <w:color w:val="auto"/>
          <w:highlight w:val="none"/>
        </w:rPr>
        <w:t>通过电子交易平台进行</w:t>
      </w:r>
      <w:r>
        <w:rPr>
          <w:color w:val="auto"/>
          <w:highlight w:val="none"/>
        </w:rPr>
        <w:t>确认。投标人对修正结果有不同意见或未</w:t>
      </w:r>
      <w:r>
        <w:rPr>
          <w:rFonts w:hint="eastAsia"/>
          <w:color w:val="auto"/>
          <w:highlight w:val="none"/>
        </w:rPr>
        <w:t>通过电子交易平台进行</w:t>
      </w:r>
      <w:r>
        <w:rPr>
          <w:color w:val="auto"/>
          <w:highlight w:val="none"/>
        </w:rPr>
        <w:t>确认的，评标委员会应重新复核修正结果，再次按上述程序分别进行确认、复核。</w:t>
      </w:r>
    </w:p>
    <w:p w14:paraId="6D6F7F69">
      <w:pPr>
        <w:pStyle w:val="162"/>
        <w:rPr>
          <w:color w:val="auto"/>
          <w:szCs w:val="21"/>
          <w:highlight w:val="none"/>
        </w:rPr>
      </w:pPr>
      <w:bookmarkStart w:id="270" w:name="_Toc193802298"/>
      <w:bookmarkStart w:id="271" w:name="_Toc193801721"/>
      <w:bookmarkStart w:id="272" w:name="_Toc193802679"/>
      <w:r>
        <w:rPr>
          <w:rFonts w:hint="eastAsia"/>
          <w:color w:val="auto"/>
          <w:szCs w:val="21"/>
          <w:highlight w:val="none"/>
        </w:rPr>
        <w:t>3.5是否予以否决投标</w:t>
      </w:r>
      <w:bookmarkEnd w:id="270"/>
      <w:bookmarkEnd w:id="271"/>
      <w:bookmarkEnd w:id="272"/>
    </w:p>
    <w:p w14:paraId="6977D30E">
      <w:pPr>
        <w:spacing w:line="360" w:lineRule="auto"/>
        <w:ind w:firstLine="420" w:firstLineChars="200"/>
        <w:rPr>
          <w:color w:val="auto"/>
          <w:highlight w:val="none"/>
        </w:rPr>
      </w:pPr>
      <w:r>
        <w:rPr>
          <w:rFonts w:hint="eastAsia"/>
          <w:color w:val="auto"/>
          <w:szCs w:val="21"/>
          <w:highlight w:val="none"/>
        </w:rPr>
        <w:t>交易系统</w:t>
      </w:r>
      <w:r>
        <w:rPr>
          <w:color w:val="auto"/>
          <w:highlight w:val="none"/>
        </w:rPr>
        <w:t>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14:paraId="42585183">
      <w:pPr>
        <w:pStyle w:val="3"/>
        <w:numPr>
          <w:ilvl w:val="0"/>
          <w:numId w:val="2"/>
        </w:numPr>
        <w:snapToGrid w:val="0"/>
        <w:spacing w:before="0" w:after="0" w:line="400" w:lineRule="exact"/>
        <w:rPr>
          <w:rFonts w:ascii="Times New Roman" w:hAnsi="Times New Roman" w:eastAsia="黑体"/>
          <w:b w:val="0"/>
          <w:bCs w:val="0"/>
          <w:color w:val="auto"/>
          <w:sz w:val="30"/>
          <w:highlight w:val="none"/>
        </w:rPr>
      </w:pPr>
      <w:bookmarkStart w:id="273" w:name="_Toc193802685"/>
      <w:r>
        <w:rPr>
          <w:rFonts w:hint="eastAsia" w:ascii="Times New Roman" w:hAnsi="Times New Roman" w:eastAsia="黑体"/>
          <w:b w:val="0"/>
          <w:bCs w:val="0"/>
          <w:color w:val="auto"/>
          <w:sz w:val="30"/>
          <w:highlight w:val="none"/>
        </w:rPr>
        <w:t>投标价格排序</w:t>
      </w:r>
      <w:bookmarkEnd w:id="273"/>
    </w:p>
    <w:p w14:paraId="513BEF79">
      <w:pPr>
        <w:spacing w:before="153" w:line="322" w:lineRule="auto"/>
        <w:ind w:right="68" w:firstLine="424"/>
        <w:rPr>
          <w:rFonts w:hint="eastAsia" w:ascii="宋体" w:hAnsi="宋体" w:cs="宋体"/>
          <w:color w:val="auto"/>
          <w:sz w:val="20"/>
          <w:szCs w:val="20"/>
          <w:highlight w:val="none"/>
        </w:rPr>
      </w:pPr>
      <w:r>
        <w:rPr>
          <w:rFonts w:hint="eastAsia"/>
          <w:color w:val="auto"/>
          <w:szCs w:val="21"/>
          <w:highlight w:val="none"/>
        </w:rPr>
        <w:t>交易系统对通过初步评审（包括形式评审、资格评审、响应性评审，下同）的投标人，将经评审的投标价格由低到高的顺序推荐中标候选人。</w:t>
      </w:r>
    </w:p>
    <w:p w14:paraId="035EC97B">
      <w:pPr>
        <w:pStyle w:val="3"/>
        <w:numPr>
          <w:ilvl w:val="0"/>
          <w:numId w:val="2"/>
        </w:numPr>
        <w:snapToGrid w:val="0"/>
        <w:spacing w:before="0" w:after="0" w:line="400" w:lineRule="exact"/>
        <w:rPr>
          <w:rFonts w:ascii="Times New Roman" w:hAnsi="Times New Roman" w:eastAsia="黑体"/>
          <w:b w:val="0"/>
          <w:bCs w:val="0"/>
          <w:color w:val="auto"/>
          <w:sz w:val="30"/>
          <w:highlight w:val="none"/>
        </w:rPr>
      </w:pPr>
      <w:bookmarkStart w:id="274" w:name="_Toc193802686"/>
      <w:r>
        <w:rPr>
          <w:rFonts w:hint="eastAsia" w:ascii="Times New Roman" w:hAnsi="Times New Roman" w:eastAsia="黑体"/>
          <w:b w:val="0"/>
          <w:bCs w:val="0"/>
          <w:color w:val="auto"/>
          <w:sz w:val="30"/>
          <w:highlight w:val="none"/>
        </w:rPr>
        <w:t>评标委员会复核</w:t>
      </w:r>
      <w:bookmarkEnd w:id="274"/>
    </w:p>
    <w:p w14:paraId="666422F6">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rPr>
        <w:t>评标委员会主任应组织评标委员会成员认真研究招标文件，了解和熟悉招标目的、招标范围、主要合同条件、技术标准和要求、质量标准和工期要求等，掌握评标标准和方法。未在招标文件中规定的标准和方法不得作为复核确认的依据。</w:t>
      </w:r>
    </w:p>
    <w:p w14:paraId="2A9E28CF">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rPr>
        <w:t>评标委员会完成复核确认工作后，邀请招标人、招标代理机构进行复核，招标人、招标代理机构提出复核意见，评标委员会对复核意见进行讨论，并记录采纳和不采纳情况及不采纳理由。</w:t>
      </w:r>
    </w:p>
    <w:p w14:paraId="10906731">
      <w:pPr>
        <w:pStyle w:val="3"/>
        <w:numPr>
          <w:ilvl w:val="0"/>
          <w:numId w:val="2"/>
        </w:numPr>
        <w:snapToGrid w:val="0"/>
        <w:spacing w:before="0" w:after="0" w:line="400" w:lineRule="exact"/>
        <w:rPr>
          <w:rFonts w:ascii="Times New Roman" w:hAnsi="Times New Roman" w:eastAsia="黑体"/>
          <w:b w:val="0"/>
          <w:bCs w:val="0"/>
          <w:color w:val="auto"/>
          <w:sz w:val="30"/>
          <w:highlight w:val="none"/>
        </w:rPr>
      </w:pPr>
      <w:bookmarkStart w:id="275" w:name="_Toc193802687"/>
      <w:r>
        <w:rPr>
          <w:rFonts w:ascii="Times New Roman" w:hAnsi="Times New Roman" w:eastAsia="黑体"/>
          <w:b w:val="0"/>
          <w:bCs w:val="0"/>
          <w:color w:val="auto"/>
          <w:sz w:val="30"/>
          <w:highlight w:val="none"/>
        </w:rPr>
        <w:t>投标文件的澄清和补正</w:t>
      </w:r>
      <w:bookmarkEnd w:id="275"/>
    </w:p>
    <w:p w14:paraId="0ED37C0D">
      <w:pPr>
        <w:snapToGrid w:val="0"/>
        <w:spacing w:line="400" w:lineRule="exact"/>
        <w:ind w:firstLine="420" w:firstLineChars="200"/>
        <w:rPr>
          <w:color w:val="auto"/>
          <w:highlight w:val="none"/>
        </w:rPr>
      </w:pPr>
      <w:r>
        <w:rPr>
          <w:rFonts w:hint="eastAsia"/>
          <w:color w:val="auto"/>
          <w:highlight w:val="none"/>
        </w:rPr>
        <w:t>6</w:t>
      </w:r>
      <w:r>
        <w:rPr>
          <w:color w:val="auto"/>
          <w:highlight w:val="none"/>
        </w:rPr>
        <w:t>.1</w:t>
      </w:r>
      <w:r>
        <w:rPr>
          <w:rFonts w:hint="eastAsia"/>
          <w:color w:val="auto"/>
          <w:highlight w:val="none"/>
        </w:rPr>
        <w:t xml:space="preserve"> </w:t>
      </w:r>
      <w:r>
        <w:rPr>
          <w:color w:val="auto"/>
          <w:highlight w:val="none"/>
        </w:rPr>
        <w:t>评标委员会可以书面形式要求投标人对所提交的投标文件中不明确的内容进行书面澄清</w:t>
      </w:r>
      <w:r>
        <w:rPr>
          <w:rFonts w:hint="eastAsia"/>
          <w:color w:val="auto"/>
          <w:highlight w:val="none"/>
        </w:rPr>
        <w:t>、</w:t>
      </w:r>
      <w:r>
        <w:rPr>
          <w:color w:val="auto"/>
          <w:highlight w:val="none"/>
        </w:rPr>
        <w:t>说明或者补正。评标委员会不接受投标人主动提出的澄清、说明或补正。</w:t>
      </w:r>
    </w:p>
    <w:p w14:paraId="624AA981">
      <w:pPr>
        <w:snapToGrid w:val="0"/>
        <w:spacing w:line="400" w:lineRule="exact"/>
        <w:ind w:firstLine="420" w:firstLineChars="200"/>
        <w:rPr>
          <w:color w:val="auto"/>
          <w:highlight w:val="none"/>
        </w:rPr>
      </w:pPr>
      <w:r>
        <w:rPr>
          <w:rFonts w:hint="eastAsia"/>
          <w:color w:val="auto"/>
          <w:highlight w:val="none"/>
        </w:rPr>
        <w:t>6</w:t>
      </w:r>
      <w:r>
        <w:rPr>
          <w:color w:val="auto"/>
          <w:highlight w:val="none"/>
        </w:rPr>
        <w:t>.2 澄清、说明和补正不得改变投标文件的实质性内容。投标人的书面澄清、说明和补正属于投标文件的组成部分。</w:t>
      </w:r>
    </w:p>
    <w:p w14:paraId="6555AF33">
      <w:pPr>
        <w:snapToGrid w:val="0"/>
        <w:spacing w:line="400" w:lineRule="exact"/>
        <w:ind w:firstLine="420" w:firstLineChars="200"/>
        <w:rPr>
          <w:color w:val="auto"/>
          <w:highlight w:val="none"/>
        </w:rPr>
      </w:pPr>
      <w:r>
        <w:rPr>
          <w:rFonts w:hint="eastAsia"/>
          <w:color w:val="auto"/>
          <w:highlight w:val="none"/>
        </w:rPr>
        <w:t>6</w:t>
      </w:r>
      <w:r>
        <w:rPr>
          <w:color w:val="auto"/>
          <w:highlight w:val="none"/>
        </w:rPr>
        <w:t>.3 评标委员会对投标人提交的澄清、说明或补正有疑问的，可以要求投标人进一步澄清、说明或补正</w:t>
      </w:r>
      <w:r>
        <w:rPr>
          <w:rFonts w:hint="eastAsia"/>
          <w:color w:val="auto"/>
          <w:highlight w:val="none"/>
        </w:rPr>
        <w:t>。</w:t>
      </w:r>
    </w:p>
    <w:p w14:paraId="232F229A">
      <w:pPr>
        <w:snapToGrid w:val="0"/>
        <w:spacing w:line="400" w:lineRule="exact"/>
        <w:ind w:firstLine="420" w:firstLineChars="200"/>
        <w:rPr>
          <w:bCs/>
          <w:color w:val="auto"/>
          <w:szCs w:val="21"/>
          <w:highlight w:val="none"/>
        </w:rPr>
      </w:pPr>
      <w:r>
        <w:rPr>
          <w:rFonts w:hint="eastAsia"/>
          <w:bCs/>
          <w:color w:val="auto"/>
          <w:szCs w:val="21"/>
          <w:highlight w:val="none"/>
        </w:rPr>
        <w:t>6.4 评审过程中，评标委员会拟作出否决投标决定的，应要求投标人进行书面澄清、说明或补正，未进行该程序的，不得作出否决投标决定，投标人未按要求进行回复的除外。</w:t>
      </w:r>
    </w:p>
    <w:p w14:paraId="624F3713">
      <w:pPr>
        <w:pStyle w:val="3"/>
        <w:numPr>
          <w:ilvl w:val="0"/>
          <w:numId w:val="2"/>
        </w:numPr>
        <w:snapToGrid w:val="0"/>
        <w:spacing w:before="0" w:after="0" w:line="400" w:lineRule="exact"/>
        <w:rPr>
          <w:rFonts w:ascii="Times New Roman" w:hAnsi="Times New Roman" w:eastAsia="黑体"/>
          <w:b w:val="0"/>
          <w:bCs w:val="0"/>
          <w:color w:val="auto"/>
          <w:sz w:val="30"/>
          <w:szCs w:val="32"/>
          <w:highlight w:val="none"/>
        </w:rPr>
      </w:pPr>
      <w:bookmarkStart w:id="276" w:name="_Toc193802688"/>
      <w:r>
        <w:rPr>
          <w:rFonts w:ascii="Times New Roman" w:hAnsi="Times New Roman" w:eastAsia="黑体"/>
          <w:b w:val="0"/>
          <w:bCs w:val="0"/>
          <w:color w:val="auto"/>
          <w:sz w:val="30"/>
          <w:szCs w:val="32"/>
          <w:highlight w:val="none"/>
        </w:rPr>
        <w:t>中标人的确定</w:t>
      </w:r>
      <w:bookmarkEnd w:id="276"/>
    </w:p>
    <w:p w14:paraId="1400B889">
      <w:pPr>
        <w:snapToGrid w:val="0"/>
        <w:spacing w:line="400" w:lineRule="exact"/>
        <w:ind w:firstLine="420" w:firstLineChars="200"/>
        <w:rPr>
          <w:color w:val="auto"/>
          <w:highlight w:val="none"/>
        </w:rPr>
      </w:pPr>
      <w:r>
        <w:rPr>
          <w:rFonts w:hint="eastAsia"/>
          <w:color w:val="auto"/>
          <w:szCs w:val="21"/>
          <w:highlight w:val="none"/>
        </w:rPr>
        <w:t>7</w:t>
      </w:r>
      <w:r>
        <w:rPr>
          <w:color w:val="auto"/>
          <w:szCs w:val="21"/>
          <w:highlight w:val="none"/>
        </w:rPr>
        <w:t xml:space="preserve">.1 </w:t>
      </w:r>
      <w:r>
        <w:rPr>
          <w:rFonts w:hint="eastAsia"/>
          <w:color w:val="auto"/>
          <w:highlight w:val="none"/>
        </w:rPr>
        <w:t>对通过初步评审的投标人，</w:t>
      </w:r>
      <w:r>
        <w:rPr>
          <w:rFonts w:hint="eastAsia" w:ascii="宋体" w:hAnsi="宋体" w:cs="宋体"/>
          <w:color w:val="auto"/>
          <w:sz w:val="20"/>
          <w:szCs w:val="20"/>
          <w:highlight w:val="none"/>
        </w:rPr>
        <w:t>交易系统</w:t>
      </w:r>
      <w:r>
        <w:rPr>
          <w:rFonts w:hint="eastAsia"/>
          <w:color w:val="auto"/>
          <w:highlight w:val="none"/>
        </w:rPr>
        <w:t>将评审的投标价格由低到高的顺序推荐中标候选人。</w:t>
      </w:r>
    </w:p>
    <w:p w14:paraId="7AB41112">
      <w:pPr>
        <w:spacing w:line="360" w:lineRule="auto"/>
        <w:ind w:firstLine="420" w:firstLineChars="200"/>
        <w:rPr>
          <w:color w:val="auto"/>
          <w:szCs w:val="21"/>
          <w:highlight w:val="none"/>
        </w:rPr>
      </w:pPr>
      <w:r>
        <w:rPr>
          <w:color w:val="auto"/>
          <w:szCs w:val="21"/>
          <w:highlight w:val="none"/>
        </w:rPr>
        <w:t xml:space="preserve">7.2 </w:t>
      </w:r>
      <w:r>
        <w:rPr>
          <w:rFonts w:hint="eastAsia"/>
          <w:color w:val="auto"/>
          <w:szCs w:val="21"/>
          <w:highlight w:val="none"/>
        </w:rPr>
        <w:t>确定中标人</w:t>
      </w:r>
    </w:p>
    <w:p w14:paraId="68FFCD4F">
      <w:pPr>
        <w:adjustRightInd w:val="0"/>
        <w:snapToGrid w:val="0"/>
        <w:spacing w:line="360" w:lineRule="auto"/>
        <w:ind w:firstLine="420" w:firstLineChars="200"/>
        <w:rPr>
          <w:color w:val="auto"/>
          <w:szCs w:val="21"/>
          <w:highlight w:val="none"/>
        </w:rPr>
      </w:pPr>
      <w:r>
        <w:rPr>
          <w:rFonts w:hint="eastAsia"/>
          <w:color w:val="auto"/>
          <w:szCs w:val="21"/>
          <w:highlight w:val="none"/>
        </w:rPr>
        <w:t>招标人对评标委员会推荐的中标候选人进行公示。公示期满，按照相关规定确定中标人。</w:t>
      </w:r>
    </w:p>
    <w:p w14:paraId="5E846252">
      <w:pPr>
        <w:snapToGrid w:val="0"/>
        <w:spacing w:line="400" w:lineRule="exact"/>
        <w:ind w:firstLine="0" w:firstLineChars="0"/>
        <w:rPr>
          <w:color w:val="auto"/>
          <w:szCs w:val="21"/>
          <w:highlight w:val="none"/>
        </w:rPr>
      </w:pPr>
      <w:r>
        <w:rPr>
          <w:rFonts w:hint="eastAsia"/>
          <w:color w:val="auto"/>
          <w:szCs w:val="21"/>
          <w:highlight w:val="none"/>
        </w:rPr>
        <w:t xml:space="preserve">    7</w:t>
      </w:r>
      <w:r>
        <w:rPr>
          <w:color w:val="auto"/>
          <w:szCs w:val="21"/>
          <w:highlight w:val="none"/>
        </w:rPr>
        <w:t>.3 编制评标报告</w:t>
      </w:r>
    </w:p>
    <w:p w14:paraId="17BCC63F">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14:paraId="400E2C4A">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14:paraId="7AC5DEB5">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14:paraId="13FDBF11">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14:paraId="0897A5A7">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14:paraId="3CBAAD2B">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14:paraId="6092189F">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14:paraId="5FC768F9">
      <w:pPr>
        <w:adjustRightInd w:val="0"/>
        <w:snapToGrid w:val="0"/>
        <w:spacing w:before="94" w:beforeLines="30" w:line="300" w:lineRule="auto"/>
        <w:ind w:firstLine="420" w:firstLineChars="200"/>
        <w:rPr>
          <w:color w:val="auto"/>
          <w:szCs w:val="21"/>
          <w:highlight w:val="none"/>
        </w:rPr>
      </w:pPr>
      <w:r>
        <w:rPr>
          <w:color w:val="auto"/>
          <w:szCs w:val="21"/>
          <w:highlight w:val="none"/>
        </w:rPr>
        <w:t>（7）经</w:t>
      </w:r>
      <w:r>
        <w:rPr>
          <w:rFonts w:hint="eastAsia"/>
          <w:color w:val="auto"/>
          <w:szCs w:val="21"/>
          <w:highlight w:val="none"/>
        </w:rPr>
        <w:t>排序</w:t>
      </w:r>
      <w:r>
        <w:rPr>
          <w:color w:val="auto"/>
          <w:szCs w:val="21"/>
          <w:highlight w:val="none"/>
        </w:rPr>
        <w:t>的价格一览表（包括评标委员会在评标过程中所形成的所有记载评标结果、结论的表格、说明、记录等文件）；</w:t>
      </w:r>
    </w:p>
    <w:p w14:paraId="0012F0CD">
      <w:pPr>
        <w:adjustRightInd w:val="0"/>
        <w:snapToGrid w:val="0"/>
        <w:spacing w:before="94" w:beforeLines="30" w:line="300" w:lineRule="auto"/>
        <w:ind w:firstLine="420" w:firstLineChars="200"/>
        <w:rPr>
          <w:color w:val="auto"/>
          <w:szCs w:val="21"/>
          <w:highlight w:val="none"/>
        </w:rPr>
      </w:pPr>
      <w:r>
        <w:rPr>
          <w:color w:val="auto"/>
          <w:szCs w:val="21"/>
          <w:highlight w:val="none"/>
        </w:rPr>
        <w:t>（</w:t>
      </w:r>
      <w:r>
        <w:rPr>
          <w:rFonts w:hint="eastAsia"/>
          <w:color w:val="auto"/>
          <w:szCs w:val="21"/>
          <w:highlight w:val="none"/>
        </w:rPr>
        <w:t>8</w:t>
      </w:r>
      <w:r>
        <w:rPr>
          <w:color w:val="auto"/>
          <w:szCs w:val="21"/>
          <w:highlight w:val="none"/>
        </w:rPr>
        <w:t>）推荐的中标候选人名单与签订合同前要处理的事宜；</w:t>
      </w:r>
    </w:p>
    <w:p w14:paraId="71ACA1DD">
      <w:pPr>
        <w:adjustRightInd w:val="0"/>
        <w:snapToGrid w:val="0"/>
        <w:spacing w:before="94" w:beforeLines="30" w:line="300" w:lineRule="auto"/>
        <w:ind w:firstLine="420" w:firstLineChars="200"/>
        <w:rPr>
          <w:color w:val="auto"/>
          <w:szCs w:val="21"/>
          <w:highlight w:val="none"/>
        </w:rPr>
      </w:pPr>
      <w:r>
        <w:rPr>
          <w:color w:val="auto"/>
          <w:szCs w:val="21"/>
          <w:highlight w:val="none"/>
        </w:rPr>
        <w:t>（</w:t>
      </w:r>
      <w:r>
        <w:rPr>
          <w:rFonts w:hint="eastAsia"/>
          <w:color w:val="auto"/>
          <w:szCs w:val="21"/>
          <w:highlight w:val="none"/>
        </w:rPr>
        <w:t>9</w:t>
      </w:r>
      <w:r>
        <w:rPr>
          <w:color w:val="auto"/>
          <w:szCs w:val="21"/>
          <w:highlight w:val="none"/>
        </w:rPr>
        <w:t>）澄清、说明、补正事项纪要。</w:t>
      </w:r>
    </w:p>
    <w:p w14:paraId="06CAA0BD">
      <w:pPr>
        <w:pStyle w:val="3"/>
        <w:numPr>
          <w:ilvl w:val="0"/>
          <w:numId w:val="2"/>
        </w:numPr>
        <w:snapToGrid w:val="0"/>
        <w:spacing w:before="0" w:after="0" w:line="400" w:lineRule="exact"/>
        <w:rPr>
          <w:rFonts w:ascii="Times New Roman" w:hAnsi="Times New Roman" w:eastAsia="黑体"/>
          <w:b w:val="0"/>
          <w:bCs w:val="0"/>
          <w:color w:val="auto"/>
          <w:sz w:val="30"/>
          <w:szCs w:val="32"/>
          <w:highlight w:val="none"/>
        </w:rPr>
      </w:pPr>
      <w:bookmarkStart w:id="277" w:name="_Toc193802689"/>
      <w:r>
        <w:rPr>
          <w:rFonts w:ascii="Times New Roman" w:hAnsi="Times New Roman" w:eastAsia="黑体"/>
          <w:b w:val="0"/>
          <w:bCs w:val="0"/>
          <w:color w:val="auto"/>
          <w:sz w:val="30"/>
          <w:szCs w:val="32"/>
          <w:highlight w:val="none"/>
        </w:rPr>
        <w:t>特殊情况的处置程序</w:t>
      </w:r>
      <w:bookmarkEnd w:id="277"/>
    </w:p>
    <w:p w14:paraId="268520BE">
      <w:pPr>
        <w:spacing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.1 关于评标活动暂停</w:t>
      </w:r>
    </w:p>
    <w:p w14:paraId="5C45E7B2">
      <w:pPr>
        <w:adjustRightInd w:val="0"/>
        <w:snapToGrid w:val="0"/>
        <w:spacing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.1.1 评标委员会应当执行连续评标的原则，按评标办法中规定的程序、内容、方法、标准完成全部评标工作。除特殊情况外，评标活动不得暂停。</w:t>
      </w:r>
    </w:p>
    <w:p w14:paraId="00D68D3B">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.1.2 发生评标暂停情况时，评标委员会应当封存全部投标文件和评标记录，待特殊情况的影响结束且具备继续评标的条件时，由原评标委员会继续评标。</w:t>
      </w:r>
    </w:p>
    <w:p w14:paraId="41F4C3AF">
      <w:pPr>
        <w:spacing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.2 关于评标中途更换评委</w:t>
      </w:r>
    </w:p>
    <w:p w14:paraId="6603F3B4">
      <w:pPr>
        <w:adjustRightInd w:val="0"/>
        <w:snapToGrid w:val="0"/>
        <w:spacing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.2.1 除非发生下列情况之一，不得在评标中途更换评标委员会成员：</w:t>
      </w:r>
    </w:p>
    <w:p w14:paraId="40A9319C">
      <w:pPr>
        <w:adjustRightInd w:val="0"/>
        <w:snapToGrid w:val="0"/>
        <w:spacing w:line="360" w:lineRule="auto"/>
        <w:ind w:firstLine="210" w:firstLineChars="100"/>
        <w:rPr>
          <w:color w:val="auto"/>
          <w:szCs w:val="21"/>
          <w:highlight w:val="none"/>
        </w:rPr>
      </w:pPr>
      <w:r>
        <w:rPr>
          <w:color w:val="auto"/>
          <w:szCs w:val="21"/>
          <w:highlight w:val="none"/>
        </w:rPr>
        <w:t>（1）因不可抗拒的原因，评标委员会成员不能到场或需在评标中途退出评标活动。</w:t>
      </w:r>
    </w:p>
    <w:p w14:paraId="35E0F2C2">
      <w:pPr>
        <w:adjustRightInd w:val="0"/>
        <w:snapToGrid w:val="0"/>
        <w:spacing w:line="360" w:lineRule="auto"/>
        <w:ind w:firstLine="210" w:firstLineChars="100"/>
        <w:rPr>
          <w:color w:val="auto"/>
          <w:szCs w:val="21"/>
          <w:highlight w:val="none"/>
        </w:rPr>
      </w:pPr>
      <w:r>
        <w:rPr>
          <w:color w:val="auto"/>
          <w:szCs w:val="21"/>
          <w:highlight w:val="none"/>
        </w:rPr>
        <w:t>（2）根据法律法规规定，某个或某几个评标委员会成员需要回避。</w:t>
      </w:r>
    </w:p>
    <w:p w14:paraId="11CDC217">
      <w:pPr>
        <w:adjustRightInd w:val="0"/>
        <w:snapToGrid w:val="0"/>
        <w:spacing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.2.2 退出评标的评标委员会成员，其完成的评标行为无效。由招标人根据</w:t>
      </w:r>
      <w:r>
        <w:rPr>
          <w:rFonts w:hint="eastAsia"/>
          <w:color w:val="auto"/>
          <w:szCs w:val="21"/>
          <w:highlight w:val="none"/>
        </w:rPr>
        <w:t>有关规定</w:t>
      </w:r>
      <w:r>
        <w:rPr>
          <w:color w:val="auto"/>
          <w:szCs w:val="21"/>
          <w:highlight w:val="none"/>
        </w:rPr>
        <w:t>另行确定替代者进行评标。</w:t>
      </w:r>
    </w:p>
    <w:p w14:paraId="1D9B9605">
      <w:pPr>
        <w:spacing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.3 记名投票</w:t>
      </w:r>
    </w:p>
    <w:p w14:paraId="74D6F0FD">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14:paraId="74E81C6F">
      <w:pPr>
        <w:pStyle w:val="3"/>
        <w:numPr>
          <w:ilvl w:val="0"/>
          <w:numId w:val="2"/>
        </w:numPr>
        <w:snapToGrid w:val="0"/>
        <w:spacing w:before="0" w:after="0" w:line="400" w:lineRule="exact"/>
        <w:rPr>
          <w:rFonts w:ascii="Times New Roman" w:hAnsi="Times New Roman" w:eastAsia="黑体"/>
          <w:b w:val="0"/>
          <w:bCs w:val="0"/>
          <w:color w:val="auto"/>
          <w:sz w:val="30"/>
          <w:szCs w:val="32"/>
          <w:highlight w:val="none"/>
        </w:rPr>
      </w:pPr>
      <w:bookmarkStart w:id="278" w:name="_Toc193802690"/>
      <w:r>
        <w:rPr>
          <w:rFonts w:ascii="Times New Roman" w:hAnsi="Times New Roman" w:eastAsia="黑体"/>
          <w:b w:val="0"/>
          <w:bCs w:val="0"/>
          <w:color w:val="auto"/>
          <w:sz w:val="30"/>
          <w:szCs w:val="32"/>
          <w:highlight w:val="none"/>
        </w:rPr>
        <w:t>补充条款</w:t>
      </w:r>
      <w:bookmarkEnd w:id="278"/>
    </w:p>
    <w:p w14:paraId="0797B85A">
      <w:pPr>
        <w:adjustRightInd w:val="0"/>
        <w:snapToGrid w:val="0"/>
        <w:spacing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.1</w:t>
      </w:r>
      <w:r>
        <w:rPr>
          <w:rFonts w:hint="eastAsia"/>
          <w:color w:val="auto"/>
          <w:szCs w:val="21"/>
          <w:highlight w:val="none"/>
        </w:rPr>
        <w:t>评标过程中，评标委员会成员对涉及《导则》相关内容理解不一致或者不熟悉的问题的，应当提请《导则》发文部门解释；对涉及行业法律法规及政策文件相关问题的，应当提请行政监管部门解释。对招标文件中存在的其他问题应当提请招标人澄清。</w:t>
      </w:r>
    </w:p>
    <w:p w14:paraId="62880912">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14:paraId="17D0D01B">
      <w:pPr>
        <w:adjustRightInd w:val="0"/>
        <w:snapToGrid w:val="0"/>
        <w:spacing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14:paraId="40CC6A1C">
      <w:pPr>
        <w:adjustRightInd w:val="0"/>
        <w:snapToGrid w:val="0"/>
        <w:spacing w:line="360" w:lineRule="auto"/>
        <w:ind w:firstLine="600" w:firstLineChars="200"/>
        <w:rPr>
          <w:color w:val="auto"/>
          <w:highlight w:val="none"/>
          <w:lang w:val="zh-CN"/>
        </w:rPr>
      </w:pPr>
      <w:r>
        <w:rPr>
          <w:rFonts w:eastAsia="黑体"/>
          <w:bCs/>
          <w:color w:val="auto"/>
          <w:sz w:val="30"/>
          <w:highlight w:val="none"/>
        </w:rPr>
        <w:br w:type="page"/>
      </w:r>
      <w:bookmarkEnd w:id="0"/>
    </w:p>
    <w:bookmarkEnd w:id="250"/>
    <w:p w14:paraId="7D0F86E4">
      <w:pPr>
        <w:pStyle w:val="2"/>
        <w:spacing w:before="0" w:after="0"/>
        <w:jc w:val="center"/>
        <w:rPr>
          <w:rFonts w:ascii="Times New Roman" w:hAnsi="Times New Roman" w:eastAsia="黑体"/>
          <w:b w:val="0"/>
          <w:bCs w:val="0"/>
          <w:color w:val="auto"/>
          <w:highlight w:val="none"/>
        </w:rPr>
      </w:pPr>
      <w:bookmarkStart w:id="279" w:name="_Toc193802691"/>
      <w:bookmarkStart w:id="280" w:name="_Toc80006103"/>
      <w:r>
        <w:rPr>
          <w:rFonts w:ascii="Times New Roman" w:hAnsi="Times New Roman" w:eastAsia="黑体"/>
          <w:b w:val="0"/>
          <w:bCs w:val="0"/>
          <w:color w:val="auto"/>
          <w:highlight w:val="none"/>
        </w:rPr>
        <w:t>第三章  评标办法（</w:t>
      </w:r>
      <w:r>
        <w:rPr>
          <w:rFonts w:hint="eastAsia" w:ascii="Times New Roman" w:hAnsi="Times New Roman" w:eastAsia="黑体"/>
          <w:b w:val="0"/>
          <w:bCs w:val="0"/>
          <w:color w:val="auto"/>
          <w:highlight w:val="none"/>
        </w:rPr>
        <w:t>合理低价法</w:t>
      </w:r>
      <w:r>
        <w:rPr>
          <w:rFonts w:ascii="Times New Roman" w:hAnsi="Times New Roman" w:eastAsia="黑体"/>
          <w:b w:val="0"/>
          <w:bCs w:val="0"/>
          <w:color w:val="auto"/>
          <w:highlight w:val="none"/>
        </w:rPr>
        <w:t>）</w:t>
      </w:r>
      <w:bookmarkEnd w:id="279"/>
    </w:p>
    <w:p w14:paraId="57B6C70C">
      <w:pPr>
        <w:pStyle w:val="2"/>
        <w:spacing w:before="0" w:after="0"/>
        <w:jc w:val="center"/>
        <w:rPr>
          <w:rFonts w:ascii="Times New Roman" w:hAnsi="Times New Roman" w:eastAsia="黑体"/>
          <w:b w:val="0"/>
          <w:bCs w:val="0"/>
          <w:color w:val="auto"/>
          <w:sz w:val="30"/>
          <w:highlight w:val="none"/>
        </w:rPr>
      </w:pPr>
      <w:bookmarkStart w:id="281" w:name="_Toc193802692"/>
      <w:r>
        <w:rPr>
          <w:rFonts w:ascii="Times New Roman" w:hAnsi="Times New Roman" w:eastAsia="黑体"/>
          <w:b w:val="0"/>
          <w:bCs w:val="0"/>
          <w:color w:val="auto"/>
          <w:sz w:val="30"/>
          <w:highlight w:val="none"/>
        </w:rPr>
        <w:t>评标办法前附表</w:t>
      </w:r>
      <w:bookmarkEnd w:id="281"/>
    </w:p>
    <w:tbl>
      <w:tblPr>
        <w:tblStyle w:val="41"/>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4"/>
        <w:gridCol w:w="1554"/>
        <w:gridCol w:w="101"/>
        <w:gridCol w:w="702"/>
        <w:gridCol w:w="231"/>
        <w:gridCol w:w="4648"/>
        <w:gridCol w:w="15"/>
        <w:gridCol w:w="1134"/>
        <w:gridCol w:w="10"/>
      </w:tblGrid>
      <w:tr w14:paraId="7F70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Align w:val="center"/>
          </w:tcPr>
          <w:p w14:paraId="19FEF8B2">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612" w:type="dxa"/>
            <w:gridSpan w:val="5"/>
            <w:vAlign w:val="center"/>
          </w:tcPr>
          <w:p w14:paraId="65977644">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807" w:type="dxa"/>
            <w:gridSpan w:val="4"/>
            <w:vAlign w:val="center"/>
          </w:tcPr>
          <w:p w14:paraId="7EA0F1FB">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614E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vAlign w:val="center"/>
          </w:tcPr>
          <w:p w14:paraId="0B36DF3D">
            <w:pPr>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419" w:type="dxa"/>
            <w:gridSpan w:val="9"/>
            <w:vAlign w:val="center"/>
          </w:tcPr>
          <w:p w14:paraId="531ED7F0">
            <w:pPr>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14:paraId="48E4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03" w:type="dxa"/>
            <w:vMerge w:val="continue"/>
            <w:vAlign w:val="center"/>
          </w:tcPr>
          <w:p w14:paraId="2D2EA9CB">
            <w:pPr>
              <w:jc w:val="center"/>
              <w:rPr>
                <w:rFonts w:hint="eastAsia" w:ascii="宋体" w:hAnsi="宋体" w:cs="宋体"/>
                <w:color w:val="auto"/>
                <w:szCs w:val="21"/>
                <w:highlight w:val="none"/>
              </w:rPr>
            </w:pPr>
          </w:p>
        </w:tc>
        <w:tc>
          <w:tcPr>
            <w:tcW w:w="2612" w:type="dxa"/>
            <w:gridSpan w:val="5"/>
            <w:vAlign w:val="center"/>
          </w:tcPr>
          <w:p w14:paraId="7234917B">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807" w:type="dxa"/>
            <w:gridSpan w:val="4"/>
            <w:vAlign w:val="center"/>
          </w:tcPr>
          <w:p w14:paraId="65BE197C">
            <w:pPr>
              <w:jc w:val="left"/>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与营业执照、资质证书、安全生产许可证上的名称一致；省外企业名称与在“湖南省建筑市场监管公共服务平台”登记的一致，</w:t>
            </w:r>
            <w:r>
              <w:rPr>
                <w:rFonts w:ascii="宋体" w:hAnsi="宋体" w:cs="宋体"/>
                <w:color w:val="auto"/>
                <w:szCs w:val="21"/>
                <w:highlight w:val="none"/>
              </w:rPr>
              <w:t>（单位名称或证书正在变更过程中的应提供相应证明材料）</w:t>
            </w:r>
            <w:r>
              <w:rPr>
                <w:rFonts w:hint="eastAsia" w:ascii="宋体" w:hAnsi="宋体" w:cs="宋体"/>
                <w:color w:val="auto"/>
                <w:szCs w:val="21"/>
                <w:highlight w:val="none"/>
              </w:rPr>
              <w:t>。</w:t>
            </w:r>
          </w:p>
        </w:tc>
      </w:tr>
      <w:tr w14:paraId="3BF8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0741AC7A">
            <w:pPr>
              <w:jc w:val="center"/>
              <w:rPr>
                <w:rFonts w:hint="eastAsia" w:ascii="宋体" w:hAnsi="宋体" w:cs="宋体"/>
                <w:color w:val="auto"/>
                <w:szCs w:val="21"/>
                <w:highlight w:val="none"/>
              </w:rPr>
            </w:pPr>
          </w:p>
        </w:tc>
        <w:tc>
          <w:tcPr>
            <w:tcW w:w="2612" w:type="dxa"/>
            <w:gridSpan w:val="5"/>
            <w:vAlign w:val="center"/>
          </w:tcPr>
          <w:p w14:paraId="7D82826F">
            <w:pPr>
              <w:jc w:val="center"/>
              <w:rPr>
                <w:rFonts w:hint="eastAsia" w:ascii="宋体" w:hAnsi="宋体" w:cs="宋体"/>
                <w:color w:val="auto"/>
                <w:szCs w:val="21"/>
                <w:highlight w:val="none"/>
              </w:rPr>
            </w:pPr>
            <w:r>
              <w:rPr>
                <w:rFonts w:hint="eastAsia" w:ascii="宋体" w:hAnsi="宋体" w:cs="宋体"/>
                <w:bCs/>
                <w:color w:val="auto"/>
                <w:szCs w:val="21"/>
                <w:highlight w:val="none"/>
              </w:rPr>
              <w:t>法定代表人身份证明</w:t>
            </w:r>
          </w:p>
        </w:tc>
        <w:tc>
          <w:tcPr>
            <w:tcW w:w="5807" w:type="dxa"/>
            <w:gridSpan w:val="4"/>
            <w:vAlign w:val="center"/>
          </w:tcPr>
          <w:p w14:paraId="12D2CC6C">
            <w:pPr>
              <w:jc w:val="left"/>
              <w:rPr>
                <w:rFonts w:hint="eastAsia" w:ascii="宋体" w:hAnsi="宋体" w:cs="宋体"/>
                <w:color w:val="auto"/>
                <w:szCs w:val="21"/>
                <w:highlight w:val="none"/>
              </w:rPr>
            </w:pPr>
            <w:r>
              <w:rPr>
                <w:rFonts w:hint="eastAsia" w:ascii="宋体" w:hAnsi="宋体" w:cs="宋体"/>
                <w:bCs/>
                <w:color w:val="auto"/>
                <w:szCs w:val="21"/>
                <w:highlight w:val="none"/>
              </w:rPr>
              <w:t>提交法定代表人身份证明</w:t>
            </w:r>
          </w:p>
        </w:tc>
      </w:tr>
      <w:tr w14:paraId="0165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58C96F60">
            <w:pPr>
              <w:jc w:val="center"/>
              <w:rPr>
                <w:rFonts w:hint="eastAsia" w:ascii="宋体" w:hAnsi="宋体" w:cs="宋体"/>
                <w:color w:val="auto"/>
                <w:szCs w:val="21"/>
                <w:highlight w:val="none"/>
              </w:rPr>
            </w:pPr>
          </w:p>
        </w:tc>
        <w:tc>
          <w:tcPr>
            <w:tcW w:w="2612" w:type="dxa"/>
            <w:gridSpan w:val="5"/>
            <w:vAlign w:val="center"/>
          </w:tcPr>
          <w:p w14:paraId="42C2A6A4">
            <w:pPr>
              <w:jc w:val="center"/>
              <w:rPr>
                <w:rFonts w:hint="eastAsia" w:ascii="宋体" w:hAnsi="宋体" w:cs="宋体"/>
                <w:color w:val="auto"/>
                <w:szCs w:val="21"/>
                <w:highlight w:val="none"/>
              </w:rPr>
            </w:pPr>
            <w:r>
              <w:rPr>
                <w:rFonts w:hint="eastAsia" w:ascii="宋体" w:hAnsi="宋体" w:cs="宋体"/>
                <w:bCs/>
                <w:color w:val="auto"/>
                <w:szCs w:val="21"/>
                <w:highlight w:val="none"/>
              </w:rPr>
              <w:t>授权委托书</w:t>
            </w:r>
          </w:p>
        </w:tc>
        <w:tc>
          <w:tcPr>
            <w:tcW w:w="5807" w:type="dxa"/>
            <w:gridSpan w:val="4"/>
            <w:vAlign w:val="center"/>
          </w:tcPr>
          <w:p w14:paraId="407FC994">
            <w:pPr>
              <w:jc w:val="left"/>
              <w:rPr>
                <w:rFonts w:hint="eastAsia" w:ascii="宋体" w:hAnsi="宋体" w:cs="宋体"/>
                <w:color w:val="auto"/>
                <w:szCs w:val="21"/>
                <w:highlight w:val="none"/>
              </w:rPr>
            </w:pPr>
            <w:r>
              <w:rPr>
                <w:rFonts w:hint="eastAsia" w:ascii="宋体" w:hAnsi="宋体" w:cs="宋体"/>
                <w:bCs/>
                <w:color w:val="auto"/>
                <w:szCs w:val="21"/>
                <w:highlight w:val="none"/>
              </w:rPr>
              <w:t>提交授权委托书</w:t>
            </w:r>
          </w:p>
        </w:tc>
      </w:tr>
      <w:tr w14:paraId="6431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1D4DE039">
            <w:pPr>
              <w:jc w:val="center"/>
              <w:rPr>
                <w:rFonts w:hint="eastAsia" w:ascii="宋体" w:hAnsi="宋体" w:cs="宋体"/>
                <w:color w:val="auto"/>
                <w:szCs w:val="21"/>
                <w:highlight w:val="none"/>
              </w:rPr>
            </w:pPr>
          </w:p>
        </w:tc>
        <w:tc>
          <w:tcPr>
            <w:tcW w:w="2612" w:type="dxa"/>
            <w:gridSpan w:val="5"/>
            <w:vAlign w:val="center"/>
          </w:tcPr>
          <w:p w14:paraId="4F9FB303">
            <w:pPr>
              <w:jc w:val="center"/>
              <w:rPr>
                <w:rFonts w:hint="eastAsia" w:ascii="宋体" w:hAnsi="宋体" w:cs="宋体"/>
                <w:color w:val="auto"/>
                <w:szCs w:val="21"/>
                <w:highlight w:val="none"/>
              </w:rPr>
            </w:pPr>
            <w:r>
              <w:rPr>
                <w:rFonts w:ascii="宋体" w:hAnsi="宋体" w:cs="宋体"/>
                <w:bCs/>
                <w:color w:val="auto"/>
                <w:szCs w:val="21"/>
                <w:highlight w:val="none"/>
              </w:rPr>
              <w:t>投标文件签字盖章</w:t>
            </w:r>
          </w:p>
        </w:tc>
        <w:tc>
          <w:tcPr>
            <w:tcW w:w="5807" w:type="dxa"/>
            <w:gridSpan w:val="4"/>
            <w:vAlign w:val="center"/>
          </w:tcPr>
          <w:p w14:paraId="3CA36A4C">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符合第二章“投标人须知”第3.7.3项规定</w:t>
            </w:r>
          </w:p>
        </w:tc>
      </w:tr>
      <w:tr w14:paraId="53E4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vAlign w:val="center"/>
          </w:tcPr>
          <w:p w14:paraId="60B3312B">
            <w:pPr>
              <w:jc w:val="center"/>
              <w:rPr>
                <w:rFonts w:hint="eastAsia" w:ascii="宋体" w:hAnsi="宋体" w:cs="宋体"/>
                <w:color w:val="auto"/>
                <w:szCs w:val="21"/>
                <w:highlight w:val="none"/>
              </w:rPr>
            </w:pPr>
          </w:p>
        </w:tc>
        <w:tc>
          <w:tcPr>
            <w:tcW w:w="2612" w:type="dxa"/>
            <w:gridSpan w:val="5"/>
            <w:vAlign w:val="center"/>
          </w:tcPr>
          <w:p w14:paraId="55721ED4">
            <w:pPr>
              <w:jc w:val="center"/>
              <w:rPr>
                <w:rFonts w:hint="eastAsia" w:ascii="宋体" w:hAnsi="宋体" w:cs="宋体"/>
                <w:color w:val="auto"/>
                <w:szCs w:val="21"/>
                <w:highlight w:val="none"/>
              </w:rPr>
            </w:pPr>
            <w:r>
              <w:rPr>
                <w:rFonts w:hint="eastAsia" w:ascii="宋体" w:hAnsi="宋体" w:cs="宋体"/>
                <w:bCs/>
                <w:color w:val="auto"/>
                <w:szCs w:val="21"/>
                <w:highlight w:val="none"/>
              </w:rPr>
              <w:t>投标报价</w:t>
            </w:r>
          </w:p>
        </w:tc>
        <w:tc>
          <w:tcPr>
            <w:tcW w:w="5807" w:type="dxa"/>
            <w:gridSpan w:val="4"/>
            <w:vAlign w:val="center"/>
          </w:tcPr>
          <w:p w14:paraId="16158D8D">
            <w:pPr>
              <w:jc w:val="left"/>
              <w:rPr>
                <w:rFonts w:hint="eastAsia" w:ascii="宋体" w:hAnsi="宋体" w:cs="宋体"/>
                <w:color w:val="auto"/>
                <w:szCs w:val="21"/>
                <w:highlight w:val="none"/>
              </w:rPr>
            </w:pPr>
            <w:r>
              <w:rPr>
                <w:rFonts w:hint="eastAsia" w:ascii="宋体" w:hAnsi="宋体" w:cs="宋体"/>
                <w:bCs/>
                <w:color w:val="auto"/>
                <w:szCs w:val="21"/>
                <w:highlight w:val="none"/>
              </w:rPr>
              <w:t>只能有一个有效报价</w:t>
            </w:r>
          </w:p>
        </w:tc>
      </w:tr>
      <w:tr w14:paraId="530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3" w:type="dxa"/>
            <w:vMerge w:val="continue"/>
            <w:vAlign w:val="center"/>
          </w:tcPr>
          <w:p w14:paraId="6E1C8723">
            <w:pPr>
              <w:jc w:val="center"/>
              <w:rPr>
                <w:rFonts w:hint="eastAsia" w:ascii="宋体" w:hAnsi="宋体" w:cs="宋体"/>
                <w:color w:val="auto"/>
                <w:szCs w:val="21"/>
                <w:highlight w:val="none"/>
              </w:rPr>
            </w:pPr>
          </w:p>
        </w:tc>
        <w:tc>
          <w:tcPr>
            <w:tcW w:w="2612" w:type="dxa"/>
            <w:gridSpan w:val="5"/>
            <w:vAlign w:val="center"/>
          </w:tcPr>
          <w:p w14:paraId="57794366">
            <w:pPr>
              <w:jc w:val="center"/>
              <w:rPr>
                <w:rFonts w:hint="eastAsia" w:ascii="宋体" w:hAnsi="宋体" w:cs="宋体"/>
                <w:color w:val="auto"/>
                <w:szCs w:val="21"/>
                <w:highlight w:val="none"/>
              </w:rPr>
            </w:pPr>
            <w:r>
              <w:rPr>
                <w:rFonts w:hint="eastAsia" w:ascii="宋体" w:hAnsi="宋体" w:cs="宋体"/>
                <w:bCs/>
                <w:color w:val="auto"/>
                <w:szCs w:val="21"/>
                <w:highlight w:val="none"/>
              </w:rPr>
              <w:t>联合体协议书（如有）</w:t>
            </w:r>
          </w:p>
        </w:tc>
        <w:tc>
          <w:tcPr>
            <w:tcW w:w="5807" w:type="dxa"/>
            <w:gridSpan w:val="4"/>
            <w:vAlign w:val="center"/>
          </w:tcPr>
          <w:p w14:paraId="621B794B">
            <w:pPr>
              <w:jc w:val="left"/>
              <w:rPr>
                <w:rFonts w:hint="eastAsia" w:ascii="宋体" w:hAnsi="宋体" w:cs="宋体"/>
                <w:color w:val="auto"/>
                <w:szCs w:val="21"/>
                <w:highlight w:val="none"/>
              </w:rPr>
            </w:pPr>
            <w:r>
              <w:rPr>
                <w:rFonts w:hint="eastAsia" w:ascii="宋体" w:hAnsi="宋体" w:cs="宋体"/>
                <w:bCs/>
                <w:color w:val="auto"/>
                <w:szCs w:val="21"/>
                <w:highlight w:val="none"/>
              </w:rPr>
              <w:t>联合体投标人提交联合体协议书，并明确联合体牵头人</w:t>
            </w:r>
          </w:p>
        </w:tc>
      </w:tr>
      <w:tr w14:paraId="19C3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3" w:type="dxa"/>
            <w:vMerge w:val="continue"/>
            <w:vAlign w:val="center"/>
          </w:tcPr>
          <w:p w14:paraId="1F0D038D">
            <w:pPr>
              <w:jc w:val="center"/>
              <w:rPr>
                <w:rFonts w:hint="eastAsia" w:ascii="宋体" w:hAnsi="宋体" w:cs="宋体"/>
                <w:color w:val="auto"/>
                <w:szCs w:val="21"/>
                <w:highlight w:val="none"/>
              </w:rPr>
            </w:pPr>
          </w:p>
        </w:tc>
        <w:tc>
          <w:tcPr>
            <w:tcW w:w="2612" w:type="dxa"/>
            <w:gridSpan w:val="5"/>
            <w:vAlign w:val="center"/>
          </w:tcPr>
          <w:p w14:paraId="514E0373">
            <w:pPr>
              <w:jc w:val="center"/>
              <w:rPr>
                <w:rFonts w:hint="eastAsia" w:ascii="宋体" w:hAnsi="宋体" w:cs="宋体"/>
                <w:bCs/>
                <w:color w:val="auto"/>
                <w:szCs w:val="21"/>
                <w:highlight w:val="none"/>
              </w:rPr>
            </w:pPr>
            <w:r>
              <w:rPr>
                <w:rFonts w:hint="eastAsia" w:ascii="宋体" w:hAnsi="宋体" w:cs="宋体"/>
                <w:bCs/>
                <w:color w:val="auto"/>
                <w:szCs w:val="21"/>
                <w:highlight w:val="none"/>
              </w:rPr>
              <w:t>投标文件</w:t>
            </w:r>
          </w:p>
        </w:tc>
        <w:tc>
          <w:tcPr>
            <w:tcW w:w="5807" w:type="dxa"/>
            <w:gridSpan w:val="4"/>
            <w:vAlign w:val="center"/>
          </w:tcPr>
          <w:p w14:paraId="38E73AB4">
            <w:pPr>
              <w:jc w:val="left"/>
              <w:rPr>
                <w:rFonts w:hint="eastAsia" w:ascii="宋体" w:hAnsi="宋体" w:cs="宋体"/>
                <w:bCs/>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14:paraId="28E1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vAlign w:val="center"/>
          </w:tcPr>
          <w:p w14:paraId="0ADEFE60">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419" w:type="dxa"/>
            <w:gridSpan w:val="9"/>
            <w:vAlign w:val="center"/>
          </w:tcPr>
          <w:p w14:paraId="27D170CF">
            <w:pPr>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14:paraId="4E3C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6CA16DB0">
            <w:pPr>
              <w:jc w:val="center"/>
              <w:rPr>
                <w:rFonts w:hint="eastAsia" w:ascii="宋体" w:hAnsi="宋体" w:cs="宋体"/>
                <w:color w:val="auto"/>
                <w:szCs w:val="21"/>
                <w:highlight w:val="none"/>
              </w:rPr>
            </w:pPr>
          </w:p>
        </w:tc>
        <w:tc>
          <w:tcPr>
            <w:tcW w:w="2612" w:type="dxa"/>
            <w:gridSpan w:val="5"/>
            <w:vAlign w:val="center"/>
          </w:tcPr>
          <w:p w14:paraId="07F9E0B8">
            <w:pPr>
              <w:jc w:val="center"/>
              <w:rPr>
                <w:rFonts w:hint="eastAsia" w:ascii="宋体" w:hAnsi="宋体" w:cs="宋体"/>
                <w:color w:val="auto"/>
                <w:szCs w:val="21"/>
                <w:highlight w:val="none"/>
              </w:rPr>
            </w:pPr>
            <w:r>
              <w:rPr>
                <w:rFonts w:hint="eastAsia" w:ascii="宋体" w:hAnsi="宋体" w:cs="宋体"/>
                <w:bCs/>
                <w:color w:val="auto"/>
                <w:szCs w:val="21"/>
                <w:highlight w:val="none"/>
              </w:rPr>
              <w:t>营业执照</w:t>
            </w:r>
          </w:p>
        </w:tc>
        <w:tc>
          <w:tcPr>
            <w:tcW w:w="5807" w:type="dxa"/>
            <w:gridSpan w:val="4"/>
            <w:vAlign w:val="center"/>
          </w:tcPr>
          <w:p w14:paraId="182E95FD">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具备有效的营业执照</w:t>
            </w:r>
          </w:p>
        </w:tc>
      </w:tr>
      <w:tr w14:paraId="3957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0C778118">
            <w:pPr>
              <w:jc w:val="center"/>
              <w:rPr>
                <w:rFonts w:hint="eastAsia" w:ascii="宋体" w:hAnsi="宋体" w:cs="宋体"/>
                <w:color w:val="auto"/>
                <w:szCs w:val="21"/>
                <w:highlight w:val="none"/>
              </w:rPr>
            </w:pPr>
          </w:p>
        </w:tc>
        <w:tc>
          <w:tcPr>
            <w:tcW w:w="2612" w:type="dxa"/>
            <w:gridSpan w:val="5"/>
            <w:vAlign w:val="center"/>
          </w:tcPr>
          <w:p w14:paraId="5FA03EFF">
            <w:pPr>
              <w:jc w:val="center"/>
              <w:rPr>
                <w:rFonts w:hint="eastAsia" w:ascii="宋体" w:hAnsi="宋体" w:cs="宋体"/>
                <w:color w:val="auto"/>
                <w:szCs w:val="21"/>
                <w:highlight w:val="none"/>
              </w:rPr>
            </w:pPr>
            <w:r>
              <w:rPr>
                <w:rFonts w:hint="eastAsia" w:ascii="宋体" w:hAnsi="宋体" w:cs="宋体"/>
                <w:bCs/>
                <w:color w:val="auto"/>
                <w:szCs w:val="21"/>
                <w:highlight w:val="none"/>
              </w:rPr>
              <w:t>资质要求</w:t>
            </w:r>
          </w:p>
        </w:tc>
        <w:tc>
          <w:tcPr>
            <w:tcW w:w="5807" w:type="dxa"/>
            <w:gridSpan w:val="4"/>
            <w:vAlign w:val="center"/>
          </w:tcPr>
          <w:p w14:paraId="219DAF34">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4B80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3" w:type="dxa"/>
            <w:vMerge w:val="continue"/>
            <w:vAlign w:val="center"/>
          </w:tcPr>
          <w:p w14:paraId="60724494">
            <w:pPr>
              <w:jc w:val="center"/>
              <w:rPr>
                <w:rFonts w:hint="eastAsia" w:ascii="宋体" w:hAnsi="宋体" w:cs="宋体"/>
                <w:color w:val="auto"/>
                <w:szCs w:val="21"/>
                <w:highlight w:val="none"/>
              </w:rPr>
            </w:pPr>
          </w:p>
        </w:tc>
        <w:tc>
          <w:tcPr>
            <w:tcW w:w="2612" w:type="dxa"/>
            <w:gridSpan w:val="5"/>
            <w:vAlign w:val="center"/>
          </w:tcPr>
          <w:p w14:paraId="1ABDDEE6">
            <w:pPr>
              <w:jc w:val="center"/>
              <w:rPr>
                <w:rFonts w:hint="eastAsia" w:ascii="宋体" w:hAnsi="宋体" w:cs="宋体"/>
                <w:color w:val="auto"/>
                <w:szCs w:val="21"/>
                <w:highlight w:val="none"/>
              </w:rPr>
            </w:pPr>
            <w:r>
              <w:rPr>
                <w:rFonts w:hint="eastAsia" w:ascii="宋体" w:hAnsi="宋体" w:cs="宋体"/>
                <w:bCs/>
                <w:color w:val="auto"/>
                <w:szCs w:val="21"/>
                <w:highlight w:val="none"/>
              </w:rPr>
              <w:t>安全生产许可证</w:t>
            </w:r>
          </w:p>
        </w:tc>
        <w:tc>
          <w:tcPr>
            <w:tcW w:w="5807" w:type="dxa"/>
            <w:gridSpan w:val="4"/>
            <w:vAlign w:val="center"/>
          </w:tcPr>
          <w:p w14:paraId="011CDE12">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具备有效的安全生产许可证</w:t>
            </w:r>
          </w:p>
        </w:tc>
      </w:tr>
      <w:tr w14:paraId="4792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0C9B8D23">
            <w:pPr>
              <w:jc w:val="center"/>
              <w:rPr>
                <w:rFonts w:hint="eastAsia" w:ascii="宋体" w:hAnsi="宋体" w:cs="宋体"/>
                <w:color w:val="auto"/>
                <w:szCs w:val="21"/>
                <w:highlight w:val="none"/>
              </w:rPr>
            </w:pPr>
          </w:p>
        </w:tc>
        <w:tc>
          <w:tcPr>
            <w:tcW w:w="2612" w:type="dxa"/>
            <w:gridSpan w:val="5"/>
            <w:vAlign w:val="center"/>
          </w:tcPr>
          <w:p w14:paraId="46821F80">
            <w:pPr>
              <w:pStyle w:val="229"/>
              <w:spacing w:line="240" w:lineRule="exact"/>
              <w:ind w:firstLine="0" w:firstLineChars="0"/>
              <w:jc w:val="center"/>
              <w:rPr>
                <w:rFonts w:hint="eastAsia" w:ascii="宋体" w:hAnsi="宋体" w:cs="宋体"/>
                <w:color w:val="auto"/>
                <w:szCs w:val="21"/>
                <w:highlight w:val="none"/>
              </w:rPr>
            </w:pPr>
            <w:bookmarkStart w:id="282" w:name="_Toc193802312"/>
            <w:bookmarkStart w:id="283" w:name="_Toc193802693"/>
            <w:r>
              <w:rPr>
                <w:rFonts w:hint="eastAsia" w:ascii="宋体" w:hAnsi="宋体" w:eastAsia="宋体" w:cs="宋体"/>
                <w:bCs/>
                <w:color w:val="auto"/>
                <w:sz w:val="21"/>
                <w:szCs w:val="21"/>
                <w:highlight w:val="none"/>
                <w:u w:val="none"/>
                <w:lang w:eastAsia="zh"/>
              </w:rPr>
              <w:t>类似工程业绩</w:t>
            </w:r>
            <w:r>
              <w:rPr>
                <w:rFonts w:hint="eastAsia" w:ascii="宋体" w:hAnsi="宋体" w:eastAsia="宋体" w:cs="宋体"/>
                <w:bCs/>
                <w:color w:val="auto"/>
                <w:sz w:val="21"/>
                <w:szCs w:val="21"/>
                <w:highlight w:val="none"/>
                <w:u w:val="none"/>
              </w:rPr>
              <w:t>（如有）</w:t>
            </w:r>
            <w:bookmarkEnd w:id="282"/>
            <w:bookmarkEnd w:id="283"/>
          </w:p>
        </w:tc>
        <w:tc>
          <w:tcPr>
            <w:tcW w:w="5807" w:type="dxa"/>
            <w:gridSpan w:val="4"/>
            <w:vAlign w:val="center"/>
          </w:tcPr>
          <w:p w14:paraId="08FF5CA7">
            <w:pPr>
              <w:pStyle w:val="229"/>
              <w:spacing w:line="240" w:lineRule="exact"/>
              <w:ind w:firstLine="0" w:firstLineChars="0"/>
              <w:jc w:val="left"/>
              <w:rPr>
                <w:rFonts w:hint="eastAsia" w:ascii="宋体" w:hAnsi="宋体" w:cs="宋体"/>
                <w:color w:val="auto"/>
                <w:szCs w:val="21"/>
                <w:highlight w:val="none"/>
              </w:rPr>
            </w:pPr>
            <w:bookmarkStart w:id="284" w:name="_Toc193802694"/>
            <w:bookmarkStart w:id="285" w:name="_Toc193802313"/>
            <w:r>
              <w:rPr>
                <w:rFonts w:hint="eastAsia" w:ascii="宋体" w:hAnsi="宋体" w:eastAsia="宋体" w:cs="宋体"/>
                <w:bCs/>
                <w:color w:val="auto"/>
                <w:sz w:val="21"/>
                <w:szCs w:val="21"/>
                <w:highlight w:val="none"/>
                <w:u w:val="none"/>
              </w:rPr>
              <w:t>符合第二章投标人须知第1.4.1项规定</w:t>
            </w:r>
            <w:bookmarkEnd w:id="284"/>
            <w:bookmarkEnd w:id="285"/>
          </w:p>
        </w:tc>
      </w:tr>
      <w:tr w14:paraId="4D7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4B587BED">
            <w:pPr>
              <w:jc w:val="center"/>
              <w:rPr>
                <w:rFonts w:hint="eastAsia" w:ascii="宋体" w:hAnsi="宋体" w:cs="宋体"/>
                <w:color w:val="auto"/>
                <w:szCs w:val="21"/>
                <w:highlight w:val="none"/>
              </w:rPr>
            </w:pPr>
          </w:p>
        </w:tc>
        <w:tc>
          <w:tcPr>
            <w:tcW w:w="2612" w:type="dxa"/>
            <w:gridSpan w:val="5"/>
            <w:vAlign w:val="center"/>
          </w:tcPr>
          <w:p w14:paraId="1C970B24">
            <w:pPr>
              <w:pStyle w:val="229"/>
              <w:spacing w:line="240" w:lineRule="exact"/>
              <w:ind w:firstLine="0" w:firstLineChars="0"/>
              <w:jc w:val="center"/>
              <w:rPr>
                <w:rFonts w:hint="eastAsia" w:ascii="宋体" w:hAnsi="宋体" w:cs="宋体"/>
                <w:color w:val="auto"/>
                <w:szCs w:val="21"/>
                <w:highlight w:val="none"/>
              </w:rPr>
            </w:pPr>
            <w:bookmarkStart w:id="286" w:name="_Toc193802314"/>
            <w:bookmarkStart w:id="287" w:name="_Toc193802695"/>
            <w:r>
              <w:rPr>
                <w:rFonts w:hint="eastAsia" w:ascii="宋体" w:hAnsi="宋体" w:eastAsia="宋体" w:cs="宋体"/>
                <w:bCs/>
                <w:color w:val="auto"/>
                <w:sz w:val="21"/>
                <w:szCs w:val="21"/>
                <w:highlight w:val="none"/>
                <w:u w:val="none"/>
              </w:rPr>
              <w:t>法定代表人资格（不适用）</w:t>
            </w:r>
            <w:bookmarkEnd w:id="286"/>
            <w:bookmarkEnd w:id="287"/>
          </w:p>
        </w:tc>
        <w:tc>
          <w:tcPr>
            <w:tcW w:w="5807" w:type="dxa"/>
            <w:gridSpan w:val="4"/>
            <w:vAlign w:val="center"/>
          </w:tcPr>
          <w:p w14:paraId="699327F6">
            <w:pPr>
              <w:pStyle w:val="229"/>
              <w:spacing w:line="240" w:lineRule="exact"/>
              <w:ind w:firstLine="0" w:firstLineChars="0"/>
              <w:jc w:val="left"/>
              <w:rPr>
                <w:rFonts w:hint="eastAsia" w:ascii="宋体" w:hAnsi="宋体" w:cs="宋体"/>
                <w:color w:val="auto"/>
                <w:szCs w:val="21"/>
                <w:highlight w:val="none"/>
              </w:rPr>
            </w:pPr>
            <w:bookmarkStart w:id="288" w:name="_Toc193802315"/>
            <w:bookmarkStart w:id="289" w:name="_Toc193802696"/>
            <w:r>
              <w:rPr>
                <w:rFonts w:hint="eastAsia" w:ascii="宋体" w:hAnsi="宋体" w:eastAsia="宋体" w:cs="宋体"/>
                <w:bCs/>
                <w:color w:val="auto"/>
                <w:sz w:val="21"/>
                <w:szCs w:val="21"/>
                <w:highlight w:val="none"/>
                <w:u w:val="none"/>
              </w:rPr>
              <w:t>符合第二章投标人须知第1.4.1项规定</w:t>
            </w:r>
            <w:bookmarkEnd w:id="288"/>
            <w:bookmarkEnd w:id="289"/>
          </w:p>
        </w:tc>
      </w:tr>
      <w:tr w14:paraId="1FD4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01E4776D">
            <w:pPr>
              <w:jc w:val="center"/>
              <w:rPr>
                <w:rFonts w:hint="eastAsia" w:ascii="宋体" w:hAnsi="宋体" w:cs="宋体"/>
                <w:color w:val="auto"/>
                <w:szCs w:val="21"/>
                <w:highlight w:val="none"/>
              </w:rPr>
            </w:pPr>
          </w:p>
        </w:tc>
        <w:tc>
          <w:tcPr>
            <w:tcW w:w="2612" w:type="dxa"/>
            <w:gridSpan w:val="5"/>
            <w:vAlign w:val="center"/>
          </w:tcPr>
          <w:p w14:paraId="34C63DC8">
            <w:pPr>
              <w:jc w:val="center"/>
              <w:rPr>
                <w:rFonts w:hint="eastAsia" w:ascii="宋体" w:hAnsi="宋体" w:cs="宋体"/>
                <w:color w:val="auto"/>
                <w:szCs w:val="21"/>
                <w:highlight w:val="none"/>
              </w:rPr>
            </w:pPr>
            <w:r>
              <w:rPr>
                <w:rFonts w:hint="eastAsia" w:ascii="宋体" w:hAnsi="宋体" w:cs="宋体"/>
                <w:bCs/>
                <w:color w:val="auto"/>
                <w:szCs w:val="21"/>
                <w:highlight w:val="none"/>
              </w:rPr>
              <w:t>项目经理资格</w:t>
            </w:r>
          </w:p>
        </w:tc>
        <w:tc>
          <w:tcPr>
            <w:tcW w:w="5807" w:type="dxa"/>
            <w:gridSpan w:val="4"/>
            <w:vAlign w:val="center"/>
          </w:tcPr>
          <w:p w14:paraId="343CE971">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7C71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314C8F3D">
            <w:pPr>
              <w:jc w:val="center"/>
              <w:rPr>
                <w:rFonts w:hint="eastAsia" w:ascii="宋体" w:hAnsi="宋体" w:cs="宋体"/>
                <w:color w:val="auto"/>
                <w:szCs w:val="21"/>
                <w:highlight w:val="none"/>
              </w:rPr>
            </w:pPr>
          </w:p>
        </w:tc>
        <w:tc>
          <w:tcPr>
            <w:tcW w:w="2612" w:type="dxa"/>
            <w:gridSpan w:val="5"/>
            <w:vAlign w:val="center"/>
          </w:tcPr>
          <w:p w14:paraId="611FD8A5">
            <w:pPr>
              <w:jc w:val="center"/>
              <w:rPr>
                <w:rFonts w:hint="eastAsia" w:ascii="宋体" w:hAnsi="宋体" w:cs="宋体"/>
                <w:color w:val="auto"/>
                <w:szCs w:val="21"/>
                <w:highlight w:val="none"/>
              </w:rPr>
            </w:pPr>
            <w:r>
              <w:rPr>
                <w:rFonts w:hint="eastAsia" w:ascii="宋体" w:hAnsi="宋体" w:cs="宋体"/>
                <w:bCs/>
                <w:color w:val="auto"/>
                <w:szCs w:val="21"/>
                <w:highlight w:val="none"/>
              </w:rPr>
              <w:t>技术负责人资格（不适用）</w:t>
            </w:r>
          </w:p>
        </w:tc>
        <w:tc>
          <w:tcPr>
            <w:tcW w:w="5807" w:type="dxa"/>
            <w:gridSpan w:val="4"/>
            <w:vAlign w:val="center"/>
          </w:tcPr>
          <w:p w14:paraId="1DC728B5">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7DB0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23331EB4">
            <w:pPr>
              <w:jc w:val="center"/>
              <w:rPr>
                <w:rFonts w:hint="eastAsia" w:ascii="宋体" w:hAnsi="宋体" w:cs="宋体"/>
                <w:color w:val="auto"/>
                <w:szCs w:val="21"/>
                <w:highlight w:val="none"/>
              </w:rPr>
            </w:pPr>
          </w:p>
        </w:tc>
        <w:tc>
          <w:tcPr>
            <w:tcW w:w="2612" w:type="dxa"/>
            <w:gridSpan w:val="5"/>
            <w:vAlign w:val="center"/>
          </w:tcPr>
          <w:p w14:paraId="7B2DA4D9">
            <w:pPr>
              <w:jc w:val="center"/>
              <w:rPr>
                <w:rFonts w:hint="eastAsia" w:ascii="宋体" w:hAnsi="宋体" w:cs="宋体"/>
                <w:color w:val="auto"/>
                <w:szCs w:val="21"/>
                <w:highlight w:val="none"/>
              </w:rPr>
            </w:pPr>
            <w:r>
              <w:rPr>
                <w:rFonts w:hint="eastAsia" w:ascii="宋体" w:hAnsi="宋体" w:cs="宋体"/>
                <w:bCs/>
                <w:color w:val="auto"/>
                <w:szCs w:val="21"/>
                <w:highlight w:val="none"/>
              </w:rPr>
              <w:t>其他管理技术人员资格（不适用）</w:t>
            </w:r>
          </w:p>
        </w:tc>
        <w:tc>
          <w:tcPr>
            <w:tcW w:w="5807" w:type="dxa"/>
            <w:gridSpan w:val="4"/>
            <w:vAlign w:val="center"/>
          </w:tcPr>
          <w:p w14:paraId="211A0149">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3D33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65597A57">
            <w:pPr>
              <w:jc w:val="center"/>
              <w:rPr>
                <w:rFonts w:hint="eastAsia" w:ascii="宋体" w:hAnsi="宋体" w:cs="宋体"/>
                <w:color w:val="auto"/>
                <w:szCs w:val="21"/>
                <w:highlight w:val="none"/>
              </w:rPr>
            </w:pPr>
          </w:p>
        </w:tc>
        <w:tc>
          <w:tcPr>
            <w:tcW w:w="2612" w:type="dxa"/>
            <w:gridSpan w:val="5"/>
            <w:vAlign w:val="center"/>
          </w:tcPr>
          <w:p w14:paraId="34B7446E">
            <w:pPr>
              <w:jc w:val="center"/>
              <w:rPr>
                <w:rFonts w:hint="eastAsia" w:ascii="宋体" w:hAnsi="宋体" w:cs="宋体"/>
                <w:color w:val="auto"/>
                <w:szCs w:val="21"/>
                <w:highlight w:val="none"/>
              </w:rPr>
            </w:pPr>
            <w:r>
              <w:rPr>
                <w:rFonts w:hint="eastAsia" w:ascii="宋体" w:hAnsi="宋体" w:cs="宋体"/>
                <w:bCs/>
                <w:color w:val="auto"/>
                <w:szCs w:val="21"/>
                <w:highlight w:val="none"/>
              </w:rPr>
              <w:t>联合体投标人（如有）</w:t>
            </w:r>
          </w:p>
        </w:tc>
        <w:tc>
          <w:tcPr>
            <w:tcW w:w="5807" w:type="dxa"/>
            <w:gridSpan w:val="4"/>
            <w:vAlign w:val="center"/>
          </w:tcPr>
          <w:p w14:paraId="75C90E38">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符合第二章投标人须知第1.4.2项规定</w:t>
            </w:r>
          </w:p>
        </w:tc>
      </w:tr>
      <w:tr w14:paraId="5C55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03" w:type="dxa"/>
            <w:vMerge w:val="continue"/>
            <w:vAlign w:val="center"/>
          </w:tcPr>
          <w:p w14:paraId="7816FF74">
            <w:pPr>
              <w:jc w:val="center"/>
              <w:rPr>
                <w:rFonts w:hint="eastAsia" w:ascii="宋体" w:hAnsi="宋体" w:cs="宋体"/>
                <w:color w:val="auto"/>
                <w:szCs w:val="21"/>
                <w:highlight w:val="none"/>
              </w:rPr>
            </w:pPr>
          </w:p>
        </w:tc>
        <w:tc>
          <w:tcPr>
            <w:tcW w:w="8419" w:type="dxa"/>
            <w:gridSpan w:val="9"/>
            <w:vAlign w:val="center"/>
          </w:tcPr>
          <w:p w14:paraId="2552F071">
            <w:pPr>
              <w:rPr>
                <w:rFonts w:hint="eastAsia" w:ascii="宋体" w:hAnsi="宋体" w:cs="宋体"/>
                <w:color w:val="auto"/>
                <w:szCs w:val="21"/>
                <w:highlight w:val="none"/>
              </w:rPr>
            </w:pPr>
            <w:r>
              <w:rPr>
                <w:rFonts w:hint="eastAsia" w:ascii="宋体" w:hAnsi="宋体" w:cs="宋体"/>
                <w:color w:val="auto"/>
                <w:szCs w:val="21"/>
                <w:highlight w:val="none"/>
              </w:rPr>
              <w:t>1.已进行资格预审的，交易系统不再对投标人资格进行评审。投标人资格预审申请文件的内容发生了重大变化的，由交易系统依据资格预审文件中规定的标准和方法，对照投标人资格预审申请文件中的资料以及开标前更新的资料，对其更新的资料进行评审，其变化后的资格条件不得低于原有资格条件要求。</w:t>
            </w:r>
          </w:p>
          <w:p w14:paraId="74E04F78">
            <w:pPr>
              <w:rPr>
                <w:rFonts w:hint="eastAsia" w:ascii="宋体" w:hAnsi="宋体" w:cs="宋体"/>
                <w:bCs/>
                <w:color w:val="auto"/>
                <w:szCs w:val="21"/>
                <w:highlight w:val="none"/>
              </w:rPr>
            </w:pPr>
            <w:r>
              <w:rPr>
                <w:rFonts w:hint="eastAsia" w:ascii="宋体" w:hAnsi="宋体" w:cs="宋体"/>
                <w:color w:val="auto"/>
                <w:szCs w:val="21"/>
                <w:highlight w:val="none"/>
              </w:rPr>
              <w:t xml:space="preserve">2.未进行资格预审的，由交易系统根据评审标准，对投标人资格进行评审。 </w:t>
            </w:r>
          </w:p>
        </w:tc>
      </w:tr>
      <w:tr w14:paraId="0EDE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7" w:hRule="atLeast"/>
          <w:jc w:val="center"/>
        </w:trPr>
        <w:tc>
          <w:tcPr>
            <w:tcW w:w="1227" w:type="dxa"/>
            <w:gridSpan w:val="2"/>
            <w:vAlign w:val="center"/>
          </w:tcPr>
          <w:p w14:paraId="5DFD1B68">
            <w:pPr>
              <w:jc w:val="center"/>
              <w:rPr>
                <w:rFonts w:hint="eastAsia" w:ascii="宋体" w:hAnsi="宋体" w:cs="宋体"/>
                <w:bCs/>
                <w:color w:val="auto"/>
                <w:szCs w:val="21"/>
                <w:highlight w:val="none"/>
              </w:rPr>
            </w:pPr>
            <w:r>
              <w:rPr>
                <w:rFonts w:hint="eastAsia" w:ascii="宋体" w:hAnsi="宋体" w:cs="宋体"/>
                <w:bCs/>
                <w:color w:val="auto"/>
                <w:szCs w:val="21"/>
                <w:highlight w:val="none"/>
              </w:rPr>
              <w:t>2.2条款号</w:t>
            </w:r>
          </w:p>
        </w:tc>
        <w:tc>
          <w:tcPr>
            <w:tcW w:w="2357" w:type="dxa"/>
            <w:gridSpan w:val="3"/>
            <w:vAlign w:val="center"/>
          </w:tcPr>
          <w:p w14:paraId="5211503A">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6028" w:type="dxa"/>
            <w:gridSpan w:val="4"/>
            <w:vAlign w:val="center"/>
          </w:tcPr>
          <w:p w14:paraId="7D3FAD0A">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664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7" w:hRule="atLeast"/>
          <w:jc w:val="center"/>
        </w:trPr>
        <w:tc>
          <w:tcPr>
            <w:tcW w:w="1227" w:type="dxa"/>
            <w:gridSpan w:val="2"/>
            <w:vMerge w:val="restart"/>
            <w:vAlign w:val="center"/>
          </w:tcPr>
          <w:p w14:paraId="018A4C5C">
            <w:pPr>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385" w:type="dxa"/>
            <w:gridSpan w:val="7"/>
            <w:vAlign w:val="center"/>
          </w:tcPr>
          <w:p w14:paraId="31A01B39">
            <w:pPr>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14:paraId="7AB6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7" w:hRule="atLeast"/>
          <w:jc w:val="center"/>
        </w:trPr>
        <w:tc>
          <w:tcPr>
            <w:tcW w:w="1227" w:type="dxa"/>
            <w:gridSpan w:val="2"/>
            <w:vMerge w:val="continue"/>
            <w:vAlign w:val="center"/>
          </w:tcPr>
          <w:p w14:paraId="6B0AC592">
            <w:pPr>
              <w:jc w:val="center"/>
              <w:rPr>
                <w:rFonts w:hint="eastAsia" w:ascii="宋体" w:hAnsi="宋体" w:cs="宋体"/>
                <w:color w:val="auto"/>
                <w:szCs w:val="21"/>
                <w:highlight w:val="none"/>
              </w:rPr>
            </w:pPr>
          </w:p>
        </w:tc>
        <w:tc>
          <w:tcPr>
            <w:tcW w:w="2357" w:type="dxa"/>
            <w:gridSpan w:val="3"/>
            <w:vAlign w:val="center"/>
          </w:tcPr>
          <w:p w14:paraId="174A5A7E">
            <w:pPr>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6028" w:type="dxa"/>
            <w:gridSpan w:val="4"/>
            <w:vAlign w:val="center"/>
          </w:tcPr>
          <w:p w14:paraId="1A7E4F58">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14:paraId="1EE7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29" w:hRule="atLeast"/>
          <w:jc w:val="center"/>
        </w:trPr>
        <w:tc>
          <w:tcPr>
            <w:tcW w:w="1227" w:type="dxa"/>
            <w:gridSpan w:val="2"/>
            <w:vMerge w:val="continue"/>
            <w:vAlign w:val="center"/>
          </w:tcPr>
          <w:p w14:paraId="4C096A51">
            <w:pPr>
              <w:jc w:val="center"/>
              <w:rPr>
                <w:rFonts w:hint="eastAsia" w:ascii="宋体" w:hAnsi="宋体" w:cs="宋体"/>
                <w:color w:val="auto"/>
                <w:szCs w:val="21"/>
                <w:highlight w:val="none"/>
              </w:rPr>
            </w:pPr>
          </w:p>
        </w:tc>
        <w:tc>
          <w:tcPr>
            <w:tcW w:w="2357" w:type="dxa"/>
            <w:gridSpan w:val="3"/>
            <w:vAlign w:val="center"/>
          </w:tcPr>
          <w:p w14:paraId="204075D3">
            <w:pPr>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028" w:type="dxa"/>
            <w:gridSpan w:val="4"/>
            <w:vAlign w:val="center"/>
          </w:tcPr>
          <w:p w14:paraId="63F4F5AB">
            <w:pPr>
              <w:rPr>
                <w:rFonts w:ascii="Calibri" w:hAnsi="Calibri" w:cs="Calibri"/>
                <w:color w:val="auto"/>
                <w:szCs w:val="21"/>
                <w:highlight w:val="none"/>
              </w:rPr>
            </w:pPr>
            <w:r>
              <w:rPr>
                <w:rFonts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rPr>
              <w:t>；</w:t>
            </w:r>
          </w:p>
          <w:p w14:paraId="47818F0A">
            <w:pPr>
              <w:rPr>
                <w:color w:val="auto"/>
                <w:highlight w:val="none"/>
              </w:rPr>
            </w:pPr>
            <w:r>
              <w:rPr>
                <w:rFonts w:hint="eastAsia"/>
                <w:color w:val="auto"/>
                <w:highlight w:val="none"/>
              </w:rPr>
              <w:t>投标报价中的绿色施工安全防护措施项目费按照省住房城乡建设主管部门的规定计算；</w:t>
            </w:r>
          </w:p>
          <w:p w14:paraId="50595E61">
            <w:pPr>
              <w:rPr>
                <w:color w:val="auto"/>
                <w:highlight w:val="none"/>
              </w:rPr>
            </w:pPr>
            <w:r>
              <w:rPr>
                <w:rFonts w:hint="eastAsia"/>
                <w:color w:val="auto"/>
                <w:highlight w:val="none"/>
              </w:rPr>
              <w:t>投标报价中的安全责任险按照省住房城乡建设主管部门的规定计算；</w:t>
            </w:r>
          </w:p>
          <w:p w14:paraId="0F8690B9">
            <w:pPr>
              <w:rPr>
                <w:color w:val="auto"/>
                <w:highlight w:val="none"/>
              </w:rPr>
            </w:pPr>
            <w:r>
              <w:rPr>
                <w:rFonts w:hint="eastAsia"/>
                <w:color w:val="auto"/>
                <w:highlight w:val="none"/>
              </w:rPr>
              <w:t>投标报价中的环境保护税按照省住房城乡建设主管部门的规定计算；</w:t>
            </w:r>
          </w:p>
          <w:p w14:paraId="386AC8BF">
            <w:pPr>
              <w:rPr>
                <w:color w:val="auto"/>
                <w:highlight w:val="none"/>
              </w:rPr>
            </w:pPr>
            <w:r>
              <w:rPr>
                <w:rFonts w:hint="eastAsia"/>
                <w:color w:val="auto"/>
                <w:highlight w:val="none"/>
              </w:rPr>
              <w:t>投标报价中的增值税按照政府有关主管部门的规定计算费用；</w:t>
            </w:r>
          </w:p>
          <w:p w14:paraId="73A4226C">
            <w:pPr>
              <w:rPr>
                <w:rFonts w:hint="eastAsia" w:ascii="宋体" w:hAnsi="宋体" w:cs="宋体"/>
                <w:color w:val="auto"/>
                <w:szCs w:val="21"/>
                <w:highlight w:val="none"/>
              </w:rPr>
            </w:pPr>
            <w:r>
              <w:rPr>
                <w:rFonts w:ascii="宋体" w:hAnsi="宋体" w:cs="宋体"/>
                <w:color w:val="auto"/>
                <w:szCs w:val="21"/>
                <w:highlight w:val="none"/>
              </w:rPr>
              <w:t>投标报价中的项目编码、项目名称、项目特征、计量单位和工程数量与招标</w:t>
            </w:r>
            <w:r>
              <w:rPr>
                <w:rFonts w:ascii="宋体" w:hAnsi="宋体" w:cs="宋体"/>
                <w:color w:val="auto"/>
                <w:szCs w:val="21"/>
                <w:highlight w:val="none"/>
                <w:lang w:eastAsia="zh"/>
              </w:rPr>
              <w:t>人公布的</w:t>
            </w:r>
            <w:r>
              <w:rPr>
                <w:rFonts w:ascii="宋体" w:hAnsi="宋体" w:cs="宋体"/>
                <w:color w:val="auto"/>
                <w:szCs w:val="21"/>
                <w:highlight w:val="none"/>
              </w:rPr>
              <w:t xml:space="preserve">工程量清单保持一致的； </w:t>
            </w:r>
          </w:p>
          <w:p w14:paraId="7AC97DAB">
            <w:pPr>
              <w:rPr>
                <w:rFonts w:hint="eastAsia" w:ascii="宋体" w:hAnsi="宋体" w:cs="宋体"/>
                <w:color w:val="auto"/>
                <w:szCs w:val="21"/>
                <w:highlight w:val="none"/>
              </w:rPr>
            </w:pPr>
            <w:r>
              <w:rPr>
                <w:rFonts w:ascii="宋体" w:hAnsi="宋体" w:cs="宋体"/>
                <w:color w:val="auto"/>
                <w:szCs w:val="21"/>
                <w:highlight w:val="none"/>
              </w:rPr>
              <w:t>投标报价中的暂估价（包括专业工程暂估价、材料暂估单价、分部分项工程暂估价，下同）和暂列金额与招标人公布的暂估价和暂列金额保持一致的</w:t>
            </w:r>
            <w:r>
              <w:rPr>
                <w:rFonts w:hint="eastAsia"/>
                <w:color w:val="auto"/>
                <w:highlight w:val="none"/>
              </w:rPr>
              <w:t>。</w:t>
            </w:r>
          </w:p>
        </w:tc>
      </w:tr>
      <w:tr w14:paraId="0ED5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9" w:hRule="atLeast"/>
          <w:jc w:val="center"/>
        </w:trPr>
        <w:tc>
          <w:tcPr>
            <w:tcW w:w="1227" w:type="dxa"/>
            <w:gridSpan w:val="2"/>
            <w:vMerge w:val="continue"/>
            <w:vAlign w:val="center"/>
          </w:tcPr>
          <w:p w14:paraId="21EFF4CC">
            <w:pPr>
              <w:jc w:val="center"/>
              <w:rPr>
                <w:rFonts w:hint="eastAsia" w:ascii="宋体" w:hAnsi="宋体" w:cs="宋体"/>
                <w:color w:val="auto"/>
                <w:szCs w:val="21"/>
                <w:highlight w:val="none"/>
              </w:rPr>
            </w:pPr>
          </w:p>
        </w:tc>
        <w:tc>
          <w:tcPr>
            <w:tcW w:w="2357" w:type="dxa"/>
            <w:gridSpan w:val="3"/>
            <w:vAlign w:val="center"/>
          </w:tcPr>
          <w:p w14:paraId="0D8EEE9C">
            <w:pPr>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6028" w:type="dxa"/>
            <w:gridSpan w:val="4"/>
            <w:vAlign w:val="center"/>
          </w:tcPr>
          <w:p w14:paraId="3F648880">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14:paraId="35EE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02" w:hRule="atLeast"/>
          <w:jc w:val="center"/>
        </w:trPr>
        <w:tc>
          <w:tcPr>
            <w:tcW w:w="1227" w:type="dxa"/>
            <w:gridSpan w:val="2"/>
            <w:vMerge w:val="continue"/>
            <w:vAlign w:val="center"/>
          </w:tcPr>
          <w:p w14:paraId="2C0FF91E">
            <w:pPr>
              <w:jc w:val="center"/>
              <w:rPr>
                <w:rFonts w:hint="eastAsia" w:ascii="宋体" w:hAnsi="宋体" w:cs="宋体"/>
                <w:color w:val="auto"/>
                <w:szCs w:val="21"/>
                <w:highlight w:val="none"/>
              </w:rPr>
            </w:pPr>
          </w:p>
        </w:tc>
        <w:tc>
          <w:tcPr>
            <w:tcW w:w="2357" w:type="dxa"/>
            <w:gridSpan w:val="3"/>
            <w:vAlign w:val="center"/>
          </w:tcPr>
          <w:p w14:paraId="7BD4B9E1">
            <w:pPr>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6028" w:type="dxa"/>
            <w:gridSpan w:val="4"/>
            <w:vAlign w:val="center"/>
          </w:tcPr>
          <w:p w14:paraId="2AEBDF9B">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投标文件载明的质量标准和保修承诺不低于招标文件的要求</w:t>
            </w:r>
          </w:p>
        </w:tc>
      </w:tr>
      <w:tr w14:paraId="481B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7" w:hRule="atLeast"/>
          <w:jc w:val="center"/>
        </w:trPr>
        <w:tc>
          <w:tcPr>
            <w:tcW w:w="1227" w:type="dxa"/>
            <w:gridSpan w:val="2"/>
            <w:vMerge w:val="continue"/>
            <w:vAlign w:val="center"/>
          </w:tcPr>
          <w:p w14:paraId="06DBC26F">
            <w:pPr>
              <w:jc w:val="center"/>
              <w:rPr>
                <w:rFonts w:hint="eastAsia" w:ascii="宋体" w:hAnsi="宋体" w:cs="宋体"/>
                <w:color w:val="auto"/>
                <w:szCs w:val="21"/>
                <w:highlight w:val="none"/>
              </w:rPr>
            </w:pPr>
          </w:p>
        </w:tc>
        <w:tc>
          <w:tcPr>
            <w:tcW w:w="2357" w:type="dxa"/>
            <w:gridSpan w:val="3"/>
            <w:vAlign w:val="center"/>
          </w:tcPr>
          <w:p w14:paraId="37BECA1B">
            <w:pPr>
              <w:jc w:val="center"/>
              <w:rPr>
                <w:rFonts w:hint="eastAsia" w:ascii="宋体" w:hAnsi="宋体" w:cs="宋体"/>
                <w:color w:val="auto"/>
                <w:szCs w:val="21"/>
                <w:highlight w:val="none"/>
              </w:rPr>
            </w:pPr>
            <w:r>
              <w:rPr>
                <w:rFonts w:hint="eastAsia" w:ascii="Calibri" w:hAnsi="Calibri" w:cs="Calibri"/>
                <w:color w:val="auto"/>
                <w:szCs w:val="21"/>
                <w:highlight w:val="none"/>
              </w:rPr>
              <w:t>省外入湘企业基本信息登记</w:t>
            </w:r>
          </w:p>
        </w:tc>
        <w:tc>
          <w:tcPr>
            <w:tcW w:w="6028" w:type="dxa"/>
            <w:gridSpan w:val="4"/>
            <w:vAlign w:val="center"/>
          </w:tcPr>
          <w:p w14:paraId="2D5C46FA">
            <w:pPr>
              <w:rPr>
                <w:rFonts w:hint="eastAsia" w:ascii="宋体" w:hAnsi="宋体" w:cs="宋体"/>
                <w:color w:val="auto"/>
                <w:kern w:val="0"/>
                <w:szCs w:val="21"/>
                <w:highlight w:val="none"/>
              </w:rPr>
            </w:pPr>
            <w:r>
              <w:rPr>
                <w:rFonts w:hint="eastAsia" w:ascii="Calibri" w:hAnsi="Calibri" w:cs="Calibri"/>
                <w:color w:val="auto"/>
                <w:szCs w:val="21"/>
                <w:highlight w:val="none"/>
              </w:rPr>
              <w:t xml:space="preserve">符合第二章“投标人须知”的规定   </w:t>
            </w:r>
          </w:p>
        </w:tc>
      </w:tr>
      <w:tr w14:paraId="6DA3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12" w:hRule="atLeast"/>
          <w:jc w:val="center"/>
        </w:trPr>
        <w:tc>
          <w:tcPr>
            <w:tcW w:w="1227" w:type="dxa"/>
            <w:gridSpan w:val="2"/>
            <w:vMerge w:val="continue"/>
            <w:vAlign w:val="center"/>
          </w:tcPr>
          <w:p w14:paraId="668EA331">
            <w:pPr>
              <w:jc w:val="center"/>
              <w:rPr>
                <w:rFonts w:hint="eastAsia" w:ascii="宋体" w:hAnsi="宋体" w:cs="宋体"/>
                <w:color w:val="auto"/>
                <w:szCs w:val="21"/>
                <w:highlight w:val="none"/>
              </w:rPr>
            </w:pPr>
          </w:p>
        </w:tc>
        <w:tc>
          <w:tcPr>
            <w:tcW w:w="2357" w:type="dxa"/>
            <w:gridSpan w:val="3"/>
            <w:vAlign w:val="center"/>
          </w:tcPr>
          <w:p w14:paraId="09178005">
            <w:pPr>
              <w:jc w:val="center"/>
              <w:rPr>
                <w:rFonts w:ascii="Calibri" w:hAnsi="Calibri" w:cs="Calibri"/>
                <w:color w:val="auto"/>
                <w:szCs w:val="21"/>
                <w:highlight w:val="none"/>
              </w:rPr>
            </w:pPr>
            <w:r>
              <w:rPr>
                <w:rFonts w:hint="eastAsia" w:ascii="宋体" w:hAnsi="宋体" w:cs="宋体"/>
                <w:bCs/>
                <w:color w:val="auto"/>
                <w:szCs w:val="21"/>
                <w:highlight w:val="none"/>
              </w:rPr>
              <w:t>拟任项目经理在建情况</w:t>
            </w:r>
          </w:p>
        </w:tc>
        <w:tc>
          <w:tcPr>
            <w:tcW w:w="6028" w:type="dxa"/>
            <w:gridSpan w:val="4"/>
            <w:vAlign w:val="center"/>
          </w:tcPr>
          <w:p w14:paraId="659704E6">
            <w:pPr>
              <w:jc w:val="left"/>
              <w:rPr>
                <w:rFonts w:ascii="Calibri" w:hAnsi="Calibri" w:cs="Calibri"/>
                <w:color w:val="auto"/>
                <w:szCs w:val="21"/>
                <w:highlight w:val="none"/>
              </w:rPr>
            </w:pPr>
            <w:r>
              <w:rPr>
                <w:rFonts w:hint="eastAsia" w:ascii="宋体" w:hAnsi="宋体" w:cs="宋体"/>
                <w:bCs/>
                <w:color w:val="auto"/>
                <w:szCs w:val="21"/>
                <w:highlight w:val="none"/>
              </w:rPr>
              <w:t>符合第二章投标人须知规定</w:t>
            </w:r>
          </w:p>
        </w:tc>
      </w:tr>
      <w:tr w14:paraId="229F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426" w:hRule="atLeast"/>
          <w:jc w:val="center"/>
        </w:trPr>
        <w:tc>
          <w:tcPr>
            <w:tcW w:w="1227" w:type="dxa"/>
            <w:gridSpan w:val="2"/>
            <w:vMerge w:val="continue"/>
            <w:vAlign w:val="center"/>
          </w:tcPr>
          <w:p w14:paraId="41902611">
            <w:pPr>
              <w:jc w:val="center"/>
              <w:rPr>
                <w:rFonts w:hint="eastAsia" w:ascii="宋体" w:hAnsi="宋体" w:cs="宋体"/>
                <w:color w:val="auto"/>
                <w:szCs w:val="21"/>
                <w:highlight w:val="none"/>
              </w:rPr>
            </w:pPr>
          </w:p>
        </w:tc>
        <w:tc>
          <w:tcPr>
            <w:tcW w:w="2357" w:type="dxa"/>
            <w:gridSpan w:val="3"/>
            <w:vAlign w:val="center"/>
          </w:tcPr>
          <w:p w14:paraId="521133B7">
            <w:pPr>
              <w:jc w:val="center"/>
              <w:rPr>
                <w:rFonts w:ascii="Calibri" w:hAnsi="Calibri" w:cs="Calibri"/>
                <w:color w:val="auto"/>
                <w:szCs w:val="21"/>
                <w:highlight w:val="none"/>
              </w:rPr>
            </w:pPr>
            <w:r>
              <w:rPr>
                <w:rFonts w:hint="eastAsia" w:ascii="宋体" w:hAnsi="宋体" w:cs="宋体"/>
                <w:bCs/>
                <w:color w:val="auto"/>
                <w:szCs w:val="21"/>
                <w:highlight w:val="none"/>
              </w:rPr>
              <w:t>投标保证金</w:t>
            </w:r>
          </w:p>
        </w:tc>
        <w:tc>
          <w:tcPr>
            <w:tcW w:w="6028" w:type="dxa"/>
            <w:gridSpan w:val="4"/>
            <w:vAlign w:val="center"/>
          </w:tcPr>
          <w:p w14:paraId="78F9CFA4">
            <w:pPr>
              <w:jc w:val="left"/>
              <w:rPr>
                <w:rFonts w:ascii="Calibri" w:hAnsi="Calibri" w:cs="Calibri"/>
                <w:color w:val="auto"/>
                <w:szCs w:val="21"/>
                <w:highlight w:val="none"/>
              </w:rPr>
            </w:pPr>
            <w:r>
              <w:rPr>
                <w:rFonts w:hint="eastAsia" w:ascii="宋体" w:hAnsi="宋体" w:cs="宋体"/>
                <w:bCs/>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14:paraId="76D1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7" w:hRule="atLeast"/>
          <w:jc w:val="center"/>
        </w:trPr>
        <w:tc>
          <w:tcPr>
            <w:tcW w:w="1227" w:type="dxa"/>
            <w:gridSpan w:val="2"/>
            <w:vMerge w:val="continue"/>
            <w:vAlign w:val="center"/>
          </w:tcPr>
          <w:p w14:paraId="63411EF1">
            <w:pPr>
              <w:jc w:val="center"/>
              <w:rPr>
                <w:rFonts w:hint="eastAsia" w:ascii="宋体" w:hAnsi="宋体" w:cs="宋体"/>
                <w:color w:val="auto"/>
                <w:szCs w:val="21"/>
                <w:highlight w:val="none"/>
              </w:rPr>
            </w:pPr>
          </w:p>
        </w:tc>
        <w:tc>
          <w:tcPr>
            <w:tcW w:w="2357" w:type="dxa"/>
            <w:gridSpan w:val="3"/>
            <w:vAlign w:val="center"/>
          </w:tcPr>
          <w:p w14:paraId="544CE45B">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028" w:type="dxa"/>
            <w:gridSpan w:val="4"/>
            <w:vAlign w:val="center"/>
          </w:tcPr>
          <w:p w14:paraId="24E16AFA">
            <w:pPr>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14:paraId="34FA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7" w:hRule="atLeast"/>
          <w:jc w:val="center"/>
        </w:trPr>
        <w:tc>
          <w:tcPr>
            <w:tcW w:w="1227" w:type="dxa"/>
            <w:gridSpan w:val="2"/>
            <w:vMerge w:val="continue"/>
            <w:vAlign w:val="center"/>
          </w:tcPr>
          <w:p w14:paraId="64C8D169">
            <w:pPr>
              <w:jc w:val="center"/>
              <w:rPr>
                <w:rFonts w:hint="eastAsia" w:ascii="宋体" w:hAnsi="宋体" w:cs="宋体"/>
                <w:color w:val="auto"/>
                <w:szCs w:val="21"/>
                <w:highlight w:val="none"/>
              </w:rPr>
            </w:pPr>
          </w:p>
        </w:tc>
        <w:tc>
          <w:tcPr>
            <w:tcW w:w="2357" w:type="dxa"/>
            <w:gridSpan w:val="3"/>
            <w:vAlign w:val="center"/>
          </w:tcPr>
          <w:p w14:paraId="071686BC">
            <w:pPr>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6028" w:type="dxa"/>
            <w:gridSpan w:val="4"/>
            <w:vAlign w:val="center"/>
          </w:tcPr>
          <w:p w14:paraId="063B88C2">
            <w:pPr>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14:paraId="0E6E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7" w:hRule="atLeast"/>
          <w:jc w:val="center"/>
        </w:trPr>
        <w:tc>
          <w:tcPr>
            <w:tcW w:w="1227" w:type="dxa"/>
            <w:gridSpan w:val="2"/>
            <w:vMerge w:val="continue"/>
            <w:vAlign w:val="center"/>
          </w:tcPr>
          <w:p w14:paraId="7A8E54A8">
            <w:pPr>
              <w:jc w:val="center"/>
              <w:rPr>
                <w:rFonts w:hint="eastAsia" w:ascii="宋体" w:hAnsi="宋体" w:cs="宋体"/>
                <w:color w:val="auto"/>
                <w:szCs w:val="21"/>
                <w:highlight w:val="none"/>
              </w:rPr>
            </w:pPr>
          </w:p>
        </w:tc>
        <w:tc>
          <w:tcPr>
            <w:tcW w:w="2357" w:type="dxa"/>
            <w:gridSpan w:val="3"/>
            <w:vAlign w:val="center"/>
          </w:tcPr>
          <w:p w14:paraId="4152B2E2">
            <w:pPr>
              <w:jc w:val="center"/>
              <w:rPr>
                <w:rFonts w:hint="eastAsia" w:ascii="宋体" w:hAnsi="宋体" w:cs="宋体"/>
                <w:color w:val="auto"/>
                <w:szCs w:val="21"/>
                <w:highlight w:val="none"/>
              </w:rPr>
            </w:pPr>
            <w:r>
              <w:rPr>
                <w:rFonts w:hint="eastAsia" w:ascii="宋体" w:hAnsi="宋体" w:cs="宋体"/>
                <w:bCs/>
                <w:color w:val="auto"/>
                <w:szCs w:val="21"/>
                <w:highlight w:val="none"/>
              </w:rPr>
              <w:t>技术标准和要求（不适用）</w:t>
            </w:r>
          </w:p>
        </w:tc>
        <w:tc>
          <w:tcPr>
            <w:tcW w:w="6028" w:type="dxa"/>
            <w:gridSpan w:val="4"/>
            <w:vAlign w:val="center"/>
          </w:tcPr>
          <w:p w14:paraId="1CA559B3">
            <w:pPr>
              <w:pStyle w:val="224"/>
              <w:rPr>
                <w:rFonts w:hint="eastAsia" w:ascii="宋体" w:hAnsi="宋体" w:cs="宋体"/>
                <w:color w:val="auto"/>
                <w:szCs w:val="21"/>
                <w:highlight w:val="none"/>
              </w:rPr>
            </w:pPr>
            <w:r>
              <w:rPr>
                <w:rFonts w:hint="eastAsia" w:ascii="宋体" w:hAnsi="宋体" w:eastAsia="宋体" w:cs="宋体"/>
                <w:bCs/>
                <w:color w:val="auto"/>
                <w:kern w:val="2"/>
                <w:sz w:val="21"/>
                <w:szCs w:val="21"/>
                <w:highlight w:val="none"/>
              </w:rPr>
              <w:t>符合第七章技术标准和要求（合同技术条款）的规定</w:t>
            </w:r>
          </w:p>
        </w:tc>
      </w:tr>
      <w:tr w14:paraId="7D4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81" w:hRule="atLeast"/>
          <w:jc w:val="center"/>
        </w:trPr>
        <w:tc>
          <w:tcPr>
            <w:tcW w:w="1227" w:type="dxa"/>
            <w:gridSpan w:val="2"/>
            <w:vMerge w:val="continue"/>
            <w:vAlign w:val="center"/>
          </w:tcPr>
          <w:p w14:paraId="528AE01F">
            <w:pPr>
              <w:jc w:val="center"/>
              <w:rPr>
                <w:rFonts w:hint="eastAsia" w:ascii="宋体" w:hAnsi="宋体" w:cs="宋体"/>
                <w:color w:val="auto"/>
                <w:szCs w:val="21"/>
                <w:highlight w:val="none"/>
              </w:rPr>
            </w:pPr>
          </w:p>
        </w:tc>
        <w:tc>
          <w:tcPr>
            <w:tcW w:w="2357" w:type="dxa"/>
            <w:gridSpan w:val="3"/>
            <w:vAlign w:val="center"/>
          </w:tcPr>
          <w:p w14:paraId="34C4F701">
            <w:pPr>
              <w:jc w:val="center"/>
              <w:rPr>
                <w:rFonts w:hint="eastAsia" w:ascii="宋体" w:hAnsi="宋体" w:cs="宋体"/>
                <w:color w:val="auto"/>
                <w:szCs w:val="21"/>
                <w:highlight w:val="none"/>
              </w:rPr>
            </w:pPr>
            <w:r>
              <w:rPr>
                <w:rFonts w:hint="eastAsia" w:ascii="宋体" w:hAnsi="宋体" w:cs="宋体"/>
                <w:bCs/>
                <w:color w:val="auto"/>
                <w:szCs w:val="21"/>
                <w:highlight w:val="none"/>
              </w:rPr>
              <w:t>工程结算款支付账户（不适用）</w:t>
            </w:r>
          </w:p>
        </w:tc>
        <w:tc>
          <w:tcPr>
            <w:tcW w:w="6028" w:type="dxa"/>
            <w:gridSpan w:val="4"/>
            <w:vAlign w:val="center"/>
          </w:tcPr>
          <w:p w14:paraId="0344B0DE">
            <w:pPr>
              <w:pStyle w:val="224"/>
              <w:rPr>
                <w:rFonts w:hint="eastAsia" w:ascii="宋体" w:hAnsi="宋体" w:cs="宋体"/>
                <w:color w:val="auto"/>
                <w:szCs w:val="21"/>
                <w:highlight w:val="none"/>
              </w:rPr>
            </w:pPr>
            <w:r>
              <w:rPr>
                <w:rFonts w:hint="eastAsia" w:hAnsi="宋体" w:cs="宋体"/>
                <w:bCs/>
                <w:color w:val="auto"/>
                <w:kern w:val="2"/>
                <w:sz w:val="21"/>
                <w:szCs w:val="21"/>
                <w:highlight w:val="none"/>
              </w:rPr>
              <w:t>符合第二章投标人须知第10条的规定</w:t>
            </w:r>
          </w:p>
        </w:tc>
      </w:tr>
      <w:tr w14:paraId="3EC7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1" w:hRule="atLeast"/>
          <w:jc w:val="center"/>
        </w:trPr>
        <w:tc>
          <w:tcPr>
            <w:tcW w:w="1227" w:type="dxa"/>
            <w:gridSpan w:val="2"/>
            <w:vAlign w:val="center"/>
          </w:tcPr>
          <w:p w14:paraId="62D7D7CA">
            <w:pPr>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357" w:type="dxa"/>
            <w:gridSpan w:val="3"/>
            <w:vAlign w:val="center"/>
          </w:tcPr>
          <w:p w14:paraId="0D7E5EA4">
            <w:pPr>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14:paraId="44016F87">
            <w:pPr>
              <w:jc w:val="center"/>
              <w:rPr>
                <w:rFonts w:hint="eastAsia" w:ascii="宋体" w:hAnsi="宋体" w:cs="宋体"/>
                <w:color w:val="auto"/>
                <w:szCs w:val="21"/>
                <w:highlight w:val="none"/>
              </w:rPr>
            </w:pPr>
            <w:r>
              <w:rPr>
                <w:rFonts w:hint="eastAsia" w:ascii="宋体" w:hAnsi="宋体" w:cs="宋体"/>
                <w:color w:val="auto"/>
                <w:szCs w:val="21"/>
                <w:highlight w:val="none"/>
              </w:rPr>
              <w:t>（总权值1）</w:t>
            </w:r>
          </w:p>
        </w:tc>
        <w:tc>
          <w:tcPr>
            <w:tcW w:w="6028" w:type="dxa"/>
            <w:gridSpan w:val="4"/>
            <w:vAlign w:val="center"/>
          </w:tcPr>
          <w:p w14:paraId="06205F7E">
            <w:pPr>
              <w:rPr>
                <w:rFonts w:ascii="Calibri" w:hAnsi="Calibri" w:cs="Calibri"/>
                <w:color w:val="auto"/>
                <w:highlight w:val="none"/>
              </w:rPr>
            </w:pPr>
            <w:r>
              <w:rPr>
                <w:rFonts w:hint="eastAsia" w:ascii="Calibri" w:hAnsi="Calibri" w:cs="Calibri"/>
                <w:color w:val="auto"/>
                <w:highlight w:val="none"/>
              </w:rPr>
              <w:t>投标报价权重：</w:t>
            </w:r>
            <w:r>
              <w:rPr>
                <w:rFonts w:hint="eastAsia" w:ascii="Calibri" w:hAnsi="Calibri" w:cs="Calibri"/>
                <w:color w:val="auto"/>
                <w:highlight w:val="none"/>
                <w:u w:val="single"/>
              </w:rPr>
              <w:t xml:space="preserve">99.5% </w:t>
            </w:r>
            <w:r>
              <w:rPr>
                <w:rFonts w:hint="eastAsia" w:ascii="Calibri" w:hAnsi="Calibri" w:cs="Calibri"/>
                <w:color w:val="auto"/>
                <w:highlight w:val="none"/>
              </w:rPr>
              <w:t xml:space="preserve"> ；</w:t>
            </w:r>
          </w:p>
          <w:p w14:paraId="22FC2943">
            <w:pPr>
              <w:rPr>
                <w:rFonts w:ascii="Calibri" w:hAnsi="Calibri" w:cs="Calibri"/>
                <w:color w:val="auto"/>
                <w:highlight w:val="none"/>
              </w:rPr>
            </w:pPr>
            <w:r>
              <w:rPr>
                <w:rFonts w:hint="eastAsia" w:ascii="Calibri" w:hAnsi="Calibri" w:cs="Calibri"/>
                <w:color w:val="auto"/>
                <w:highlight w:val="none"/>
              </w:rPr>
              <w:t>信用评价权重：</w:t>
            </w:r>
            <w:r>
              <w:rPr>
                <w:rFonts w:hint="eastAsia" w:ascii="Calibri" w:hAnsi="Calibri" w:cs="Calibri"/>
                <w:color w:val="auto"/>
                <w:highlight w:val="none"/>
                <w:u w:val="single"/>
              </w:rPr>
              <w:t xml:space="preserve">0.5%   </w:t>
            </w:r>
            <w:r>
              <w:rPr>
                <w:rFonts w:hint="eastAsia" w:ascii="Calibri" w:hAnsi="Calibri" w:cs="Calibri"/>
                <w:color w:val="auto"/>
                <w:highlight w:val="none"/>
              </w:rPr>
              <w:t xml:space="preserve"> 。 </w:t>
            </w:r>
          </w:p>
        </w:tc>
      </w:tr>
      <w:tr w14:paraId="26CB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2" w:hRule="atLeast"/>
          <w:jc w:val="center"/>
        </w:trPr>
        <w:tc>
          <w:tcPr>
            <w:tcW w:w="1227" w:type="dxa"/>
            <w:gridSpan w:val="2"/>
            <w:vAlign w:val="center"/>
          </w:tcPr>
          <w:p w14:paraId="0BDABC4F">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357" w:type="dxa"/>
            <w:gridSpan w:val="3"/>
            <w:vAlign w:val="center"/>
          </w:tcPr>
          <w:p w14:paraId="6176D2E0">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4879" w:type="dxa"/>
            <w:gridSpan w:val="2"/>
            <w:vAlign w:val="center"/>
          </w:tcPr>
          <w:p w14:paraId="2684D3B6">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149" w:type="dxa"/>
            <w:gridSpan w:val="2"/>
            <w:vAlign w:val="center"/>
          </w:tcPr>
          <w:p w14:paraId="50BABC04">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评审结果</w:t>
            </w:r>
          </w:p>
        </w:tc>
      </w:tr>
      <w:tr w14:paraId="699B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18" w:hRule="atLeast"/>
          <w:jc w:val="center"/>
        </w:trPr>
        <w:tc>
          <w:tcPr>
            <w:tcW w:w="1227" w:type="dxa"/>
            <w:gridSpan w:val="2"/>
            <w:vMerge w:val="restart"/>
            <w:vAlign w:val="center"/>
          </w:tcPr>
          <w:p w14:paraId="73004033">
            <w:pPr>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6BABC8C7">
            <w:pPr>
              <w:jc w:val="center"/>
              <w:rPr>
                <w:rFonts w:hint="eastAsia" w:ascii="宋体" w:hAnsi="宋体" w:cs="宋体"/>
                <w:strike/>
                <w:color w:val="auto"/>
                <w:szCs w:val="21"/>
                <w:highlight w:val="none"/>
              </w:rPr>
            </w:pPr>
            <w:r>
              <w:rPr>
                <w:rFonts w:hint="eastAsia" w:ascii="宋体" w:hAnsi="宋体" w:cs="宋体"/>
                <w:color w:val="auto"/>
                <w:szCs w:val="21"/>
                <w:highlight w:val="none"/>
              </w:rPr>
              <w:t>（1）</w:t>
            </w:r>
          </w:p>
        </w:tc>
        <w:tc>
          <w:tcPr>
            <w:tcW w:w="8385" w:type="dxa"/>
            <w:gridSpan w:val="7"/>
            <w:vAlign w:val="center"/>
          </w:tcPr>
          <w:p w14:paraId="38427BFF">
            <w:pPr>
              <w:jc w:val="center"/>
              <w:rPr>
                <w:rFonts w:hint="eastAsia" w:ascii="宋体" w:hAnsi="宋体" w:cs="宋体"/>
                <w:bCs/>
                <w:color w:val="auto"/>
                <w:szCs w:val="21"/>
                <w:highlight w:val="none"/>
              </w:rPr>
            </w:pPr>
            <w:r>
              <w:rPr>
                <w:rFonts w:hint="eastAsia" w:ascii="宋体" w:hAnsi="宋体" w:cs="宋体"/>
                <w:color w:val="auto"/>
                <w:szCs w:val="21"/>
                <w:highlight w:val="none"/>
              </w:rPr>
              <w:t>信用评价评审</w:t>
            </w:r>
          </w:p>
        </w:tc>
      </w:tr>
      <w:tr w14:paraId="6BD8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27" w:type="dxa"/>
            <w:gridSpan w:val="2"/>
            <w:vMerge w:val="continue"/>
            <w:vAlign w:val="center"/>
          </w:tcPr>
          <w:p w14:paraId="13BAA347">
            <w:pPr>
              <w:jc w:val="center"/>
              <w:rPr>
                <w:rFonts w:hint="eastAsia" w:ascii="宋体" w:hAnsi="宋体" w:cs="宋体"/>
                <w:color w:val="auto"/>
                <w:szCs w:val="21"/>
                <w:highlight w:val="none"/>
              </w:rPr>
            </w:pPr>
          </w:p>
        </w:tc>
        <w:tc>
          <w:tcPr>
            <w:tcW w:w="2357" w:type="dxa"/>
            <w:gridSpan w:val="3"/>
            <w:vMerge w:val="restart"/>
            <w:vAlign w:val="center"/>
          </w:tcPr>
          <w:p w14:paraId="7A168606">
            <w:pPr>
              <w:jc w:val="center"/>
              <w:rPr>
                <w:rFonts w:hint="eastAsia" w:ascii="宋体" w:hAnsi="宋体" w:cs="宋体"/>
                <w:color w:val="auto"/>
                <w:szCs w:val="21"/>
                <w:highlight w:val="none"/>
              </w:rPr>
            </w:pPr>
            <w:r>
              <w:rPr>
                <w:rFonts w:hint="eastAsia" w:ascii="宋体" w:hAnsi="宋体" w:cs="宋体"/>
                <w:color w:val="auto"/>
                <w:szCs w:val="21"/>
                <w:highlight w:val="none"/>
              </w:rPr>
              <w:t>信用加（扣）分</w:t>
            </w:r>
          </w:p>
        </w:tc>
        <w:tc>
          <w:tcPr>
            <w:tcW w:w="4894" w:type="dxa"/>
            <w:gridSpan w:val="3"/>
            <w:vMerge w:val="restart"/>
            <w:vAlign w:val="center"/>
          </w:tcPr>
          <w:p w14:paraId="4D208CF7">
            <w:pPr>
              <w:rPr>
                <w:rFonts w:hint="eastAsia" w:ascii="宋体" w:hAnsi="宋体" w:cs="宋体"/>
                <w:color w:val="auto"/>
                <w:szCs w:val="21"/>
                <w:highlight w:val="none"/>
              </w:rPr>
            </w:pPr>
            <w:r>
              <w:rPr>
                <w:rFonts w:hint="eastAsia" w:asciiTheme="majorEastAsia" w:hAnsiTheme="majorEastAsia" w:eastAsiaTheme="majorEastAsia"/>
                <w:color w:val="auto"/>
                <w:szCs w:val="21"/>
                <w:highlight w:val="none"/>
              </w:rPr>
              <w:t>详见投标须知前附表10.9“信用评价”</w:t>
            </w:r>
          </w:p>
        </w:tc>
        <w:tc>
          <w:tcPr>
            <w:tcW w:w="1134" w:type="dxa"/>
            <w:vAlign w:val="center"/>
          </w:tcPr>
          <w:p w14:paraId="74CCB213">
            <w:pPr>
              <w:jc w:val="center"/>
              <w:rPr>
                <w:rFonts w:hint="eastAsia" w:ascii="宋体" w:hAnsi="宋体" w:cs="宋体"/>
                <w:color w:val="auto"/>
                <w:szCs w:val="21"/>
                <w:highlight w:val="none"/>
              </w:rPr>
            </w:pPr>
            <w:r>
              <w:rPr>
                <w:rFonts w:hint="eastAsia" w:ascii="宋体" w:hAnsi="宋体" w:cs="宋体"/>
                <w:color w:val="auto"/>
                <w:szCs w:val="21"/>
                <w:highlight w:val="none"/>
              </w:rPr>
              <w:t>得分</w:t>
            </w:r>
          </w:p>
        </w:tc>
      </w:tr>
      <w:tr w14:paraId="27E4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36" w:hRule="atLeast"/>
          <w:jc w:val="center"/>
        </w:trPr>
        <w:tc>
          <w:tcPr>
            <w:tcW w:w="1227" w:type="dxa"/>
            <w:gridSpan w:val="2"/>
            <w:vMerge w:val="continue"/>
            <w:vAlign w:val="center"/>
          </w:tcPr>
          <w:p w14:paraId="69FFAD97">
            <w:pPr>
              <w:jc w:val="center"/>
              <w:rPr>
                <w:rFonts w:hint="eastAsia" w:ascii="宋体" w:hAnsi="宋体" w:cs="宋体"/>
                <w:color w:val="auto"/>
                <w:szCs w:val="21"/>
                <w:highlight w:val="none"/>
              </w:rPr>
            </w:pPr>
          </w:p>
        </w:tc>
        <w:tc>
          <w:tcPr>
            <w:tcW w:w="2357" w:type="dxa"/>
            <w:gridSpan w:val="3"/>
            <w:vMerge w:val="continue"/>
            <w:vAlign w:val="center"/>
          </w:tcPr>
          <w:p w14:paraId="10B356FF">
            <w:pPr>
              <w:jc w:val="center"/>
              <w:rPr>
                <w:rFonts w:hint="eastAsia" w:ascii="宋体" w:hAnsi="宋体" w:cs="宋体"/>
                <w:color w:val="auto"/>
                <w:szCs w:val="21"/>
                <w:highlight w:val="none"/>
              </w:rPr>
            </w:pPr>
          </w:p>
        </w:tc>
        <w:tc>
          <w:tcPr>
            <w:tcW w:w="4894" w:type="dxa"/>
            <w:gridSpan w:val="3"/>
            <w:vMerge w:val="continue"/>
            <w:vAlign w:val="center"/>
          </w:tcPr>
          <w:p w14:paraId="4B1D1FA5">
            <w:pPr>
              <w:jc w:val="center"/>
              <w:rPr>
                <w:rFonts w:hint="eastAsia" w:ascii="宋体" w:hAnsi="宋体" w:cs="宋体"/>
                <w:color w:val="auto"/>
                <w:szCs w:val="21"/>
                <w:highlight w:val="none"/>
              </w:rPr>
            </w:pPr>
          </w:p>
        </w:tc>
        <w:tc>
          <w:tcPr>
            <w:tcW w:w="1134" w:type="dxa"/>
            <w:vAlign w:val="center"/>
          </w:tcPr>
          <w:p w14:paraId="3753E0D2">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r>
      <w:tr w14:paraId="7C61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83" w:hRule="atLeast"/>
          <w:jc w:val="center"/>
        </w:trPr>
        <w:tc>
          <w:tcPr>
            <w:tcW w:w="1227" w:type="dxa"/>
            <w:gridSpan w:val="2"/>
            <w:vMerge w:val="restart"/>
            <w:vAlign w:val="center"/>
          </w:tcPr>
          <w:p w14:paraId="0C4D4542">
            <w:pPr>
              <w:jc w:val="center"/>
              <w:rPr>
                <w:rFonts w:hint="eastAsia" w:ascii="宋体" w:hAnsi="宋体" w:cs="宋体"/>
                <w:strike/>
                <w:color w:val="auto"/>
                <w:szCs w:val="21"/>
                <w:highlight w:val="none"/>
              </w:rPr>
            </w:pPr>
            <w:r>
              <w:rPr>
                <w:rFonts w:hint="eastAsia" w:ascii="宋体" w:hAnsi="宋体" w:cs="宋体"/>
                <w:color w:val="auto"/>
                <w:szCs w:val="21"/>
                <w:highlight w:val="none"/>
              </w:rPr>
              <w:t xml:space="preserve">2.2.4   （5） </w:t>
            </w:r>
          </w:p>
        </w:tc>
        <w:tc>
          <w:tcPr>
            <w:tcW w:w="8385" w:type="dxa"/>
            <w:gridSpan w:val="7"/>
            <w:vAlign w:val="center"/>
          </w:tcPr>
          <w:p w14:paraId="0B66A8AE">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投标报价评审 </w:t>
            </w:r>
          </w:p>
        </w:tc>
      </w:tr>
      <w:tr w14:paraId="62E8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881" w:hRule="atLeast"/>
          <w:jc w:val="center"/>
        </w:trPr>
        <w:tc>
          <w:tcPr>
            <w:tcW w:w="1227" w:type="dxa"/>
            <w:gridSpan w:val="2"/>
            <w:vMerge w:val="continue"/>
            <w:vAlign w:val="center"/>
          </w:tcPr>
          <w:p w14:paraId="512BB1A0">
            <w:pPr>
              <w:jc w:val="center"/>
              <w:rPr>
                <w:rFonts w:hint="eastAsia" w:ascii="宋体" w:hAnsi="宋体" w:cs="宋体"/>
                <w:color w:val="auto"/>
                <w:szCs w:val="21"/>
                <w:highlight w:val="none"/>
              </w:rPr>
            </w:pPr>
          </w:p>
        </w:tc>
        <w:tc>
          <w:tcPr>
            <w:tcW w:w="1554" w:type="dxa"/>
            <w:vAlign w:val="center"/>
          </w:tcPr>
          <w:p w14:paraId="144A167A">
            <w:pPr>
              <w:jc w:val="center"/>
              <w:rPr>
                <w:rFonts w:hint="eastAsia" w:ascii="宋体" w:hAnsi="宋体" w:cs="宋体"/>
                <w:color w:val="auto"/>
                <w:szCs w:val="21"/>
                <w:highlight w:val="none"/>
              </w:rPr>
            </w:pPr>
            <w:r>
              <w:rPr>
                <w:rFonts w:hint="eastAsia" w:ascii="宋体" w:hAnsi="宋体" w:cs="宋体"/>
                <w:color w:val="auto"/>
                <w:szCs w:val="21"/>
                <w:highlight w:val="none"/>
              </w:rPr>
              <w:t>采用六随机五区间报价得分模型</w:t>
            </w:r>
          </w:p>
        </w:tc>
        <w:tc>
          <w:tcPr>
            <w:tcW w:w="6831" w:type="dxa"/>
            <w:gridSpan w:val="6"/>
            <w:vAlign w:val="center"/>
          </w:tcPr>
          <w:p w14:paraId="794D0781">
            <w:pP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B25E11E">
            <w:pPr>
              <w:jc w:val="left"/>
              <w:rPr>
                <w:rFonts w:hint="eastAsia" w:ascii="宋体" w:hAnsi="宋体" w:cs="宋体"/>
                <w:color w:val="auto"/>
                <w:szCs w:val="21"/>
                <w:highlight w:val="none"/>
              </w:rPr>
            </w:pPr>
            <w:r>
              <w:rPr>
                <w:rFonts w:hint="eastAsia" w:ascii="宋体" w:hAnsi="宋体" w:cs="宋体"/>
                <w:color w:val="auto"/>
                <w:szCs w:val="21"/>
                <w:highlight w:val="none"/>
              </w:rPr>
              <w:t>本模型采用剔除极值，确定有效报价，统计平均价，计算基准价，最后进行赋分，具体操作如下：先定义</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家公司的报价、</w:t>
            </w:r>
            <m:oMath>
              <m:r>
                <m:rPr>
                  <m:sty m:val="p"/>
                </m:rPr>
                <w:rPr>
                  <w:rFonts w:hint="eastAsia" w:ascii="Cambria Math" w:hAnsi="Cambria Math" w:cs="宋体"/>
                  <w:color w:val="auto"/>
                  <w:szCs w:val="21"/>
                  <w:highlight w:val="none"/>
                </w:rPr>
                <m:t>Y</m:t>
              </m:r>
            </m:oMath>
            <w:r>
              <w:rPr>
                <w:rFonts w:hint="eastAsia" w:ascii="宋体" w:hAnsi="宋体" w:cs="宋体"/>
                <w:color w:val="auto"/>
                <w:szCs w:val="21"/>
                <w:highlight w:val="none"/>
              </w:rPr>
              <w:t>为最高投标限价、</w:t>
            </w:r>
            <m:oMath>
              <m:r>
                <m:rPr>
                  <m:sty m:val="p"/>
                </m:rPr>
                <w:rPr>
                  <w:rFonts w:hint="eastAsia" w:ascii="Cambria Math" w:hAnsi="Cambria Math" w:cs="宋体"/>
                  <w:color w:val="auto"/>
                  <w:szCs w:val="21"/>
                  <w:highlight w:val="none"/>
                </w:rPr>
                <m:t>W</m:t>
              </m:r>
            </m:oMath>
            <w:r>
              <w:rPr>
                <w:rFonts w:hint="eastAsia" w:ascii="宋体" w:hAnsi="宋体" w:cs="宋体"/>
                <w:color w:val="auto"/>
                <w:szCs w:val="21"/>
                <w:highlight w:val="none"/>
              </w:rPr>
              <w:t>为有效报价单位数、</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为纳入基准价计算的单位数。</w:t>
            </w:r>
          </w:p>
          <w:p w14:paraId="1739FC1D">
            <w:pPr>
              <w:jc w:val="left"/>
              <w:rPr>
                <w:rFonts w:hint="eastAsia" w:ascii="宋体" w:hAnsi="宋体" w:cs="宋体"/>
                <w:color w:val="auto"/>
                <w:szCs w:val="21"/>
                <w:highlight w:val="none"/>
              </w:rPr>
            </w:pPr>
            <w:r>
              <w:rPr>
                <w:rFonts w:hint="eastAsia" w:ascii="宋体" w:hAnsi="宋体" w:cs="宋体"/>
                <w:color w:val="auto"/>
                <w:szCs w:val="21"/>
                <w:highlight w:val="none"/>
              </w:rPr>
              <w:t>1、获取基准价计算的有效报价</w:t>
            </w:r>
          </w:p>
          <w:p w14:paraId="2689B190">
            <w:pPr>
              <w:jc w:val="left"/>
              <w:rPr>
                <w:rFonts w:hint="eastAsia" w:ascii="宋体" w:hAnsi="宋体" w:cs="宋体"/>
                <w:color w:val="auto"/>
                <w:szCs w:val="21"/>
                <w:highlight w:val="none"/>
              </w:rPr>
            </w:pPr>
            <w:r>
              <w:rPr>
                <w:rFonts w:hint="eastAsia" w:ascii="宋体" w:hAnsi="宋体" w:cs="宋体"/>
                <w:color w:val="auto"/>
                <w:szCs w:val="21"/>
                <w:highlight w:val="none"/>
              </w:rPr>
              <w:t>将各投标人按报价与最高限价进行比值，低于最高限价20%的报价不纳入基准价的计算，且当有效报价家数少于3家时，全部纳入基准价计算。其余有效报价的获取依据为以下规则：</w:t>
            </w:r>
          </w:p>
          <w:p w14:paraId="0B6DB0AA">
            <w:pPr>
              <w:jc w:val="left"/>
              <w:rPr>
                <w:rFonts w:hint="eastAsia" w:ascii="宋体" w:hAnsi="宋体" w:cs="宋体"/>
                <w:color w:val="auto"/>
                <w:szCs w:val="21"/>
                <w:highlight w:val="none"/>
              </w:rPr>
            </w:pPr>
            <w:r>
              <w:rPr>
                <w:rFonts w:hint="eastAsia" w:ascii="宋体" w:hAnsi="宋体" w:cs="宋体"/>
                <w:color w:val="auto"/>
                <w:szCs w:val="21"/>
                <w:highlight w:val="none"/>
              </w:rPr>
              <w:t>① 有效报价单位数</w:t>
            </w:r>
            <m:oMath>
              <m:r>
                <m:rPr>
                  <m:sty m:val="p"/>
                </m:rPr>
                <w:rPr>
                  <w:rFonts w:hint="eastAsia" w:ascii="Cambria Math" w:hAnsi="Cambria Math" w:cs="宋体"/>
                  <w:color w:val="auto"/>
                  <w:szCs w:val="21"/>
                  <w:highlight w:val="none"/>
                </w:rPr>
                <m:t xml:space="preserve">W≥10 </m:t>
              </m:r>
            </m:oMath>
            <w:r>
              <w:rPr>
                <w:rFonts w:hint="eastAsia" w:ascii="宋体" w:hAnsi="宋体" w:cs="宋体"/>
                <w:color w:val="auto"/>
                <w:szCs w:val="21"/>
                <w:highlight w:val="none"/>
              </w:rPr>
              <w:t>时，去掉最低10%与最高15%的投标人的报价，计算结果进行四舍五入；</w:t>
            </w:r>
          </w:p>
          <w:p w14:paraId="0A1F2AF3">
            <w:pPr>
              <w:jc w:val="left"/>
              <w:rPr>
                <w:rFonts w:hint="eastAsia" w:ascii="宋体" w:hAnsi="宋体" w:cs="宋体"/>
                <w:color w:val="auto"/>
                <w:szCs w:val="21"/>
                <w:highlight w:val="none"/>
              </w:rPr>
            </w:pPr>
            <w:r>
              <w:rPr>
                <w:rFonts w:hint="eastAsia" w:ascii="宋体" w:hAnsi="宋体" w:cs="宋体"/>
                <w:color w:val="auto"/>
                <w:szCs w:val="21"/>
                <w:highlight w:val="none"/>
              </w:rPr>
              <w:t>② 有效报价单位数</w:t>
            </w:r>
            <m:oMath>
              <m:r>
                <m:rPr>
                  <m:sty m:val="p"/>
                </m:rPr>
                <w:rPr>
                  <w:rFonts w:hint="eastAsia" w:ascii="Cambria Math" w:hAnsi="Cambria Math" w:cs="宋体"/>
                  <w:color w:val="auto"/>
                  <w:szCs w:val="21"/>
                  <w:highlight w:val="none"/>
                </w:rPr>
                <m:t xml:space="preserve">W&lt;10 </m:t>
              </m:r>
            </m:oMath>
            <w:r>
              <w:rPr>
                <w:rFonts w:hint="eastAsia" w:ascii="宋体" w:hAnsi="宋体" w:cs="宋体"/>
                <w:color w:val="auto"/>
                <w:szCs w:val="21"/>
                <w:highlight w:val="none"/>
              </w:rPr>
              <w:t>，则不去掉任何报价。</w:t>
            </w:r>
          </w:p>
          <w:p w14:paraId="68BF60CD">
            <w:pPr>
              <w:jc w:val="left"/>
              <w:rPr>
                <w:rFonts w:hint="eastAsia" w:ascii="宋体" w:hAnsi="宋体" w:cs="宋体"/>
                <w:color w:val="auto"/>
                <w:szCs w:val="21"/>
                <w:highlight w:val="none"/>
              </w:rPr>
            </w:pPr>
            <w:r>
              <w:rPr>
                <w:rFonts w:hint="eastAsia" w:ascii="宋体" w:hAnsi="宋体" w:cs="宋体"/>
                <w:color w:val="auto"/>
                <w:szCs w:val="21"/>
                <w:highlight w:val="none"/>
              </w:rPr>
              <w:t>得到纳入评标基准价计算的集合</w:t>
            </w:r>
            <m:oMath>
              <m:r>
                <m:rPr>
                  <m:sty m:val="p"/>
                </m:rPr>
                <w:rPr>
                  <w:rFonts w:hint="eastAsia" w:ascii="Cambria Math" w:hAnsi="Cambria Math" w:cs="宋体"/>
                  <w:color w:val="auto"/>
                  <w:szCs w:val="21"/>
                  <w:highlight w:val="none"/>
                </w:rPr>
                <m:t>P</m:t>
              </m:r>
            </m:oMath>
            <w:r>
              <w:rPr>
                <w:rFonts w:hint="eastAsia" w:ascii="宋体" w:hAnsi="宋体" w:cs="宋体"/>
                <w:color w:val="auto"/>
                <w:szCs w:val="21"/>
                <w:highlight w:val="none"/>
              </w:rPr>
              <w:t>，剔除的数据不纳入基准价的计算，但纳入到报价赋分的计算当中，纳入基准价计算的单位数</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w:t>
            </w:r>
          </w:p>
          <w:p w14:paraId="10F17EFA">
            <w:pPr>
              <w:jc w:val="left"/>
              <w:rPr>
                <w:rFonts w:hint="eastAsia" w:ascii="宋体" w:hAnsi="宋体" w:cs="宋体"/>
                <w:color w:val="auto"/>
                <w:szCs w:val="21"/>
                <w:highlight w:val="none"/>
              </w:rPr>
            </w:pPr>
            <w:r>
              <w:rPr>
                <w:rFonts w:hint="eastAsia" w:ascii="宋体" w:hAnsi="宋体" w:cs="宋体"/>
                <w:color w:val="auto"/>
                <w:szCs w:val="21"/>
                <w:highlight w:val="none"/>
              </w:rPr>
              <w:t>2、计算平均价</w:t>
            </w:r>
            <m:oMath>
              <m:r>
                <m:rPr>
                  <m:sty m:val="p"/>
                </m:rPr>
                <w:rPr>
                  <w:rFonts w:hint="eastAsia" w:ascii="Cambria Math" w:hAnsi="Cambria Math" w:cs="宋体"/>
                  <w:color w:val="auto"/>
                  <w:szCs w:val="21"/>
                  <w:highlight w:val="none"/>
                </w:rPr>
                <m:t xml:space="preserve"> </m:t>
              </m:r>
            </m:oMath>
          </w:p>
          <w:p w14:paraId="1BA102E1">
            <w:pPr>
              <w:jc w:val="left"/>
              <w:rPr>
                <w:rFonts w:hint="eastAsia" w:ascii="宋体" w:hAnsi="宋体" w:cs="宋体"/>
                <w:color w:val="auto"/>
                <w:szCs w:val="21"/>
                <w:highlight w:val="none"/>
              </w:rPr>
            </w:pPr>
            <w:r>
              <w:rPr>
                <w:rFonts w:hint="eastAsia" w:ascii="宋体" w:hAnsi="宋体" w:cs="宋体"/>
                <w:color w:val="auto"/>
                <w:szCs w:val="21"/>
                <w:highlight w:val="none"/>
              </w:rPr>
              <w:t>定义</w:t>
            </w:r>
            <m:oMath>
              <m:r>
                <m:rPr>
                  <m:sty m:val="p"/>
                </m:rPr>
                <w:rPr>
                  <w:rFonts w:hint="eastAsia" w:ascii="Cambria Math" w:hAnsi="Cambria Math" w:cs="宋体"/>
                  <w:color w:val="auto"/>
                  <w:szCs w:val="21"/>
                  <w:highlight w:val="none"/>
                </w:rPr>
                <m:t xml:space="preserve"> C</m:t>
              </m:r>
            </m:oMath>
            <w:r>
              <w:rPr>
                <w:rFonts w:hint="eastAsia" w:ascii="宋体" w:hAnsi="宋体" w:cs="宋体"/>
                <w:color w:val="auto"/>
                <w:szCs w:val="21"/>
                <w:highlight w:val="none"/>
              </w:rPr>
              <w:t xml:space="preserve"> 为纳入评标基准价计算的投标人有效报价平均价，其计算公式为：</w:t>
            </w:r>
          </w:p>
          <w:p w14:paraId="0AF84536">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d>
                    <m:dPr>
                      <m:begChr m:val="{"/>
                      <m:endChr m:val=""/>
                      <m:ctrlPr>
                        <w:rPr>
                          <w:rFonts w:hint="eastAsia" w:ascii="Cambria Math" w:hAnsi="Cambria Math" w:cs="宋体"/>
                          <w:color w:val="auto"/>
                          <w:szCs w:val="21"/>
                          <w:highlight w:val="none"/>
                        </w:rPr>
                      </m:ctrlPr>
                    </m:dPr>
                    <m:e>
                      <m:eqArr>
                        <m:eqArrPr>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C=aμ+bM+c</m:t>
                          </m:r>
                          <m:d>
                            <m:dPr>
                              <m:ctrlPr>
                                <w:rPr>
                                  <w:rFonts w:hint="eastAsia" w:ascii="Cambria Math" w:hAnsi="Cambria Math" w:cs="宋体"/>
                                  <w:color w:val="auto"/>
                                  <w:szCs w:val="21"/>
                                  <w:highlight w:val="none"/>
                                </w:rPr>
                              </m:ctrlPr>
                            </m:dPr>
                            <m:e>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+dG    N≥5</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C=eμ+fM+gG                                N&lt;5</m:t>
                          </m:r>
                          <m:ctrlPr>
                            <w:rPr>
                              <w:rFonts w:hint="eastAsia" w:ascii="Cambria Math" w:hAnsi="Cambria Math" w:cs="宋体"/>
                              <w:color w:val="auto"/>
                              <w:szCs w:val="21"/>
                              <w:highlight w:val="none"/>
                            </w:rPr>
                          </m:ctrlPr>
                        </m:e>
                      </m:eqArr>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 xml:space="preserve">  </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7183E96D">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式中： </w:t>
            </w:r>
          </w:p>
          <w:p w14:paraId="6C9EFF5E">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μ</m:t>
              </m:r>
            </m:oMath>
            <w:r>
              <w:rPr>
                <w:rFonts w:hint="eastAsia" w:ascii="宋体" w:hAnsi="宋体" w:cs="宋体"/>
                <w:color w:val="auto"/>
                <w:szCs w:val="21"/>
                <w:highlight w:val="none"/>
              </w:rPr>
              <w:t xml:space="preserve"> 为算数平均数；</w:t>
            </w:r>
          </w:p>
          <w:p w14:paraId="2AB7B442">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M</m:t>
              </m:r>
            </m:oMath>
            <w:r>
              <w:rPr>
                <w:rFonts w:hint="eastAsia" w:ascii="宋体" w:hAnsi="宋体" w:cs="宋体"/>
                <w:color w:val="auto"/>
                <w:szCs w:val="21"/>
                <w:highlight w:val="none"/>
              </w:rPr>
              <w:t>为中位数；</w:t>
            </w:r>
          </w:p>
          <w:p w14:paraId="648B0C3C">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为上下四分位数，若有效投标人数</w:t>
            </w:r>
            <m:oMath>
              <m:r>
                <m:rPr>
                  <m:sty m:val="p"/>
                </m:rPr>
                <w:rPr>
                  <w:rFonts w:hint="eastAsia" w:ascii="Cambria Math" w:hAnsi="Cambria Math" w:cs="宋体"/>
                  <w:color w:val="auto"/>
                  <w:szCs w:val="21"/>
                  <w:highlight w:val="none"/>
                </w:rPr>
                <m:t xml:space="preserve"> N </m:t>
              </m:r>
            </m:oMath>
            <w:r>
              <w:rPr>
                <w:rFonts w:hint="eastAsia" w:ascii="宋体" w:hAnsi="宋体" w:cs="宋体"/>
                <w:color w:val="auto"/>
                <w:szCs w:val="21"/>
                <w:highlight w:val="none"/>
              </w:rPr>
              <w:t>少于5家时，不计算四分位数；</w:t>
            </w:r>
          </w:p>
          <w:p w14:paraId="456145D8">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G</m:t>
              </m:r>
            </m:oMath>
            <w:r>
              <w:rPr>
                <w:rFonts w:hint="eastAsia" w:ascii="宋体" w:hAnsi="宋体" w:cs="宋体"/>
                <w:color w:val="auto"/>
                <w:szCs w:val="21"/>
                <w:highlight w:val="none"/>
              </w:rPr>
              <w:t xml:space="preserve"> 为几何平均数；</w:t>
            </w:r>
          </w:p>
          <w:p w14:paraId="3FC14676">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其中，算数平均数 </w:t>
            </w:r>
            <m:oMath>
              <m:r>
                <m:rPr>
                  <m:sty m:val="p"/>
                </m:rPr>
                <w:rPr>
                  <w:rFonts w:hint="eastAsia" w:ascii="Cambria Math" w:hAnsi="Cambria Math" w:cs="宋体"/>
                  <w:color w:val="auto"/>
                  <w:szCs w:val="21"/>
                  <w:highlight w:val="none"/>
                </w:rPr>
                <m:t>μ</m:t>
              </m:r>
            </m:oMath>
            <w:r>
              <w:rPr>
                <w:rFonts w:hint="eastAsia" w:ascii="宋体" w:hAnsi="宋体" w:cs="宋体"/>
                <w:color w:val="auto"/>
                <w:szCs w:val="21"/>
                <w:highlight w:val="none"/>
              </w:rPr>
              <w:t xml:space="preserve"> 的计算公式：</w:t>
            </w:r>
          </w:p>
          <w:p w14:paraId="74B8F248">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μ=</m:t>
                  </m:r>
                  <m:f>
                    <m:fPr>
                      <m:ctrlPr>
                        <w:rPr>
                          <w:rFonts w:hint="eastAsia" w:ascii="Cambria Math" w:hAnsi="Cambria Math" w:cs="宋体"/>
                          <w:color w:val="auto"/>
                          <w:szCs w:val="21"/>
                          <w:highlight w:val="none"/>
                        </w:rPr>
                      </m:ctrlPr>
                    </m:fPr>
                    <m:num>
                      <m:nary>
                        <m:naryPr>
                          <m:chr m:val="∑"/>
                          <m:limLoc m:val="undOvr"/>
                          <m:ctrlPr>
                            <w:rPr>
                              <w:rFonts w:hint="eastAsia" w:ascii="Cambria Math" w:hAnsi="Cambria Math" w:cs="宋体"/>
                              <w:color w:val="auto"/>
                              <w:szCs w:val="21"/>
                              <w:highlight w:val="none"/>
                            </w:rPr>
                          </m:ctrlPr>
                        </m:naryPr>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up>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sup>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nary>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xml:space="preserve"> </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7633B70E">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39027A83">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家公司的报价；</w:t>
            </w:r>
          </w:p>
          <w:p w14:paraId="2F22D91E">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66F03275">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M</m:t>
              </m:r>
            </m:oMath>
            <w:r>
              <w:rPr>
                <w:rFonts w:hint="eastAsia" w:ascii="宋体" w:hAnsi="宋体" w:cs="宋体"/>
                <w:color w:val="auto"/>
                <w:szCs w:val="21"/>
                <w:highlight w:val="none"/>
              </w:rPr>
              <w:t xml:space="preserve">为中位数，将报价按从小到大排序，取中间值。若 </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 xml:space="preserve"> 为偶数，取中间两个数的平均；</w:t>
            </w:r>
          </w:p>
          <w:p w14:paraId="27CC9530">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为四分位数，将报价按从小到大排序后，分成四等分的位置。第一四分位数（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）表示投标报价中25% 的价格位于Q1以下。第三四分位数（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）表示投标报价中75%的价格位于Q3以下。定义 </w:t>
            </w:r>
            <m:oMath>
              <m:r>
                <m:rPr>
                  <m:sty m:val="p"/>
                </m:rPr>
                <w:rPr>
                  <w:rFonts w:hint="eastAsia" w:ascii="Cambria Math" w:hAnsi="Cambria Math" w:cs="宋体"/>
                  <w:color w:val="auto"/>
                  <w:szCs w:val="21"/>
                  <w:highlight w:val="none"/>
                </w:rPr>
                <m:t>θ</m:t>
              </m:r>
            </m:oMath>
            <w:r>
              <w:rPr>
                <w:rFonts w:hint="eastAsia" w:ascii="宋体" w:hAnsi="宋体" w:cs="宋体"/>
                <w:color w:val="auto"/>
                <w:szCs w:val="21"/>
                <w:highlight w:val="none"/>
              </w:rPr>
              <w:t xml:space="preserve"> 为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在价格序列中的序号，</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在价格序列中的序号，</w:t>
            </w:r>
            <m:oMath>
              <m:r>
                <m:rPr>
                  <m:sty m:val="p"/>
                </m:rPr>
                <w:rPr>
                  <w:rFonts w:hint="eastAsia" w:ascii="Cambria Math" w:hAnsi="Cambria Math" w:cs="宋体"/>
                  <w:color w:val="auto"/>
                  <w:szCs w:val="21"/>
                  <w:highlight w:val="none"/>
                </w:rPr>
                <m:t xml:space="preserve"> </m:t>
              </m:r>
            </m:oMath>
            <w:r>
              <w:rPr>
                <w:rFonts w:hint="eastAsia" w:ascii="宋体" w:hAnsi="宋体" w:cs="宋体"/>
                <w:color w:val="auto"/>
                <w:szCs w:val="21"/>
                <w:highlight w:val="none"/>
              </w:rPr>
              <w:t>其计算公式如下：</w:t>
            </w:r>
          </w:p>
          <w:p w14:paraId="6E840E61">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θ=0.25×</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N+1</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5B288511">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γ=0.75×</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N+1</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3C85B152">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FF06FF3">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7603C352">
            <w:pPr>
              <w:jc w:val="left"/>
              <w:rPr>
                <w:rFonts w:hint="eastAsia" w:ascii="宋体" w:hAnsi="宋体" w:cs="宋体"/>
                <w:color w:val="auto"/>
                <w:szCs w:val="21"/>
                <w:highlight w:val="none"/>
              </w:rPr>
            </w:pPr>
            <w:r>
              <w:rPr>
                <w:rFonts w:hint="eastAsia" w:ascii="宋体" w:hAnsi="宋体" w:cs="宋体"/>
                <w:color w:val="auto"/>
                <w:szCs w:val="21"/>
                <w:highlight w:val="none"/>
              </w:rPr>
              <w:t>其中，若计算出</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或</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的结果是整数，则该序号的报价即为对应四分位数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 xml:space="preserve"> 和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。若 </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 xml:space="preserve"> 或 </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不是整数，则通过插值法估算。序号</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 xml:space="preserve">或 </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分别位于第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个报价和第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 xml:space="preserve">个报价、第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个报价和第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个报价之间，通过对序号</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或</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向下取整，即：</w:t>
            </w: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i=floor</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 xml:space="preserve">θ </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i'=floor</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 xml:space="preserve">γ </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（5）</w:t>
            </w:r>
          </w:p>
          <w:p w14:paraId="09691F59">
            <w:pPr>
              <w:jc w:val="left"/>
              <w:rPr>
                <w:rFonts w:hint="eastAsia" w:ascii="宋体" w:hAnsi="宋体" w:cs="宋体"/>
                <w:color w:val="auto"/>
                <w:szCs w:val="21"/>
                <w:highlight w:val="none"/>
              </w:rPr>
            </w:pPr>
            <w:r>
              <w:rPr>
                <w:rFonts w:hint="eastAsia" w:ascii="宋体" w:hAnsi="宋体" w:cs="宋体"/>
                <w:color w:val="auto"/>
                <w:szCs w:val="21"/>
                <w:highlight w:val="none"/>
              </w:rPr>
              <w:t>则四分位数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分别为：</w:t>
            </w:r>
          </w:p>
          <w:p w14:paraId="20E444DE">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θ−i</m:t>
                      </m:r>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γ−</m:t>
                      </m:r>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7032C094">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612D5FD">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个价格；</w:t>
            </w:r>
          </w:p>
          <w:p w14:paraId="7BA83E39">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个价格；</w:t>
            </w:r>
          </w:p>
          <w:p w14:paraId="0067FF75">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θ</m:t>
              </m:r>
            </m:oMath>
            <w:r>
              <w:rPr>
                <w:rFonts w:hint="eastAsia" w:ascii="宋体" w:hAnsi="宋体" w:cs="宋体"/>
                <w:color w:val="auto"/>
                <w:szCs w:val="21"/>
                <w:highlight w:val="none"/>
              </w:rPr>
              <w:t>为</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在价格序列中的序号；</w:t>
            </w:r>
          </w:p>
          <w:p w14:paraId="30BFCA9A">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在价格序列中的序号</w:t>
            </w:r>
          </w:p>
          <w:p w14:paraId="48CC3809">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G</m:t>
              </m:r>
            </m:oMath>
            <w:r>
              <w:rPr>
                <w:rFonts w:hint="eastAsia" w:ascii="宋体" w:hAnsi="宋体" w:cs="宋体"/>
                <w:color w:val="auto"/>
                <w:szCs w:val="21"/>
                <w:highlight w:val="none"/>
              </w:rPr>
              <w:t xml:space="preserve"> 为几何平均数，计算公式为：</w:t>
            </w:r>
          </w:p>
          <w:p w14:paraId="5D8E7B13">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nor/>
                      <m:sty m:val="p"/>
                    </m:rPr>
                    <w:rPr>
                      <w:rFonts w:hint="eastAsia" w:ascii="Cambria Math" w:hAnsi="Cambria Math" w:cs="宋体"/>
                      <w:b w:val="0"/>
                      <w:i w:val="0"/>
                      <w:color w:val="auto"/>
                      <w:szCs w:val="21"/>
                      <w:highlight w:val="none"/>
                    </w:rPr>
                    <m:t>G=</m:t>
                  </m:r>
                  <m:sSup>
                    <m:sSupPr>
                      <m:ctrlPr>
                        <w:rPr>
                          <w:rFonts w:hint="eastAsia" w:ascii="Cambria Math" w:hAnsi="Cambria Math" w:cs="宋体"/>
                          <w:color w:val="auto"/>
                          <w:szCs w:val="21"/>
                          <w:highlight w:val="none"/>
                        </w:rPr>
                      </m:ctrlPr>
                    </m:sSupPr>
                    <m:e>
                      <m:d>
                        <m:dPr>
                          <m:ctrlPr>
                            <w:rPr>
                              <w:rFonts w:hint="eastAsia" w:ascii="Cambria Math" w:hAnsi="Cambria Math" w:cs="宋体"/>
                              <w:color w:val="auto"/>
                              <w:szCs w:val="21"/>
                              <w:highlight w:val="none"/>
                            </w:rPr>
                          </m:ctrlPr>
                        </m:dPr>
                        <m:e>
                          <m:nary>
                            <m:naryPr>
                              <m:chr m:val="∏"/>
                              <m:limLoc m:val="undOvr"/>
                              <m:ctrlPr>
                                <w:rPr>
                                  <w:rFonts w:hint="eastAsia" w:ascii="Cambria Math" w:hAnsi="Cambria Math" w:cs="宋体"/>
                                  <w:color w:val="auto"/>
                                  <w:szCs w:val="21"/>
                                  <w:highlight w:val="none"/>
                                </w:rPr>
                              </m:ctrlPr>
                            </m:naryPr>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up>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sup>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nary>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sup>
                      <m:f>
                        <m:fPr>
                          <m:ctrlPr>
                            <w:rPr>
                              <w:rFonts w:hint="eastAsia" w:ascii="Cambria Math" w:hAnsi="Cambria Math" w:cs="宋体"/>
                              <w:color w:val="auto"/>
                              <w:szCs w:val="21"/>
                              <w:highlight w:val="none"/>
                            </w:rPr>
                          </m:ctrlPr>
                        </m:fPr>
                        <m:num>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3E145E85">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2E7AED42">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个价格；</w:t>
            </w:r>
          </w:p>
          <w:p w14:paraId="3CECC7C1">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62B81B97">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a,b,c,d,e,f,g</m:t>
              </m:r>
            </m:oMath>
            <w:r>
              <w:rPr>
                <w:rFonts w:hint="eastAsia" w:ascii="宋体" w:hAnsi="宋体" w:cs="宋体"/>
                <w:color w:val="auto"/>
                <w:szCs w:val="21"/>
                <w:highlight w:val="none"/>
              </w:rPr>
              <w:t>为随机权重，其公式为：</w:t>
            </w:r>
          </w:p>
          <w:p w14:paraId="4C075FF3">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a=</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, b=</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, c=</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, d=</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51F8BCED">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e=</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, f=</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, g=</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4E74AD28">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D23C84C">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为七个 </w:t>
            </w:r>
            <m:oMath>
              <m:d>
                <m:dPr>
                  <m:begChr m:val="["/>
                  <m:endChr m:val="]"/>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1.00,9.00</m:t>
                  </m:r>
                  <m:ctrlPr>
                    <w:rPr>
                      <w:rFonts w:hint="eastAsia" w:ascii="Cambria Math" w:hAnsi="Cambria Math" w:cs="宋体"/>
                      <w:color w:val="auto"/>
                      <w:szCs w:val="21"/>
                      <w:highlight w:val="none"/>
                    </w:rPr>
                  </m:ctrlPr>
                </m:e>
              </m:d>
            </m:oMath>
            <w:r>
              <w:rPr>
                <w:rFonts w:hint="eastAsia" w:ascii="宋体" w:hAnsi="宋体" w:cs="宋体"/>
                <w:color w:val="auto"/>
                <w:szCs w:val="21"/>
                <w:highlight w:val="none"/>
              </w:rPr>
              <w:t xml:space="preserve"> 之间的随机数，精确到0.01；</w:t>
            </w:r>
          </w:p>
          <w:p w14:paraId="10C7F39D">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w:t>
            </w:r>
          </w:p>
          <w:p w14:paraId="61D98601">
            <w:pPr>
              <w:jc w:val="left"/>
              <w:rPr>
                <w:rFonts w:hint="eastAsia" w:ascii="宋体" w:hAnsi="宋体" w:cs="宋体"/>
                <w:color w:val="auto"/>
                <w:szCs w:val="21"/>
                <w:highlight w:val="none"/>
              </w:rPr>
            </w:pPr>
            <w:r>
              <w:rPr>
                <w:rFonts w:hint="eastAsia" w:ascii="宋体" w:hAnsi="宋体" w:cs="宋体"/>
                <w:color w:val="auto"/>
                <w:szCs w:val="21"/>
                <w:highlight w:val="none"/>
              </w:rPr>
              <w:t>其中，满足：</w:t>
            </w:r>
          </w:p>
          <w:p w14:paraId="70F6C880">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a+b+c+d=1, a,b,c,d&gt;0 ,且30%≤a≤45% ,  5%≤b≤20% ,    5%≤c≤20%，30%≤d≤45% </m:t>
              </m:r>
            </m:oMath>
            <w:r>
              <w:rPr>
                <w:rFonts w:hint="eastAsia" w:ascii="宋体" w:hAnsi="宋体" w:cs="宋体"/>
                <w:color w:val="auto"/>
                <w:szCs w:val="21"/>
                <w:highlight w:val="none"/>
              </w:rPr>
              <w:t>；</w:t>
            </w:r>
          </w:p>
          <w:p w14:paraId="4676C52B">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e+f+g=1,  e , f , g &gt;0 ,</m:t>
              </m:r>
            </m:oMath>
            <w:r>
              <w:rPr>
                <w:rFonts w:hint="eastAsia" w:ascii="宋体" w:hAnsi="宋体" w:cs="宋体"/>
                <w:color w:val="auto"/>
                <w:szCs w:val="21"/>
                <w:highlight w:val="none"/>
              </w:rPr>
              <w:t xml:space="preserve"> 且</w:t>
            </w:r>
            <m:oMath>
              <m:r>
                <m:rPr>
                  <m:sty m:val="p"/>
                </m:rPr>
                <w:rPr>
                  <w:rFonts w:hint="eastAsia" w:ascii="Cambria Math" w:hAnsi="Cambria Math" w:cs="宋体"/>
                  <w:color w:val="auto"/>
                  <w:szCs w:val="21"/>
                  <w:highlight w:val="none"/>
                </w:rPr>
                <m:t xml:space="preserve">35%≤e≤50% ,  5%≤f≤30% </m:t>
              </m:r>
            </m:oMath>
            <w:r>
              <w:rPr>
                <w:rFonts w:hint="eastAsia" w:ascii="宋体" w:hAnsi="宋体" w:cs="宋体"/>
                <w:color w:val="auto"/>
                <w:szCs w:val="21"/>
                <w:highlight w:val="none"/>
              </w:rPr>
              <w:t>，</w:t>
            </w:r>
            <m:oMath>
              <m:r>
                <m:rPr>
                  <m:sty m:val="p"/>
                </m:rPr>
                <w:rPr>
                  <w:rFonts w:hint="eastAsia" w:ascii="Cambria Math" w:hAnsi="Cambria Math" w:cs="宋体"/>
                  <w:color w:val="auto"/>
                  <w:szCs w:val="21"/>
                  <w:highlight w:val="none"/>
                </w:rPr>
                <m:t>35%≤g≤50%</m:t>
              </m:r>
            </m:oMath>
            <w:r>
              <w:rPr>
                <w:rFonts w:hint="eastAsia" w:ascii="宋体" w:hAnsi="宋体" w:cs="宋体"/>
                <w:color w:val="auto"/>
                <w:szCs w:val="21"/>
                <w:highlight w:val="none"/>
              </w:rPr>
              <w:t>。</w:t>
            </w:r>
          </w:p>
          <w:p w14:paraId="5576E766">
            <w:pPr>
              <w:jc w:val="left"/>
              <w:rPr>
                <w:rFonts w:hint="eastAsia" w:ascii="宋体" w:hAnsi="宋体" w:cs="宋体"/>
                <w:color w:val="auto"/>
                <w:szCs w:val="21"/>
                <w:highlight w:val="none"/>
              </w:rPr>
            </w:pPr>
            <w:r>
              <w:rPr>
                <w:rFonts w:hint="eastAsia" w:ascii="宋体" w:hAnsi="宋体" w:cs="宋体"/>
                <w:color w:val="auto"/>
                <w:szCs w:val="21"/>
                <w:highlight w:val="none"/>
              </w:rPr>
              <w:t>3、计算评标基准价</w:t>
            </w:r>
          </w:p>
          <w:p w14:paraId="4D9819A8">
            <w:pPr>
              <w:jc w:val="left"/>
              <w:rPr>
                <w:rFonts w:hint="eastAsia" w:ascii="宋体" w:hAnsi="宋体" w:cs="宋体"/>
                <w:color w:val="auto"/>
                <w:szCs w:val="21"/>
                <w:highlight w:val="none"/>
              </w:rPr>
            </w:pPr>
            <w:r>
              <w:rPr>
                <w:rFonts w:hint="eastAsia" w:ascii="宋体" w:hAnsi="宋体" w:cs="宋体"/>
                <w:color w:val="auto"/>
                <w:szCs w:val="21"/>
                <w:highlight w:val="none"/>
              </w:rPr>
              <w:t>评标基准价</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的确定公式为：</w:t>
            </w:r>
          </w:p>
          <w:p w14:paraId="5F1D278F">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T=</m:t>
                  </m:r>
                  <m:d>
                    <m:dPr>
                      <m:begChr m:val="["/>
                      <m:endChr m:val="]"/>
                      <m:ctrlPr>
                        <w:rPr>
                          <w:rFonts w:hint="eastAsia" w:ascii="Cambria Math" w:hAnsi="Cambria Math" w:cs="宋体"/>
                          <w:color w:val="auto"/>
                          <w:szCs w:val="21"/>
                          <w:highlight w:val="none"/>
                        </w:rPr>
                      </m:ctrlPr>
                    </m:dPr>
                    <m:e>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Y×</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C×</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1−r</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7C837781">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5A8C98E8">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为评标基准价；</w:t>
            </w:r>
          </w:p>
          <w:p w14:paraId="5ED2DEA9">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Y</m:t>
              </m:r>
            </m:oMath>
            <w:r>
              <w:rPr>
                <w:rFonts w:hint="eastAsia" w:ascii="宋体" w:hAnsi="宋体" w:cs="宋体"/>
                <w:color w:val="auto"/>
                <w:szCs w:val="21"/>
                <w:highlight w:val="none"/>
              </w:rPr>
              <w:t>为最高投标限价；</w:t>
            </w:r>
          </w:p>
          <w:p w14:paraId="5AB4E630">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C</m:t>
              </m:r>
            </m:oMath>
            <w:r>
              <w:rPr>
                <w:rFonts w:hint="eastAsia" w:ascii="宋体" w:hAnsi="宋体" w:cs="宋体"/>
                <w:color w:val="auto"/>
                <w:szCs w:val="21"/>
                <w:highlight w:val="none"/>
              </w:rPr>
              <w:t>为平均价；</w:t>
            </w:r>
          </w:p>
          <w:p w14:paraId="68EFB5BF">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为比例系数，工程类项目取值范围为</w:t>
            </w:r>
            <m:oMath>
              <m:r>
                <m:rPr>
                  <m:sty m:val="p"/>
                </m:rPr>
                <w:rPr>
                  <w:rFonts w:hint="eastAsia" w:ascii="Cambria Math" w:hAnsi="Cambria Math" w:cs="宋体"/>
                  <w:color w:val="auto"/>
                  <w:szCs w:val="21"/>
                  <w:highlight w:val="none"/>
                </w:rPr>
                <m:t>0.4≤</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≤0.6</m:t>
              </m:r>
            </m:oMath>
            <w:r>
              <w:rPr>
                <w:rFonts w:hint="eastAsia" w:ascii="宋体" w:hAnsi="宋体" w:cs="宋体"/>
                <w:color w:val="auto"/>
                <w:szCs w:val="21"/>
                <w:highlight w:val="none"/>
              </w:rPr>
              <w:t>。</w:t>
            </w:r>
          </w:p>
          <w:p w14:paraId="4F1C5952">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r</m:t>
              </m:r>
            </m:oMath>
            <w:r>
              <w:rPr>
                <w:rFonts w:hint="eastAsia" w:ascii="宋体" w:hAnsi="宋体" w:cs="宋体"/>
                <w:color w:val="auto"/>
                <w:szCs w:val="21"/>
                <w:highlight w:val="none"/>
              </w:rPr>
              <w:t>为下浮系数，取随机值，精度为千分之一。工程施工类项目在2%-10%固定范围内浮动。</w:t>
            </w:r>
          </w:p>
          <w:p w14:paraId="0D9B7F13">
            <w:pPr>
              <w:jc w:val="left"/>
              <w:rPr>
                <w:rFonts w:hint="eastAsia" w:ascii="宋体" w:hAnsi="宋体" w:cs="宋体"/>
                <w:color w:val="auto"/>
                <w:szCs w:val="21"/>
                <w:highlight w:val="none"/>
              </w:rPr>
            </w:pPr>
            <w:r>
              <w:rPr>
                <w:rFonts w:hint="eastAsia" w:ascii="宋体" w:hAnsi="宋体" w:cs="宋体"/>
                <w:color w:val="auto"/>
                <w:szCs w:val="21"/>
                <w:highlight w:val="none"/>
              </w:rPr>
              <w:t>计算每家公司的得分</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p>
          <w:p w14:paraId="2166BF0A">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定义第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家公司报价</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 xml:space="preserve"> 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，偏差率为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，其对应报价得分为</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为评标基准价；以评标基准价</w:t>
            </w:r>
            <m:oMath>
              <m:r>
                <m:rPr>
                  <m:sty m:val="p"/>
                </m:rPr>
                <w:rPr>
                  <w:rFonts w:hint="eastAsia" w:ascii="Cambria Math" w:hAnsi="Cambria Math" w:cs="宋体"/>
                  <w:color w:val="auto"/>
                  <w:szCs w:val="21"/>
                  <w:highlight w:val="none"/>
                </w:rPr>
                <m:t xml:space="preserve"> T</m:t>
              </m:r>
            </m:oMath>
            <w:r>
              <w:rPr>
                <w:rFonts w:hint="eastAsia" w:ascii="宋体" w:hAnsi="宋体" w:cs="宋体"/>
                <w:color w:val="auto"/>
                <w:szCs w:val="21"/>
                <w:highlight w:val="none"/>
              </w:rPr>
              <w:t xml:space="preserve"> 作为满分价格，根据各投标人报价偏差率</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，划分为五个区间，按不同扣减倍数分区间扣分，具体如下：</w:t>
            </w:r>
          </w:p>
          <w:p w14:paraId="7DBBB2E1">
            <w:pPr>
              <w:jc w:val="left"/>
              <w:rPr>
                <w:rFonts w:hint="eastAsia" w:ascii="宋体" w:hAnsi="宋体" w:cs="宋体"/>
                <w:color w:val="auto"/>
                <w:szCs w:val="21"/>
                <w:highlight w:val="none"/>
              </w:rPr>
            </w:pPr>
            <w:r>
              <w:rPr>
                <w:rFonts w:hint="eastAsia" w:ascii="宋体" w:hAnsi="宋体" w:cs="宋体"/>
                <w:color w:val="auto"/>
                <w:szCs w:val="21"/>
                <w:highlight w:val="none"/>
              </w:rPr>
              <w:t>低于基准价10%以内，每降低1%扣2分；</w:t>
            </w:r>
          </w:p>
          <w:p w14:paraId="24CA502F">
            <w:pPr>
              <w:jc w:val="left"/>
              <w:rPr>
                <w:rFonts w:hint="eastAsia" w:ascii="宋体" w:hAnsi="宋体" w:cs="宋体"/>
                <w:color w:val="auto"/>
                <w:szCs w:val="21"/>
                <w:highlight w:val="none"/>
              </w:rPr>
            </w:pPr>
            <w:r>
              <w:rPr>
                <w:rFonts w:hint="eastAsia" w:ascii="宋体" w:hAnsi="宋体" w:cs="宋体"/>
                <w:color w:val="auto"/>
                <w:szCs w:val="21"/>
                <w:highlight w:val="none"/>
              </w:rPr>
              <w:t>低于基准价超过10% 部分，每降低1%扣1分；</w:t>
            </w:r>
          </w:p>
          <w:p w14:paraId="0072EB07">
            <w:pPr>
              <w:jc w:val="left"/>
              <w:rPr>
                <w:rFonts w:hint="eastAsia" w:ascii="宋体" w:hAnsi="宋体" w:cs="宋体"/>
                <w:color w:val="auto"/>
                <w:szCs w:val="21"/>
                <w:highlight w:val="none"/>
              </w:rPr>
            </w:pPr>
            <w:r>
              <w:rPr>
                <w:rFonts w:hint="eastAsia" w:ascii="宋体" w:hAnsi="宋体" w:cs="宋体"/>
                <w:color w:val="auto"/>
                <w:szCs w:val="21"/>
                <w:highlight w:val="none"/>
              </w:rPr>
              <w:t>高于基准价5%以内，每增加1%扣4分；</w:t>
            </w:r>
          </w:p>
          <w:p w14:paraId="53AF17C0">
            <w:pPr>
              <w:jc w:val="left"/>
              <w:rPr>
                <w:rFonts w:hint="eastAsia" w:ascii="宋体" w:hAnsi="宋体" w:cs="宋体"/>
                <w:color w:val="auto"/>
                <w:szCs w:val="21"/>
                <w:highlight w:val="none"/>
              </w:rPr>
            </w:pPr>
            <w:r>
              <w:rPr>
                <w:rFonts w:hint="eastAsia" w:ascii="宋体" w:hAnsi="宋体" w:cs="宋体"/>
                <w:color w:val="auto"/>
                <w:szCs w:val="21"/>
                <w:highlight w:val="none"/>
              </w:rPr>
              <w:t>高于基准价5% 但不超过10%以内部分，每增加1%扣3分；</w:t>
            </w:r>
          </w:p>
          <w:p w14:paraId="7F2F0108">
            <w:pPr>
              <w:jc w:val="left"/>
              <w:rPr>
                <w:rFonts w:hint="eastAsia" w:ascii="宋体" w:hAnsi="宋体" w:cs="宋体"/>
                <w:color w:val="auto"/>
                <w:szCs w:val="21"/>
                <w:highlight w:val="none"/>
              </w:rPr>
            </w:pPr>
            <w:r>
              <w:rPr>
                <w:rFonts w:hint="eastAsia" w:ascii="宋体" w:hAnsi="宋体" w:cs="宋体"/>
                <w:color w:val="auto"/>
                <w:szCs w:val="21"/>
                <w:highlight w:val="none"/>
              </w:rPr>
              <w:t>高于基准价10%以上部分，每增加1%扣2分。</w:t>
            </w:r>
          </w:p>
          <w:p w14:paraId="494784DE">
            <w:pPr>
              <w:jc w:val="left"/>
              <w:rPr>
                <w:rFonts w:hint="eastAsia" w:ascii="宋体" w:hAnsi="宋体" w:cs="宋体"/>
                <w:color w:val="auto"/>
                <w:szCs w:val="21"/>
                <w:highlight w:val="none"/>
              </w:rPr>
            </w:pPr>
            <w:r>
              <w:rPr>
                <w:rFonts w:hint="eastAsia" w:ascii="宋体" w:hAnsi="宋体" w:cs="宋体"/>
                <w:color w:val="auto"/>
                <w:szCs w:val="21"/>
                <w:highlight w:val="none"/>
              </w:rPr>
              <w:t>注：不足1% 的进行比例内插扣分，得分扣完为止。</w:t>
            </w:r>
          </w:p>
          <w:p w14:paraId="57C12751">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定义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w:t>
            </w:r>
            <m:oMath>
              <m:r>
                <m:rPr>
                  <m:sty m:val="p"/>
                </m:rPr>
                <w:rPr>
                  <w:rFonts w:hint="eastAsia" w:ascii="Cambria Math" w:hAnsi="Cambria Math" w:cs="宋体"/>
                  <w:color w:val="auto"/>
                  <w:szCs w:val="21"/>
                  <w:highlight w:val="none"/>
                </w:rPr>
                <m:t xml:space="preserve"> i </m:t>
              </m:r>
            </m:oMath>
            <w:r>
              <w:rPr>
                <w:rFonts w:hint="eastAsia" w:ascii="宋体" w:hAnsi="宋体" w:cs="宋体"/>
                <w:color w:val="auto"/>
                <w:szCs w:val="21"/>
                <w:highlight w:val="none"/>
              </w:rPr>
              <w:t>家公司的报价得分：其计算公式为：</w:t>
            </w:r>
          </w:p>
          <w:p w14:paraId="280E3322">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begChr m:val="{"/>
                      <m:endChr m:val=""/>
                      <m:ctrlPr>
                        <w:rPr>
                          <w:rFonts w:hint="eastAsia" w:ascii="Cambria Math" w:hAnsi="Cambria Math" w:cs="宋体"/>
                          <w:color w:val="auto"/>
                          <w:szCs w:val="21"/>
                          <w:highlight w:val="none"/>
                        </w:rPr>
                      </m:ctrlPr>
                    </m:dPr>
                    <m:e>
                      <m:m>
                        <m:mPr>
                          <m:mcs>
                            <m:mc>
                              <m:mcPr>
                                <m:count m:val="2"/>
                                <m:mcJc m:val="left"/>
                              </m:mcPr>
                            </m:mc>
                          </m:mcs>
                          <m:ctrlPr>
                            <w:rPr>
                              <w:rFonts w:hint="eastAsia" w:ascii="Cambria Math" w:hAnsi="Cambria Math" w:cs="宋体"/>
                              <w:color w:val="auto"/>
                              <w:szCs w:val="21"/>
                              <w:highlight w:val="none"/>
                            </w:rPr>
                          </m:ctrlPr>
                        </m:mPr>
                        <m:mr>
                          <m:e>
                            <m:r>
                              <m:rPr>
                                <m:sty m:val="p"/>
                              </m:rPr>
                              <w:rPr>
                                <w:rFonts w:hint="eastAsia" w:ascii="Cambria Math" w:hAnsi="Cambria Math" w:cs="宋体"/>
                                <w:color w:val="auto"/>
                                <w:szCs w:val="21"/>
                                <w:highlight w:val="none"/>
                              </w:rPr>
                              <m:t xml:space="preserve"> 80− 1×(</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−10%)×100,</m:t>
                            </m:r>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&lt;−10%;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100−2×</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−10%≤</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&lt;0;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100−4×</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0&lt;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80−3×(</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−5%)×100,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5&lt;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≤10%;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65−2×(</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−10%)×100,</m:t>
                            </m:r>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&gt;10%;</m:t>
                            </m:r>
                            <m:ctrlPr>
                              <w:rPr>
                                <w:rFonts w:hint="eastAsia" w:ascii="Cambria Math" w:hAnsi="Cambria Math" w:cs="宋体"/>
                                <w:color w:val="auto"/>
                                <w:szCs w:val="21"/>
                                <w:highlight w:val="none"/>
                              </w:rPr>
                            </m:ctrlPr>
                          </m:e>
                        </m:mr>
                      </m:m>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43CC579F">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114A586A">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家公司偏差率 ；</w:t>
            </w:r>
          </w:p>
          <w:p w14:paraId="6C2E9254">
            <w:pPr>
              <w:jc w:val="left"/>
              <w:rPr>
                <w:rFonts w:hint="eastAsia" w:ascii="宋体" w:hAnsi="宋体" w:cs="宋体"/>
                <w:color w:val="auto"/>
                <w:szCs w:val="21"/>
                <w:highlight w:val="none"/>
              </w:rPr>
            </w:pPr>
            <w:r>
              <w:rPr>
                <w:rFonts w:hint="eastAsia" w:ascii="宋体" w:hAnsi="宋体" w:cs="宋体"/>
                <w:color w:val="auto"/>
                <w:szCs w:val="21"/>
                <w:highlight w:val="none"/>
              </w:rPr>
              <w:t>其中：</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表示第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家公司报价</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 xml:space="preserve"> </m:t>
              </m:r>
            </m:oMath>
            <w:r>
              <w:rPr>
                <w:rFonts w:hint="eastAsia" w:ascii="宋体" w:hAnsi="宋体" w:cs="宋体"/>
                <w:color w:val="auto"/>
                <w:szCs w:val="21"/>
                <w:highlight w:val="none"/>
              </w:rPr>
              <w:t xml:space="preserve">相对于评标基准价 </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的偏离百分比，公式：</w:t>
            </w:r>
          </w:p>
          <w:p w14:paraId="51B086B8">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−T</m:t>
                      </m:r>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T</m:t>
                      </m:r>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w:t>
            </w:r>
          </w:p>
          <w:p w14:paraId="7C2D1163">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8010D48">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为评标基准价；</w:t>
            </w:r>
          </w:p>
          <w:p w14:paraId="0B6768FD">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 xml:space="preserve"> 个价格。 </w:t>
            </w:r>
          </w:p>
          <w:p w14:paraId="19335F9E">
            <w:pPr>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 xml:space="preserve"> </w:t>
            </w:r>
          </w:p>
        </w:tc>
      </w:tr>
      <w:tr w14:paraId="0894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27" w:type="dxa"/>
            <w:gridSpan w:val="2"/>
            <w:vAlign w:val="center"/>
          </w:tcPr>
          <w:p w14:paraId="79B86505">
            <w:pPr>
              <w:snapToGrid w:val="0"/>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385" w:type="dxa"/>
            <w:gridSpan w:val="7"/>
            <w:vAlign w:val="center"/>
          </w:tcPr>
          <w:p w14:paraId="32086EEC">
            <w:pPr>
              <w:snapToGrid w:val="0"/>
              <w:ind w:firstLine="4" w:firstLineChars="2"/>
              <w:jc w:val="center"/>
              <w:rPr>
                <w:rFonts w:hint="eastAsia" w:ascii="宋体" w:hAnsi="宋体" w:cs="宋体"/>
                <w:bCs/>
                <w:color w:val="auto"/>
                <w:szCs w:val="21"/>
                <w:highlight w:val="none"/>
              </w:rPr>
            </w:pPr>
            <w:r>
              <w:rPr>
                <w:rFonts w:hint="eastAsia" w:ascii="宋体" w:hAnsi="宋体" w:cs="宋体"/>
                <w:color w:val="auto"/>
                <w:szCs w:val="21"/>
                <w:highlight w:val="none"/>
              </w:rPr>
              <w:t>编列内容</w:t>
            </w:r>
          </w:p>
        </w:tc>
      </w:tr>
      <w:tr w14:paraId="1403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27" w:type="dxa"/>
            <w:gridSpan w:val="2"/>
            <w:vAlign w:val="center"/>
          </w:tcPr>
          <w:p w14:paraId="35F045B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55" w:type="dxa"/>
            <w:gridSpan w:val="2"/>
            <w:vAlign w:val="center"/>
          </w:tcPr>
          <w:p w14:paraId="5DAFFCE9">
            <w:pPr>
              <w:snapToGrid w:val="0"/>
              <w:jc w:val="center"/>
              <w:rPr>
                <w:rFonts w:hint="eastAsia" w:ascii="宋体" w:hAnsi="宋体" w:cs="宋体"/>
                <w:bCs/>
                <w:color w:val="auto"/>
                <w:szCs w:val="21"/>
                <w:highlight w:val="none"/>
              </w:rPr>
            </w:pPr>
            <w:r>
              <w:rPr>
                <w:rFonts w:hint="eastAsia" w:ascii="宋体" w:hAnsi="宋体" w:cs="宋体"/>
                <w:color w:val="auto"/>
                <w:szCs w:val="21"/>
                <w:highlight w:val="none"/>
              </w:rPr>
              <w:t>评标详细程序</w:t>
            </w:r>
          </w:p>
        </w:tc>
        <w:tc>
          <w:tcPr>
            <w:tcW w:w="6730" w:type="dxa"/>
            <w:gridSpan w:val="5"/>
            <w:vAlign w:val="center"/>
          </w:tcPr>
          <w:p w14:paraId="438658A7">
            <w:pPr>
              <w:snapToGrid w:val="0"/>
              <w:rPr>
                <w:rFonts w:hint="eastAsia" w:ascii="宋体" w:hAnsi="宋体" w:cs="宋体"/>
                <w:bCs/>
                <w:color w:val="auto"/>
                <w:szCs w:val="21"/>
                <w:highlight w:val="none"/>
              </w:rPr>
            </w:pPr>
            <w:r>
              <w:rPr>
                <w:rFonts w:hint="eastAsia" w:ascii="宋体" w:hAnsi="宋体" w:cs="宋体"/>
                <w:color w:val="auto"/>
                <w:szCs w:val="21"/>
                <w:highlight w:val="none"/>
              </w:rPr>
              <w:t>详见本章评审程序</w:t>
            </w:r>
          </w:p>
        </w:tc>
      </w:tr>
      <w:tr w14:paraId="07A4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27" w:type="dxa"/>
            <w:gridSpan w:val="2"/>
            <w:vAlign w:val="center"/>
          </w:tcPr>
          <w:p w14:paraId="7034605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1655" w:type="dxa"/>
            <w:gridSpan w:val="2"/>
            <w:vAlign w:val="center"/>
          </w:tcPr>
          <w:p w14:paraId="245FD42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否决投标情形</w:t>
            </w:r>
          </w:p>
        </w:tc>
        <w:tc>
          <w:tcPr>
            <w:tcW w:w="6730" w:type="dxa"/>
            <w:gridSpan w:val="5"/>
            <w:vAlign w:val="center"/>
          </w:tcPr>
          <w:p w14:paraId="0B599B3B">
            <w:pPr>
              <w:snapToGrid w:val="0"/>
              <w:rPr>
                <w:rFonts w:hint="eastAsia" w:ascii="宋体" w:hAnsi="宋体" w:cs="宋体"/>
                <w:color w:val="auto"/>
                <w:szCs w:val="21"/>
                <w:highlight w:val="none"/>
              </w:rPr>
            </w:pPr>
            <w:r>
              <w:rPr>
                <w:rFonts w:hint="eastAsia" w:ascii="宋体" w:hAnsi="宋体" w:cs="宋体"/>
                <w:color w:val="auto"/>
                <w:szCs w:val="21"/>
                <w:highlight w:val="none"/>
              </w:rPr>
              <w:t>详见第二章附件2-2</w:t>
            </w:r>
          </w:p>
        </w:tc>
      </w:tr>
      <w:tr w14:paraId="61CD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27" w:type="dxa"/>
            <w:gridSpan w:val="2"/>
            <w:vAlign w:val="center"/>
          </w:tcPr>
          <w:p w14:paraId="5BDDDF1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1655" w:type="dxa"/>
            <w:gridSpan w:val="2"/>
            <w:vAlign w:val="center"/>
          </w:tcPr>
          <w:p w14:paraId="69C3FC6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进入投标报价评审阶段投标人数量的确定方式</w:t>
            </w:r>
          </w:p>
        </w:tc>
        <w:tc>
          <w:tcPr>
            <w:tcW w:w="6730" w:type="dxa"/>
            <w:gridSpan w:val="5"/>
            <w:vAlign w:val="center"/>
          </w:tcPr>
          <w:p w14:paraId="1EB6B1BE">
            <w:pPr>
              <w:snapToGrid w:val="0"/>
              <w:rPr>
                <w:rFonts w:hint="eastAsia" w:ascii="宋体" w:hAnsi="宋体" w:cs="宋体"/>
                <w:color w:val="auto"/>
                <w:szCs w:val="21"/>
                <w:highlight w:val="none"/>
              </w:rPr>
            </w:pPr>
            <w:r>
              <w:rPr>
                <w:rFonts w:hint="eastAsia" w:ascii="宋体" w:hAnsi="宋体" w:cs="宋体"/>
                <w:color w:val="auto"/>
                <w:szCs w:val="21"/>
                <w:highlight w:val="none"/>
              </w:rPr>
              <w:t>详见第二章投标人须知前附表</w:t>
            </w:r>
          </w:p>
        </w:tc>
      </w:tr>
    </w:tbl>
    <w:p w14:paraId="26B1A786">
      <w:pPr>
        <w:widowControl/>
        <w:jc w:val="left"/>
        <w:rPr>
          <w:color w:val="auto"/>
          <w:highlight w:val="none"/>
        </w:rPr>
      </w:pPr>
    </w:p>
    <w:p w14:paraId="087475C8">
      <w:pPr>
        <w:spacing w:line="312" w:lineRule="auto"/>
        <w:jc w:val="center"/>
        <w:rPr>
          <w:rFonts w:eastAsia="黑体"/>
          <w:bCs/>
          <w:color w:val="auto"/>
          <w:sz w:val="30"/>
          <w:highlight w:val="none"/>
        </w:rPr>
      </w:pPr>
      <w:r>
        <w:rPr>
          <w:color w:val="auto"/>
          <w:highlight w:val="none"/>
        </w:rPr>
        <w:br w:type="page"/>
      </w:r>
      <w:bookmarkStart w:id="290" w:name="_Hlk193448669"/>
      <w:r>
        <w:rPr>
          <w:rFonts w:eastAsia="黑体"/>
          <w:bCs/>
          <w:color w:val="auto"/>
          <w:sz w:val="30"/>
          <w:highlight w:val="none"/>
        </w:rPr>
        <w:t>评标办法（</w:t>
      </w:r>
      <w:r>
        <w:rPr>
          <w:rFonts w:hint="eastAsia" w:eastAsia="黑体"/>
          <w:bCs/>
          <w:color w:val="auto"/>
          <w:sz w:val="30"/>
          <w:highlight w:val="none"/>
        </w:rPr>
        <w:t>合理低价</w:t>
      </w:r>
      <w:r>
        <w:rPr>
          <w:rFonts w:eastAsia="黑体"/>
          <w:bCs/>
          <w:color w:val="auto"/>
          <w:sz w:val="30"/>
          <w:highlight w:val="none"/>
        </w:rPr>
        <w:t>法）</w:t>
      </w:r>
    </w:p>
    <w:p w14:paraId="76D732AC">
      <w:pPr>
        <w:widowControl/>
        <w:jc w:val="left"/>
        <w:rPr>
          <w:rFonts w:eastAsia="黑体"/>
          <w:bCs/>
          <w:color w:val="auto"/>
          <w:sz w:val="24"/>
          <w:highlight w:val="none"/>
        </w:rPr>
      </w:pPr>
    </w:p>
    <w:p w14:paraId="38BFF974">
      <w:pPr>
        <w:snapToGrid w:val="0"/>
        <w:spacing w:line="400" w:lineRule="exact"/>
        <w:ind w:firstLine="420" w:firstLineChars="200"/>
        <w:rPr>
          <w:color w:val="auto"/>
          <w:szCs w:val="21"/>
          <w:highlight w:val="none"/>
        </w:rPr>
      </w:pPr>
      <w:r>
        <w:rPr>
          <w:color w:val="auto"/>
          <w:szCs w:val="21"/>
          <w:highlight w:val="none"/>
        </w:rPr>
        <w:t>本次评标采用</w:t>
      </w:r>
      <w:r>
        <w:rPr>
          <w:rFonts w:hint="eastAsia"/>
          <w:color w:val="auto"/>
          <w:highlight w:val="none"/>
        </w:rPr>
        <w:t>合理低价</w:t>
      </w:r>
      <w:r>
        <w:rPr>
          <w:color w:val="auto"/>
          <w:highlight w:val="none"/>
        </w:rPr>
        <w:t>法。</w:t>
      </w:r>
      <w:r>
        <w:rPr>
          <w:rFonts w:hint="eastAsia"/>
          <w:color w:val="auto"/>
          <w:highlight w:val="none"/>
        </w:rPr>
        <w:t>交易系统</w:t>
      </w:r>
      <w:r>
        <w:rPr>
          <w:color w:val="auto"/>
          <w:highlight w:val="none"/>
        </w:rPr>
        <w:t>对</w:t>
      </w:r>
      <w:r>
        <w:rPr>
          <w:rFonts w:hint="eastAsia"/>
          <w:color w:val="auto"/>
          <w:highlight w:val="none"/>
        </w:rPr>
        <w:t>通过初步评审的投标人，按照明确的计算公式计算评标基准价、投标人评标价的偏差率，确定最终投标报价得分，与信用得分相加后形成综合得分，评标委员会对交易系统评审结果进行复核，由高到低顺序推荐中标候选人</w:t>
      </w:r>
      <w:r>
        <w:rPr>
          <w:color w:val="auto"/>
          <w:szCs w:val="21"/>
          <w:highlight w:val="none"/>
        </w:rPr>
        <w:t>。</w:t>
      </w:r>
    </w:p>
    <w:p w14:paraId="37D1B27B">
      <w:pPr>
        <w:pStyle w:val="3"/>
        <w:snapToGrid w:val="0"/>
        <w:spacing w:before="0" w:after="0" w:line="400" w:lineRule="exact"/>
        <w:rPr>
          <w:rFonts w:ascii="Times New Roman" w:hAnsi="Times New Roman" w:eastAsia="黑体"/>
          <w:b w:val="0"/>
          <w:bCs w:val="0"/>
          <w:color w:val="auto"/>
          <w:sz w:val="30"/>
          <w:highlight w:val="none"/>
        </w:rPr>
      </w:pPr>
      <w:bookmarkStart w:id="291" w:name="_Toc193802697"/>
      <w:r>
        <w:rPr>
          <w:rFonts w:ascii="Times New Roman" w:hAnsi="Times New Roman" w:eastAsia="黑体"/>
          <w:b w:val="0"/>
          <w:bCs w:val="0"/>
          <w:color w:val="auto"/>
          <w:sz w:val="30"/>
          <w:highlight w:val="none"/>
        </w:rPr>
        <w:t>1.评审标准</w:t>
      </w:r>
      <w:bookmarkEnd w:id="291"/>
    </w:p>
    <w:p w14:paraId="02B8DC46">
      <w:pPr>
        <w:snapToGrid w:val="0"/>
        <w:spacing w:line="400" w:lineRule="exact"/>
        <w:ind w:firstLine="420" w:firstLineChars="200"/>
        <w:rPr>
          <w:color w:val="auto"/>
          <w:highlight w:val="none"/>
        </w:rPr>
      </w:pPr>
      <w:r>
        <w:rPr>
          <w:rFonts w:hint="eastAsia"/>
          <w:color w:val="auto"/>
          <w:highlight w:val="none"/>
        </w:rPr>
        <w:t>1</w:t>
      </w:r>
      <w:r>
        <w:rPr>
          <w:color w:val="auto"/>
          <w:highlight w:val="none"/>
        </w:rPr>
        <w:t>.1 形式评审标准：见评标办法前附表。</w:t>
      </w:r>
    </w:p>
    <w:p w14:paraId="08E716C4">
      <w:pPr>
        <w:snapToGrid w:val="0"/>
        <w:spacing w:line="400" w:lineRule="exact"/>
        <w:ind w:firstLine="420" w:firstLineChars="200"/>
        <w:rPr>
          <w:color w:val="auto"/>
          <w:highlight w:val="none"/>
        </w:rPr>
      </w:pPr>
      <w:r>
        <w:rPr>
          <w:color w:val="auto"/>
          <w:highlight w:val="none"/>
        </w:rPr>
        <w:t>1.2 资格评审标准：见评标办法前附表</w:t>
      </w:r>
    </w:p>
    <w:p w14:paraId="24610C90">
      <w:pPr>
        <w:snapToGrid w:val="0"/>
        <w:spacing w:line="400" w:lineRule="exact"/>
        <w:ind w:firstLine="840" w:firstLineChars="400"/>
        <w:rPr>
          <w:color w:val="auto"/>
          <w:highlight w:val="none"/>
        </w:rPr>
      </w:pPr>
      <w:r>
        <w:rPr>
          <w:color w:val="auto"/>
          <w:highlight w:val="none"/>
        </w:rPr>
        <w:t>已进行资格预审的，见本招标项目资格预审文件第三章“资格审查办法”详细审查标准</w:t>
      </w:r>
    </w:p>
    <w:p w14:paraId="3A2BB2FD">
      <w:pPr>
        <w:snapToGrid w:val="0"/>
        <w:spacing w:line="400" w:lineRule="exact"/>
        <w:ind w:firstLine="420" w:firstLineChars="200"/>
        <w:rPr>
          <w:color w:val="auto"/>
          <w:highlight w:val="none"/>
        </w:rPr>
      </w:pPr>
      <w:r>
        <w:rPr>
          <w:color w:val="auto"/>
          <w:highlight w:val="none"/>
        </w:rPr>
        <w:t>1.3 响应性评审标准：见评标办法前附表。</w:t>
      </w:r>
    </w:p>
    <w:p w14:paraId="397E77D4">
      <w:pPr>
        <w:snapToGrid w:val="0"/>
        <w:spacing w:line="400" w:lineRule="exact"/>
        <w:ind w:firstLine="420" w:firstLineChars="200"/>
        <w:rPr>
          <w:color w:val="auto"/>
          <w:szCs w:val="21"/>
          <w:highlight w:val="none"/>
        </w:rPr>
      </w:pPr>
      <w:r>
        <w:rPr>
          <w:rFonts w:hint="eastAsia"/>
          <w:color w:val="auto"/>
          <w:szCs w:val="21"/>
          <w:highlight w:val="none"/>
        </w:rPr>
        <w:t>1.4</w:t>
      </w:r>
      <w:r>
        <w:rPr>
          <w:color w:val="auto"/>
          <w:szCs w:val="21"/>
          <w:highlight w:val="none"/>
        </w:rPr>
        <w:t>信用评</w:t>
      </w:r>
      <w:r>
        <w:rPr>
          <w:rFonts w:hint="eastAsia"/>
          <w:color w:val="auto"/>
          <w:szCs w:val="21"/>
          <w:highlight w:val="none"/>
        </w:rPr>
        <w:t>审评审标准</w:t>
      </w:r>
      <w:r>
        <w:rPr>
          <w:color w:val="auto"/>
          <w:szCs w:val="21"/>
          <w:highlight w:val="none"/>
        </w:rPr>
        <w:t>：见评标办法前附表；</w:t>
      </w:r>
    </w:p>
    <w:p w14:paraId="43C7CEFD">
      <w:pPr>
        <w:snapToGrid w:val="0"/>
        <w:spacing w:line="400" w:lineRule="exact"/>
        <w:ind w:firstLine="420" w:firstLineChars="200"/>
        <w:rPr>
          <w:color w:val="auto"/>
          <w:szCs w:val="21"/>
          <w:highlight w:val="none"/>
        </w:rPr>
      </w:pPr>
      <w:r>
        <w:rPr>
          <w:rFonts w:hint="eastAsia"/>
          <w:color w:val="auto"/>
          <w:szCs w:val="21"/>
          <w:highlight w:val="none"/>
        </w:rPr>
        <w:t>1.5</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14:paraId="635CAAFB">
      <w:pPr>
        <w:pStyle w:val="3"/>
        <w:snapToGrid w:val="0"/>
        <w:spacing w:before="0" w:after="0" w:line="400" w:lineRule="exact"/>
        <w:rPr>
          <w:rFonts w:ascii="Times New Roman" w:hAnsi="Times New Roman" w:eastAsia="黑体"/>
          <w:b w:val="0"/>
          <w:bCs w:val="0"/>
          <w:color w:val="auto"/>
          <w:sz w:val="30"/>
          <w:highlight w:val="none"/>
        </w:rPr>
      </w:pPr>
      <w:bookmarkStart w:id="292" w:name="_Toc193802698"/>
      <w:r>
        <w:rPr>
          <w:rFonts w:hint="eastAsia" w:ascii="Times New Roman" w:hAnsi="Times New Roman" w:eastAsia="黑体"/>
          <w:b w:val="0"/>
          <w:bCs w:val="0"/>
          <w:color w:val="auto"/>
          <w:sz w:val="30"/>
          <w:highlight w:val="none"/>
        </w:rPr>
        <w:t>2.评审程序</w:t>
      </w:r>
      <w:bookmarkEnd w:id="292"/>
    </w:p>
    <w:p w14:paraId="75184EAD">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1．形式、资格、响应性评审；</w:t>
      </w:r>
    </w:p>
    <w:p w14:paraId="408F277A">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 信用</w:t>
      </w:r>
      <w:r>
        <w:rPr>
          <w:color w:val="auto"/>
          <w:kern w:val="0"/>
          <w:szCs w:val="32"/>
          <w:highlight w:val="none"/>
        </w:rPr>
        <w:t>评审</w:t>
      </w:r>
      <w:r>
        <w:rPr>
          <w:rFonts w:hint="eastAsia"/>
          <w:color w:val="auto"/>
          <w:kern w:val="0"/>
          <w:szCs w:val="32"/>
          <w:highlight w:val="none"/>
        </w:rPr>
        <w:t>；</w:t>
      </w:r>
    </w:p>
    <w:p w14:paraId="0D4E7331">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3. 报价评审；</w:t>
      </w:r>
    </w:p>
    <w:p w14:paraId="15A5D221">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4．评标委员会复核；</w:t>
      </w:r>
    </w:p>
    <w:p w14:paraId="157AFFBA">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5. 评标委员会邀请招标人、招标代理机构进行复核</w:t>
      </w:r>
      <w:r>
        <w:rPr>
          <w:rFonts w:hint="eastAsia"/>
          <w:color w:val="auto"/>
          <w:kern w:val="0"/>
          <w:szCs w:val="32"/>
          <w:highlight w:val="none"/>
          <w:lang w:eastAsia="zh-CN"/>
        </w:rPr>
        <w:t>，</w:t>
      </w:r>
      <w:r>
        <w:rPr>
          <w:rFonts w:hint="eastAsia"/>
          <w:color w:val="auto"/>
          <w:kern w:val="0"/>
          <w:szCs w:val="32"/>
          <w:highlight w:val="none"/>
          <w:lang w:val="en-US" w:eastAsia="zh-CN"/>
        </w:rPr>
        <w:t>并</w:t>
      </w:r>
      <w:r>
        <w:rPr>
          <w:rFonts w:hint="eastAsia"/>
          <w:color w:val="auto"/>
          <w:kern w:val="0"/>
          <w:szCs w:val="32"/>
          <w:highlight w:val="none"/>
        </w:rPr>
        <w:t>提出复核意见，评标委员会对复核意见进行讨论，并记录</w:t>
      </w:r>
      <w:r>
        <w:rPr>
          <w:rFonts w:hint="eastAsia"/>
          <w:color w:val="auto"/>
          <w:szCs w:val="21"/>
          <w:highlight w:val="none"/>
        </w:rPr>
        <w:t>采纳和不采纳情况及不采纳理由</w:t>
      </w:r>
      <w:r>
        <w:rPr>
          <w:rFonts w:hint="eastAsia"/>
          <w:color w:val="auto"/>
          <w:kern w:val="0"/>
          <w:szCs w:val="32"/>
          <w:highlight w:val="none"/>
        </w:rPr>
        <w:t>；</w:t>
      </w:r>
    </w:p>
    <w:p w14:paraId="2AB13DD7">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6．</w:t>
      </w:r>
      <w:r>
        <w:rPr>
          <w:color w:val="auto"/>
          <w:kern w:val="0"/>
          <w:szCs w:val="32"/>
          <w:highlight w:val="none"/>
        </w:rPr>
        <w:t>汇总评分结果</w:t>
      </w:r>
      <w:r>
        <w:rPr>
          <w:rFonts w:hint="eastAsia"/>
          <w:color w:val="auto"/>
          <w:kern w:val="0"/>
          <w:szCs w:val="32"/>
          <w:highlight w:val="none"/>
        </w:rPr>
        <w:t>；</w:t>
      </w:r>
    </w:p>
    <w:p w14:paraId="6C9E2E94">
      <w:pPr>
        <w:spacing w:line="360" w:lineRule="auto"/>
        <w:ind w:firstLine="420" w:firstLineChars="200"/>
        <w:rPr>
          <w:color w:val="auto"/>
          <w:kern w:val="0"/>
          <w:szCs w:val="32"/>
          <w:highlight w:val="none"/>
        </w:rPr>
      </w:pPr>
      <w:r>
        <w:rPr>
          <w:rFonts w:hint="eastAsia"/>
          <w:color w:val="auto"/>
          <w:highlight w:val="none"/>
        </w:rPr>
        <w:t xml:space="preserve">7. </w:t>
      </w:r>
      <w:r>
        <w:rPr>
          <w:color w:val="auto"/>
          <w:highlight w:val="none"/>
        </w:rPr>
        <w:t>提交评标报告。</w:t>
      </w:r>
    </w:p>
    <w:p w14:paraId="0B6DDCEE">
      <w:pPr>
        <w:pStyle w:val="3"/>
        <w:snapToGrid w:val="0"/>
        <w:spacing w:before="0" w:after="0" w:line="400" w:lineRule="exact"/>
        <w:rPr>
          <w:rFonts w:ascii="Times New Roman" w:hAnsi="Times New Roman" w:eastAsia="黑体"/>
          <w:b w:val="0"/>
          <w:bCs w:val="0"/>
          <w:color w:val="auto"/>
          <w:sz w:val="30"/>
          <w:highlight w:val="none"/>
        </w:rPr>
      </w:pPr>
      <w:bookmarkStart w:id="293" w:name="_Toc193802699"/>
      <w:r>
        <w:rPr>
          <w:rFonts w:hint="eastAsia" w:ascii="Times New Roman" w:hAnsi="Times New Roman" w:eastAsia="黑体"/>
          <w:b w:val="0"/>
          <w:bCs w:val="0"/>
          <w:color w:val="auto"/>
          <w:sz w:val="30"/>
          <w:highlight w:val="none"/>
        </w:rPr>
        <w:t>3.形式、资格、响应性评审</w:t>
      </w:r>
      <w:bookmarkEnd w:id="293"/>
    </w:p>
    <w:p w14:paraId="10C13F00">
      <w:pPr>
        <w:spacing w:line="360" w:lineRule="auto"/>
        <w:ind w:firstLine="420" w:firstLineChars="200"/>
        <w:rPr>
          <w:color w:val="auto"/>
          <w:highlight w:val="none"/>
        </w:rPr>
      </w:pPr>
      <w:r>
        <w:rPr>
          <w:rFonts w:hint="eastAsia"/>
          <w:color w:val="auto"/>
          <w:highlight w:val="none"/>
        </w:rPr>
        <w:t>交易系统</w:t>
      </w:r>
      <w:r>
        <w:rPr>
          <w:color w:val="auto"/>
          <w:highlight w:val="none"/>
        </w:rPr>
        <w:t>依据评标办法的规定对投标文件进行评审。有一项不符合评审标准的，应当予以否决。</w:t>
      </w:r>
    </w:p>
    <w:p w14:paraId="609AA0BD">
      <w:pPr>
        <w:pStyle w:val="162"/>
        <w:rPr>
          <w:color w:val="auto"/>
          <w:highlight w:val="none"/>
        </w:rPr>
      </w:pPr>
      <w:bookmarkStart w:id="294" w:name="_Toc193802700"/>
      <w:r>
        <w:rPr>
          <w:rFonts w:hint="eastAsia"/>
          <w:color w:val="auto"/>
          <w:highlight w:val="none"/>
        </w:rPr>
        <w:t>3</w:t>
      </w:r>
      <w:r>
        <w:rPr>
          <w:color w:val="auto"/>
          <w:highlight w:val="none"/>
        </w:rPr>
        <w:t>.1 形式评审</w:t>
      </w:r>
      <w:bookmarkEnd w:id="294"/>
    </w:p>
    <w:p w14:paraId="27156647">
      <w:pPr>
        <w:spacing w:line="360" w:lineRule="auto"/>
        <w:ind w:firstLine="420" w:firstLineChars="200"/>
        <w:rPr>
          <w:color w:val="auto"/>
          <w:highlight w:val="none"/>
        </w:rPr>
      </w:pPr>
      <w:r>
        <w:rPr>
          <w:rFonts w:hint="eastAsia"/>
          <w:color w:val="auto"/>
          <w:highlight w:val="none"/>
        </w:rPr>
        <w:t>交易系统</w:t>
      </w:r>
      <w:r>
        <w:rPr>
          <w:color w:val="auto"/>
          <w:highlight w:val="none"/>
        </w:rPr>
        <w:t>根据评标办法前附表中规定的评审因素和评审标准，对投标人的投标文件进行形式评审。</w:t>
      </w:r>
    </w:p>
    <w:p w14:paraId="7B016FAE">
      <w:pPr>
        <w:pStyle w:val="162"/>
        <w:rPr>
          <w:color w:val="auto"/>
          <w:szCs w:val="21"/>
          <w:highlight w:val="none"/>
        </w:rPr>
      </w:pPr>
      <w:bookmarkStart w:id="295" w:name="_Toc193802701"/>
      <w:r>
        <w:rPr>
          <w:rFonts w:hint="eastAsia"/>
          <w:color w:val="auto"/>
          <w:szCs w:val="21"/>
          <w:highlight w:val="none"/>
        </w:rPr>
        <w:t>3</w:t>
      </w:r>
      <w:r>
        <w:rPr>
          <w:color w:val="auto"/>
          <w:szCs w:val="21"/>
          <w:highlight w:val="none"/>
        </w:rPr>
        <w:t>.2 资格评审</w:t>
      </w:r>
      <w:bookmarkEnd w:id="295"/>
    </w:p>
    <w:p w14:paraId="012667C4">
      <w:pPr>
        <w:spacing w:line="360" w:lineRule="auto"/>
        <w:ind w:firstLine="420" w:firstLineChars="200"/>
        <w:rPr>
          <w:color w:val="auto"/>
          <w:highlight w:val="none"/>
        </w:rPr>
      </w:pPr>
      <w:r>
        <w:rPr>
          <w:rFonts w:hint="eastAsia"/>
          <w:color w:val="auto"/>
          <w:highlight w:val="none"/>
        </w:rPr>
        <w:t>□3</w:t>
      </w:r>
      <w:r>
        <w:rPr>
          <w:color w:val="auto"/>
          <w:highlight w:val="none"/>
        </w:rPr>
        <w:t>.2.1未进行资格预审的，由</w:t>
      </w:r>
      <w:r>
        <w:rPr>
          <w:rFonts w:hint="eastAsia"/>
          <w:color w:val="auto"/>
          <w:highlight w:val="none"/>
        </w:rPr>
        <w:t>交易系统</w:t>
      </w:r>
      <w:r>
        <w:rPr>
          <w:color w:val="auto"/>
          <w:highlight w:val="none"/>
        </w:rPr>
        <w:t>根据评标办法前附表规定的评审因素和评审标准，对投标人的投标文件进行资格评审。</w:t>
      </w:r>
    </w:p>
    <w:p w14:paraId="39677FED">
      <w:pPr>
        <w:spacing w:line="360" w:lineRule="auto"/>
        <w:ind w:firstLine="420" w:firstLineChars="200"/>
        <w:rPr>
          <w:color w:val="auto"/>
          <w:highlight w:val="none"/>
        </w:rPr>
      </w:pPr>
      <w:r>
        <w:rPr>
          <w:rFonts w:hint="eastAsia"/>
          <w:color w:val="auto"/>
          <w:highlight w:val="none"/>
        </w:rPr>
        <w:t>□3</w:t>
      </w:r>
      <w:r>
        <w:rPr>
          <w:color w:val="auto"/>
          <w:highlight w:val="none"/>
        </w:rPr>
        <w:t>.2.1已进行资格预审的，</w:t>
      </w:r>
      <w:r>
        <w:rPr>
          <w:rFonts w:hint="eastAsia"/>
          <w:color w:val="auto"/>
          <w:highlight w:val="none"/>
        </w:rPr>
        <w:t>交易系统</w:t>
      </w:r>
      <w:r>
        <w:rPr>
          <w:color w:val="auto"/>
          <w:highlight w:val="none"/>
        </w:rPr>
        <w:t>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w:t>
      </w:r>
      <w:r>
        <w:rPr>
          <w:rFonts w:hint="eastAsia"/>
          <w:color w:val="auto"/>
          <w:highlight w:val="none"/>
        </w:rPr>
        <w:t>交易系统</w:t>
      </w:r>
      <w:r>
        <w:rPr>
          <w:color w:val="auto"/>
          <w:highlight w:val="none"/>
        </w:rPr>
        <w:t>依据资格预审文件规定的标准和方法，对照投标人资格预审申请文件中的资料以及开标前更新的资料，对其更新的资料进行评审，其变化后的资格条件不得低于原有资格条件要求。</w:t>
      </w:r>
    </w:p>
    <w:p w14:paraId="52A38A01">
      <w:pPr>
        <w:pStyle w:val="162"/>
        <w:rPr>
          <w:color w:val="auto"/>
          <w:szCs w:val="21"/>
          <w:highlight w:val="none"/>
        </w:rPr>
      </w:pPr>
      <w:bookmarkStart w:id="296" w:name="_Toc193802702"/>
      <w:r>
        <w:rPr>
          <w:rFonts w:hint="eastAsia"/>
          <w:color w:val="auto"/>
          <w:szCs w:val="21"/>
          <w:highlight w:val="none"/>
        </w:rPr>
        <w:t>3.3 响应性评审</w:t>
      </w:r>
      <w:bookmarkEnd w:id="296"/>
    </w:p>
    <w:p w14:paraId="66F224AC">
      <w:pPr>
        <w:spacing w:line="360" w:lineRule="auto"/>
        <w:ind w:firstLine="420" w:firstLineChars="200"/>
        <w:rPr>
          <w:color w:val="auto"/>
          <w:highlight w:val="none"/>
        </w:rPr>
      </w:pPr>
      <w:r>
        <w:rPr>
          <w:rFonts w:hint="eastAsia"/>
          <w:color w:val="auto"/>
          <w:highlight w:val="none"/>
        </w:rPr>
        <w:t>3</w:t>
      </w:r>
      <w:r>
        <w:rPr>
          <w:color w:val="auto"/>
          <w:highlight w:val="none"/>
        </w:rPr>
        <w:t xml:space="preserve">.3.1 </w:t>
      </w:r>
      <w:r>
        <w:rPr>
          <w:rFonts w:hint="eastAsia"/>
          <w:color w:val="auto"/>
          <w:highlight w:val="none"/>
        </w:rPr>
        <w:t>交易系统</w:t>
      </w:r>
      <w:r>
        <w:rPr>
          <w:color w:val="auto"/>
          <w:highlight w:val="none"/>
        </w:rPr>
        <w:t>根据评标办法前附表中规定的评审因素和评审标准，对投标人的投标文件进行响应性评审。</w:t>
      </w:r>
    </w:p>
    <w:p w14:paraId="7275D24B">
      <w:pPr>
        <w:spacing w:line="360" w:lineRule="auto"/>
        <w:ind w:firstLine="420" w:firstLineChars="200"/>
        <w:rPr>
          <w:color w:val="auto"/>
          <w:highlight w:val="none"/>
        </w:rPr>
      </w:pPr>
      <w:r>
        <w:rPr>
          <w:rFonts w:hint="eastAsia"/>
          <w:color w:val="auto"/>
          <w:highlight w:val="none"/>
        </w:rPr>
        <w:t>3</w:t>
      </w:r>
      <w:r>
        <w:rPr>
          <w:color w:val="auto"/>
          <w:highlight w:val="none"/>
        </w:rPr>
        <w:t>.3.2 招标文件设定了最高投标限价的，投标人投标价格不得超出（不含等于）“投标人须知”前附表载明的最高投标限价。</w:t>
      </w:r>
    </w:p>
    <w:p w14:paraId="2D117218">
      <w:pPr>
        <w:pStyle w:val="162"/>
        <w:rPr>
          <w:color w:val="auto"/>
          <w:szCs w:val="21"/>
          <w:highlight w:val="none"/>
        </w:rPr>
      </w:pPr>
      <w:bookmarkStart w:id="297" w:name="_Toc193802703"/>
      <w:r>
        <w:rPr>
          <w:rFonts w:hint="eastAsia"/>
          <w:color w:val="auto"/>
          <w:szCs w:val="21"/>
          <w:highlight w:val="none"/>
        </w:rPr>
        <w:t>3</w:t>
      </w:r>
      <w:r>
        <w:rPr>
          <w:color w:val="auto"/>
          <w:szCs w:val="21"/>
          <w:highlight w:val="none"/>
        </w:rPr>
        <w:t>.4 算术错误修正</w:t>
      </w:r>
      <w:bookmarkEnd w:id="297"/>
    </w:p>
    <w:p w14:paraId="1152DD76">
      <w:pPr>
        <w:spacing w:line="348" w:lineRule="auto"/>
        <w:ind w:firstLine="420" w:firstLineChars="200"/>
        <w:rPr>
          <w:color w:val="auto"/>
          <w:highlight w:val="none"/>
        </w:rPr>
      </w:pPr>
      <w:r>
        <w:rPr>
          <w:rFonts w:hint="eastAsia"/>
          <w:color w:val="auto"/>
          <w:highlight w:val="none"/>
        </w:rPr>
        <w:t>交易系统</w:t>
      </w:r>
      <w:r>
        <w:rPr>
          <w:color w:val="auto"/>
          <w:highlight w:val="none"/>
        </w:rPr>
        <w:t>检查投标人投标报价是否有算术错误，</w:t>
      </w:r>
      <w:r>
        <w:rPr>
          <w:color w:val="auto"/>
          <w:szCs w:val="21"/>
          <w:highlight w:val="none"/>
        </w:rPr>
        <w:t>算术性错误分析和修正</w:t>
      </w:r>
      <w:r>
        <w:rPr>
          <w:color w:val="auto"/>
          <w:highlight w:val="none"/>
        </w:rPr>
        <w:t>按以下原则进行，修正的价格经投标人</w:t>
      </w:r>
      <w:r>
        <w:rPr>
          <w:rFonts w:hint="eastAsia"/>
          <w:color w:val="auto"/>
          <w:highlight w:val="none"/>
        </w:rPr>
        <w:t>通过电子交易平台</w:t>
      </w:r>
      <w:r>
        <w:rPr>
          <w:color w:val="auto"/>
          <w:highlight w:val="none"/>
        </w:rPr>
        <w:t>确认后具有约束力。投标人不接受修正价格的，应当否决其投标。</w:t>
      </w:r>
    </w:p>
    <w:p w14:paraId="3306AA12">
      <w:pPr>
        <w:spacing w:line="348" w:lineRule="auto"/>
        <w:ind w:firstLine="420" w:firstLineChars="200"/>
        <w:rPr>
          <w:color w:val="auto"/>
          <w:highlight w:val="none"/>
        </w:rPr>
      </w:pPr>
      <w:r>
        <w:rPr>
          <w:color w:val="auto"/>
          <w:highlight w:val="none"/>
        </w:rPr>
        <w:t>（1）投标文件中的大写金额与小写金额不一致的，以大写金额为准；</w:t>
      </w:r>
    </w:p>
    <w:p w14:paraId="21B742D7">
      <w:pPr>
        <w:spacing w:line="348" w:lineRule="auto"/>
        <w:ind w:firstLine="420" w:firstLineChars="200"/>
        <w:rPr>
          <w:color w:val="auto"/>
          <w:highlight w:val="none"/>
        </w:rPr>
      </w:pPr>
      <w:r>
        <w:rPr>
          <w:color w:val="auto"/>
          <w:highlight w:val="none"/>
        </w:rPr>
        <w:t>（2）总价金额与依据单价计算出的结果不一致的，以单价金额为准修正总价，但单价金额小数点有明显错误的除外。</w:t>
      </w:r>
    </w:p>
    <w:p w14:paraId="0E8C04D4">
      <w:pPr>
        <w:spacing w:line="360" w:lineRule="auto"/>
        <w:ind w:firstLine="420" w:firstLineChars="200"/>
        <w:rPr>
          <w:color w:val="auto"/>
          <w:highlight w:val="none"/>
        </w:rPr>
      </w:pPr>
      <w:r>
        <w:rPr>
          <w:rFonts w:hint="eastAsia"/>
          <w:color w:val="auto"/>
          <w:highlight w:val="none"/>
        </w:rPr>
        <w:t>交易系统</w:t>
      </w:r>
      <w:r>
        <w:rPr>
          <w:color w:val="auto"/>
          <w:highlight w:val="none"/>
        </w:rPr>
        <w:t>根据算术错误修正结果计算评标价。</w:t>
      </w:r>
      <w:r>
        <w:rPr>
          <w:rFonts w:hint="eastAsia"/>
          <w:color w:val="auto"/>
          <w:highlight w:val="none"/>
        </w:rPr>
        <w:t>交易系统</w:t>
      </w:r>
      <w:r>
        <w:rPr>
          <w:color w:val="auto"/>
          <w:highlight w:val="none"/>
        </w:rPr>
        <w:t>对算术错误的修正应向投标人作澄清。投标人对修正结果应</w:t>
      </w:r>
      <w:r>
        <w:rPr>
          <w:rFonts w:hint="eastAsia"/>
          <w:color w:val="auto"/>
          <w:highlight w:val="none"/>
        </w:rPr>
        <w:t>通过电子交易平台进行</w:t>
      </w:r>
      <w:r>
        <w:rPr>
          <w:color w:val="auto"/>
          <w:highlight w:val="none"/>
        </w:rPr>
        <w:t>确认。投标人对修正结果有不同意见或未</w:t>
      </w:r>
      <w:r>
        <w:rPr>
          <w:rFonts w:hint="eastAsia"/>
          <w:color w:val="auto"/>
          <w:highlight w:val="none"/>
        </w:rPr>
        <w:t>通过电子交易平台进行</w:t>
      </w:r>
      <w:r>
        <w:rPr>
          <w:color w:val="auto"/>
          <w:highlight w:val="none"/>
        </w:rPr>
        <w:t>确认的，评标委员会应重新复核修正结果，再次按上述程序分别进行确认、复核。</w:t>
      </w:r>
    </w:p>
    <w:p w14:paraId="2CA200E0">
      <w:pPr>
        <w:pStyle w:val="162"/>
        <w:rPr>
          <w:color w:val="auto"/>
          <w:szCs w:val="21"/>
          <w:highlight w:val="none"/>
        </w:rPr>
      </w:pPr>
      <w:bookmarkStart w:id="298" w:name="_Toc193802704"/>
      <w:r>
        <w:rPr>
          <w:rFonts w:hint="eastAsia"/>
          <w:color w:val="auto"/>
          <w:szCs w:val="21"/>
          <w:highlight w:val="none"/>
        </w:rPr>
        <w:t>3.5是否予以否决投标</w:t>
      </w:r>
      <w:bookmarkEnd w:id="298"/>
    </w:p>
    <w:p w14:paraId="5E084C44">
      <w:pPr>
        <w:spacing w:line="360" w:lineRule="auto"/>
        <w:ind w:firstLine="420" w:firstLineChars="200"/>
        <w:rPr>
          <w:color w:val="auto"/>
          <w:highlight w:val="none"/>
        </w:rPr>
      </w:pPr>
      <w:r>
        <w:rPr>
          <w:rFonts w:hint="eastAsia"/>
          <w:color w:val="auto"/>
          <w:highlight w:val="none"/>
        </w:rPr>
        <w:t>交易系统</w:t>
      </w:r>
      <w:r>
        <w:rPr>
          <w:color w:val="auto"/>
          <w:highlight w:val="none"/>
        </w:rPr>
        <w:t>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14:paraId="7F62C40F">
      <w:pPr>
        <w:pStyle w:val="3"/>
        <w:snapToGrid w:val="0"/>
        <w:spacing w:before="0" w:after="0" w:line="400" w:lineRule="exact"/>
        <w:rPr>
          <w:rFonts w:ascii="Times New Roman" w:hAnsi="Times New Roman" w:eastAsia="黑体"/>
          <w:b w:val="0"/>
          <w:bCs w:val="0"/>
          <w:color w:val="auto"/>
          <w:sz w:val="30"/>
          <w:highlight w:val="none"/>
        </w:rPr>
      </w:pPr>
      <w:bookmarkStart w:id="299" w:name="_Toc193802705"/>
      <w:r>
        <w:rPr>
          <w:rFonts w:hint="eastAsia" w:ascii="Times New Roman" w:hAnsi="Times New Roman" w:eastAsia="黑体"/>
          <w:b w:val="0"/>
          <w:bCs w:val="0"/>
          <w:color w:val="auto"/>
          <w:sz w:val="30"/>
          <w:highlight w:val="none"/>
        </w:rPr>
        <w:t>4信用评审、投标报价评审</w:t>
      </w:r>
      <w:bookmarkEnd w:id="299"/>
    </w:p>
    <w:p w14:paraId="0B088138">
      <w:pPr>
        <w:spacing w:line="360" w:lineRule="auto"/>
        <w:ind w:firstLine="420" w:firstLineChars="200"/>
        <w:rPr>
          <w:color w:val="auto"/>
          <w:highlight w:val="none"/>
        </w:rPr>
      </w:pPr>
      <w:r>
        <w:rPr>
          <w:rFonts w:hint="eastAsia"/>
          <w:color w:val="auto"/>
          <w:highlight w:val="none"/>
        </w:rPr>
        <w:t>交易系统</w:t>
      </w:r>
      <w:r>
        <w:rPr>
          <w:color w:val="auto"/>
          <w:szCs w:val="21"/>
          <w:highlight w:val="none"/>
        </w:rPr>
        <w:t>按照规定的评审因素和标准进行评审计分。</w:t>
      </w:r>
    </w:p>
    <w:p w14:paraId="5E8864F2">
      <w:pPr>
        <w:pStyle w:val="3"/>
        <w:snapToGrid w:val="0"/>
        <w:spacing w:before="0" w:after="0" w:line="400" w:lineRule="exact"/>
        <w:rPr>
          <w:rFonts w:ascii="Times New Roman" w:hAnsi="Times New Roman" w:eastAsia="黑体"/>
          <w:b w:val="0"/>
          <w:bCs w:val="0"/>
          <w:color w:val="auto"/>
          <w:sz w:val="30"/>
          <w:highlight w:val="none"/>
        </w:rPr>
      </w:pPr>
      <w:bookmarkStart w:id="300" w:name="_Toc193802706"/>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 评标委员会复核</w:t>
      </w:r>
      <w:bookmarkEnd w:id="300"/>
    </w:p>
    <w:p w14:paraId="31958B61">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rPr>
        <w:t>评标委员会主任应组织评标委员会成员认真研究招标文件，了解和熟悉招标目的、招标范围、主要合同条件、技术标准和要求、质量标准和工期要求等，掌握评标标准和方法。未在招标文件中规定的标准和方法不得作为复核确认的依据。</w:t>
      </w:r>
    </w:p>
    <w:p w14:paraId="5110DE8E">
      <w:pPr>
        <w:spacing w:line="360" w:lineRule="auto"/>
        <w:ind w:firstLine="420" w:firstLineChars="200"/>
        <w:rPr>
          <w:color w:val="auto"/>
          <w:szCs w:val="21"/>
          <w:highlight w:val="none"/>
        </w:rPr>
      </w:pPr>
      <w:r>
        <w:rPr>
          <w:rFonts w:hint="eastAsia"/>
          <w:color w:val="auto"/>
          <w:szCs w:val="21"/>
          <w:highlight w:val="none"/>
        </w:rPr>
        <w:t>评标委员会完成复核确认工作后，邀请招标人、招标代理机构进行复核，招标人、招标代理机构提出复核意见，评标委员会对复核意见进行讨论，并记录采纳和不采纳情况及不采纳理由。</w:t>
      </w:r>
    </w:p>
    <w:p w14:paraId="0F36D105">
      <w:pPr>
        <w:pStyle w:val="3"/>
        <w:snapToGrid w:val="0"/>
        <w:spacing w:before="0" w:after="0" w:line="400" w:lineRule="exact"/>
        <w:rPr>
          <w:rFonts w:ascii="Times New Roman" w:hAnsi="Times New Roman" w:eastAsia="黑体"/>
          <w:b w:val="0"/>
          <w:bCs w:val="0"/>
          <w:color w:val="auto"/>
          <w:sz w:val="30"/>
          <w:highlight w:val="none"/>
        </w:rPr>
      </w:pPr>
      <w:bookmarkStart w:id="301" w:name="_Toc193802707"/>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.澄清、说明或补正</w:t>
      </w:r>
      <w:bookmarkEnd w:id="301"/>
    </w:p>
    <w:p w14:paraId="44FD61B7">
      <w:pPr>
        <w:snapToGrid w:val="0"/>
        <w:spacing w:line="400" w:lineRule="exact"/>
        <w:ind w:firstLine="420" w:firstLineChars="200"/>
        <w:rPr>
          <w:color w:val="auto"/>
          <w:highlight w:val="none"/>
        </w:rPr>
      </w:pPr>
      <w:r>
        <w:rPr>
          <w:color w:val="auto"/>
          <w:highlight w:val="none"/>
        </w:rPr>
        <w:t xml:space="preserve">6.1 </w:t>
      </w:r>
      <w:r>
        <w:rPr>
          <w:rFonts w:hint="eastAsia"/>
          <w:color w:val="auto"/>
          <w:highlight w:val="none"/>
        </w:rPr>
        <w:t>评标委员会可以书面形式要求投标人对所提交的投标文件中不明确的内容进行书面澄清、说明或者补正。评标委员会不接受投标人主动提出的澄清、说明或补正。</w:t>
      </w:r>
    </w:p>
    <w:p w14:paraId="479A8C76">
      <w:pPr>
        <w:snapToGrid w:val="0"/>
        <w:spacing w:line="400" w:lineRule="exact"/>
        <w:ind w:firstLine="420" w:firstLineChars="200"/>
        <w:rPr>
          <w:color w:val="auto"/>
          <w:highlight w:val="none"/>
        </w:rPr>
      </w:pPr>
      <w:r>
        <w:rPr>
          <w:color w:val="auto"/>
          <w:highlight w:val="none"/>
        </w:rPr>
        <w:t xml:space="preserve">6.2 </w:t>
      </w:r>
      <w:r>
        <w:rPr>
          <w:rFonts w:hint="eastAsia"/>
          <w:color w:val="auto"/>
          <w:highlight w:val="none"/>
        </w:rPr>
        <w:t>澄清、说明和补正不得改变投标文件的实质性内容。投标人的书面澄清、说明和补正属于投标文件的组成部分。</w:t>
      </w:r>
    </w:p>
    <w:p w14:paraId="0F0B62B0">
      <w:pPr>
        <w:snapToGrid w:val="0"/>
        <w:spacing w:line="400" w:lineRule="exact"/>
        <w:ind w:firstLine="420" w:firstLineChars="200"/>
        <w:rPr>
          <w:color w:val="auto"/>
          <w:highlight w:val="none"/>
        </w:rPr>
      </w:pPr>
      <w:r>
        <w:rPr>
          <w:color w:val="auto"/>
          <w:highlight w:val="none"/>
        </w:rPr>
        <w:t xml:space="preserve">6.3 </w:t>
      </w:r>
      <w:r>
        <w:rPr>
          <w:rFonts w:hint="eastAsia"/>
          <w:color w:val="auto"/>
          <w:highlight w:val="none"/>
        </w:rPr>
        <w:t>评标委员会对投标人提交的澄清、说明或补正有疑问的，可以要求投标人进一步澄清、说明或补正。</w:t>
      </w:r>
    </w:p>
    <w:p w14:paraId="42D5A8EB">
      <w:pPr>
        <w:adjustRightInd/>
        <w:snapToGrid w:val="0"/>
        <w:spacing w:before="0" w:beforeLines="-2147483648" w:after="0" w:afterLines="-2147483648" w:line="400" w:lineRule="exact"/>
        <w:ind w:firstLine="420" w:firstLineChars="200"/>
        <w:rPr>
          <w:color w:val="auto"/>
          <w:szCs w:val="21"/>
          <w:highlight w:val="none"/>
        </w:rPr>
      </w:pPr>
      <w:r>
        <w:rPr>
          <w:bCs/>
          <w:color w:val="auto"/>
          <w:szCs w:val="21"/>
          <w:highlight w:val="none"/>
        </w:rPr>
        <w:t xml:space="preserve">6.4 </w:t>
      </w:r>
      <w:r>
        <w:rPr>
          <w:rFonts w:hint="eastAsia"/>
          <w:bCs/>
          <w:color w:val="auto"/>
          <w:szCs w:val="21"/>
          <w:highlight w:val="none"/>
        </w:rPr>
        <w:t>评审过程中，评标委员会拟作出否决投标决定的，应要求投标人进行书面澄清、说明或补正，未进行该程序的，不得作出否决投标决定，投标人未按要求进行回复的除外。</w:t>
      </w:r>
    </w:p>
    <w:p w14:paraId="19BE14F1">
      <w:pPr>
        <w:pStyle w:val="3"/>
        <w:snapToGrid w:val="0"/>
        <w:spacing w:before="0" w:after="0" w:line="400" w:lineRule="exact"/>
        <w:rPr>
          <w:rFonts w:ascii="Times New Roman" w:hAnsi="Times New Roman" w:eastAsia="黑体"/>
          <w:b w:val="0"/>
          <w:bCs w:val="0"/>
          <w:color w:val="auto"/>
          <w:sz w:val="30"/>
          <w:highlight w:val="none"/>
        </w:rPr>
      </w:pPr>
      <w:bookmarkStart w:id="302" w:name="_Toc193802708"/>
      <w:r>
        <w:rPr>
          <w:rFonts w:hint="eastAsia" w:ascii="Times New Roman" w:hAnsi="Times New Roman" w:eastAsia="黑体"/>
          <w:b w:val="0"/>
          <w:bCs w:val="0"/>
          <w:color w:val="auto"/>
          <w:sz w:val="30"/>
          <w:highlight w:val="none"/>
        </w:rPr>
        <w:t>7.汇总评分结果</w:t>
      </w:r>
      <w:bookmarkEnd w:id="302"/>
    </w:p>
    <w:p w14:paraId="2C3625AA">
      <w:pPr>
        <w:adjustRightInd w:val="0"/>
        <w:snapToGrid w:val="0"/>
        <w:spacing w:line="360" w:lineRule="auto"/>
        <w:ind w:firstLine="420" w:firstLineChars="200"/>
        <w:rPr>
          <w:color w:val="auto"/>
          <w:szCs w:val="21"/>
          <w:highlight w:val="none"/>
        </w:rPr>
      </w:pPr>
      <w:r>
        <w:rPr>
          <w:color w:val="auto"/>
          <w:szCs w:val="21"/>
          <w:highlight w:val="none"/>
        </w:rPr>
        <w:t>评审工作全部结束后，</w:t>
      </w:r>
      <w:r>
        <w:rPr>
          <w:bCs/>
          <w:color w:val="auto"/>
          <w:szCs w:val="21"/>
          <w:highlight w:val="none"/>
        </w:rPr>
        <w:t>汇总评审计分结果，</w:t>
      </w:r>
      <w:r>
        <w:rPr>
          <w:color w:val="auto"/>
          <w:szCs w:val="21"/>
          <w:highlight w:val="none"/>
        </w:rPr>
        <w:t>并按照</w:t>
      </w:r>
      <w:r>
        <w:rPr>
          <w:rFonts w:hint="eastAsia"/>
          <w:color w:val="auto"/>
          <w:szCs w:val="21"/>
          <w:highlight w:val="none"/>
        </w:rPr>
        <w:t>评标总得分</w:t>
      </w:r>
      <w:r>
        <w:rPr>
          <w:color w:val="auto"/>
          <w:szCs w:val="21"/>
          <w:highlight w:val="none"/>
        </w:rPr>
        <w:t>由高至低的次序对投标人进行排序。</w:t>
      </w:r>
    </w:p>
    <w:p w14:paraId="07621BE0">
      <w:pPr>
        <w:adjustRightInd w:val="0"/>
        <w:snapToGrid w:val="0"/>
        <w:spacing w:line="360" w:lineRule="auto"/>
        <w:ind w:firstLine="420" w:firstLineChars="200"/>
        <w:rPr>
          <w:color w:val="auto"/>
          <w:szCs w:val="21"/>
          <w:highlight w:val="none"/>
        </w:rPr>
      </w:pPr>
      <w:r>
        <w:rPr>
          <w:color w:val="auto"/>
          <w:szCs w:val="21"/>
          <w:highlight w:val="none"/>
        </w:rPr>
        <w:t>评分分值计算保留小数点后两位，小数点后第三位“四舍五入”。</w:t>
      </w:r>
    </w:p>
    <w:p w14:paraId="59D40F34">
      <w:pPr>
        <w:pStyle w:val="3"/>
        <w:snapToGrid w:val="0"/>
        <w:spacing w:before="0" w:after="0" w:line="400" w:lineRule="exact"/>
        <w:rPr>
          <w:rFonts w:ascii="Times New Roman" w:hAnsi="Times New Roman" w:eastAsia="黑体"/>
          <w:b w:val="0"/>
          <w:bCs w:val="0"/>
          <w:color w:val="auto"/>
          <w:sz w:val="30"/>
          <w:szCs w:val="21"/>
          <w:highlight w:val="none"/>
        </w:rPr>
      </w:pPr>
      <w:bookmarkStart w:id="303" w:name="_Toc193802709"/>
      <w:r>
        <w:rPr>
          <w:rFonts w:hint="eastAsia" w:ascii="Times New Roman" w:hAnsi="Times New Roman" w:eastAsia="黑体"/>
          <w:b w:val="0"/>
          <w:bCs w:val="0"/>
          <w:color w:val="auto"/>
          <w:sz w:val="30"/>
          <w:szCs w:val="21"/>
          <w:highlight w:val="none"/>
        </w:rPr>
        <w:t>8</w:t>
      </w:r>
      <w:r>
        <w:rPr>
          <w:rFonts w:ascii="Times New Roman" w:hAnsi="Times New Roman" w:eastAsia="黑体"/>
          <w:b w:val="0"/>
          <w:bCs w:val="0"/>
          <w:color w:val="auto"/>
          <w:sz w:val="30"/>
          <w:szCs w:val="21"/>
          <w:highlight w:val="none"/>
        </w:rPr>
        <w:t>.中标人</w:t>
      </w:r>
      <w:r>
        <w:rPr>
          <w:rFonts w:hint="eastAsia" w:ascii="Times New Roman" w:hAnsi="Times New Roman" w:eastAsia="黑体"/>
          <w:b w:val="0"/>
          <w:bCs w:val="0"/>
          <w:color w:val="auto"/>
          <w:sz w:val="30"/>
          <w:szCs w:val="21"/>
          <w:highlight w:val="none"/>
        </w:rPr>
        <w:t>的确定</w:t>
      </w:r>
      <w:bookmarkEnd w:id="303"/>
    </w:p>
    <w:p w14:paraId="37582BE3">
      <w:pPr>
        <w:pStyle w:val="162"/>
        <w:rPr>
          <w:color w:val="auto"/>
          <w:highlight w:val="none"/>
        </w:rPr>
      </w:pPr>
      <w:bookmarkStart w:id="304" w:name="_Toc193802710"/>
      <w:r>
        <w:rPr>
          <w:rFonts w:hint="eastAsia"/>
          <w:color w:val="auto"/>
          <w:highlight w:val="none"/>
        </w:rPr>
        <w:t>8</w:t>
      </w:r>
      <w:r>
        <w:rPr>
          <w:color w:val="auto"/>
          <w:highlight w:val="none"/>
        </w:rPr>
        <w:t>.1 推荐中标候选人</w:t>
      </w:r>
      <w:bookmarkEnd w:id="304"/>
    </w:p>
    <w:p w14:paraId="4C986FD1">
      <w:pPr>
        <w:adjustRightInd w:val="0"/>
        <w:snapToGrid w:val="0"/>
        <w:spacing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.1.1推荐中标候选人时，应遵照以下原则:</w:t>
      </w:r>
    </w:p>
    <w:p w14:paraId="0F06824A">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highlight w:val="none"/>
        </w:rPr>
        <w:t>交易系统</w:t>
      </w:r>
      <w:r>
        <w:rPr>
          <w:color w:val="auto"/>
          <w:szCs w:val="21"/>
          <w:highlight w:val="none"/>
        </w:rPr>
        <w:t>按照</w:t>
      </w:r>
      <w:r>
        <w:rPr>
          <w:rFonts w:hint="eastAsia"/>
          <w:color w:val="auto"/>
          <w:szCs w:val="21"/>
          <w:highlight w:val="none"/>
        </w:rPr>
        <w:t>评标总得分</w:t>
      </w:r>
      <w:r>
        <w:rPr>
          <w:color w:val="auto"/>
          <w:szCs w:val="21"/>
          <w:highlight w:val="none"/>
        </w:rPr>
        <w:t>由高至低的次序排列，并根据第二章“投标人须知”前</w:t>
      </w:r>
      <w:r>
        <w:rPr>
          <w:rFonts w:hint="eastAsia"/>
          <w:color w:val="auto"/>
          <w:szCs w:val="21"/>
          <w:highlight w:val="none"/>
        </w:rPr>
        <w:t>附表</w:t>
      </w:r>
      <w:r>
        <w:rPr>
          <w:color w:val="auto"/>
          <w:szCs w:val="21"/>
          <w:highlight w:val="none"/>
        </w:rPr>
        <w:t>规定的中标候选人数量，将排序在前的投标人推荐为中标候选人。</w:t>
      </w:r>
    </w:p>
    <w:p w14:paraId="07C110CD">
      <w:pPr>
        <w:numPr>
          <w:ilvl w:val="255"/>
          <w:numId w:val="0"/>
        </w:numPr>
        <w:adjustRightInd w:val="0"/>
        <w:snapToGrid w:val="0"/>
        <w:spacing w:line="360" w:lineRule="auto"/>
        <w:rPr>
          <w:color w:val="auto"/>
          <w:szCs w:val="21"/>
          <w:highlight w:val="none"/>
        </w:rPr>
      </w:pPr>
      <w:r>
        <w:rPr>
          <w:rFonts w:hint="eastAsia"/>
          <w:color w:val="auto"/>
          <w:szCs w:val="21"/>
          <w:highlight w:val="none"/>
        </w:rPr>
        <w:t xml:space="preserve">    （2）投标人评标总得分相同时，按照其信用评价得分由高至低排序；信用评价也相同不能确定中标候选人高低排序的，由交易系统随机确定不能高低排序的中标候选人。</w:t>
      </w:r>
    </w:p>
    <w:p w14:paraId="14AE39A1">
      <w:pPr>
        <w:adjustRightInd w:val="0"/>
        <w:snapToGrid w:val="0"/>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 xml:space="preserve">） </w:t>
      </w:r>
      <w:r>
        <w:rPr>
          <w:rFonts w:hint="eastAsia"/>
          <w:color w:val="auto"/>
          <w:highlight w:val="none"/>
        </w:rPr>
        <w:t>评标委员会</w:t>
      </w:r>
      <w:r>
        <w:rPr>
          <w:color w:val="auto"/>
          <w:szCs w:val="21"/>
          <w:highlight w:val="none"/>
        </w:rPr>
        <w:t>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w:t>
      </w:r>
      <w:r>
        <w:rPr>
          <w:rFonts w:hint="eastAsia"/>
          <w:color w:val="auto"/>
          <w:szCs w:val="21"/>
          <w:highlight w:val="none"/>
        </w:rPr>
        <w:t>否决全部投标</w:t>
      </w:r>
      <w:r>
        <w:rPr>
          <w:color w:val="auto"/>
          <w:szCs w:val="21"/>
          <w:highlight w:val="none"/>
        </w:rPr>
        <w:t>。</w:t>
      </w:r>
    </w:p>
    <w:p w14:paraId="7AE58EF4">
      <w:pPr>
        <w:adjustRightInd w:val="0"/>
        <w:snapToGrid w:val="0"/>
        <w:spacing w:line="360" w:lineRule="auto"/>
        <w:ind w:firstLine="420" w:firstLineChars="200"/>
        <w:rPr>
          <w:color w:val="auto"/>
          <w:szCs w:val="21"/>
          <w:highlight w:val="none"/>
        </w:rPr>
      </w:pPr>
      <w:r>
        <w:rPr>
          <w:rFonts w:hint="eastAsia"/>
          <w:color w:val="auto"/>
          <w:szCs w:val="21"/>
          <w:highlight w:val="none"/>
        </w:rPr>
        <w:t>8</w:t>
      </w:r>
      <w:r>
        <w:rPr>
          <w:color w:val="auto"/>
          <w:szCs w:val="21"/>
          <w:highlight w:val="none"/>
        </w:rPr>
        <w:t>.1.2 投标人数量少于</w:t>
      </w:r>
      <w:r>
        <w:rPr>
          <w:rFonts w:hint="eastAsia"/>
          <w:color w:val="auto"/>
          <w:szCs w:val="21"/>
          <w:highlight w:val="none"/>
        </w:rPr>
        <w:t>3</w:t>
      </w:r>
      <w:r>
        <w:rPr>
          <w:color w:val="auto"/>
          <w:szCs w:val="21"/>
          <w:highlight w:val="none"/>
        </w:rPr>
        <w:t>个或者所有投标被否决的，招标人应当依法重新招标。</w:t>
      </w:r>
    </w:p>
    <w:p w14:paraId="53AA330E">
      <w:pPr>
        <w:spacing w:line="360" w:lineRule="auto"/>
        <w:ind w:firstLine="480" w:firstLineChars="200"/>
        <w:rPr>
          <w:rFonts w:eastAsia="黑体" w:cs="宋体"/>
          <w:color w:val="auto"/>
          <w:sz w:val="24"/>
          <w:szCs w:val="20"/>
          <w:highlight w:val="none"/>
        </w:rPr>
      </w:pPr>
      <w:r>
        <w:rPr>
          <w:rFonts w:hint="eastAsia" w:eastAsia="黑体" w:cs="宋体"/>
          <w:color w:val="auto"/>
          <w:sz w:val="24"/>
          <w:szCs w:val="20"/>
          <w:highlight w:val="none"/>
        </w:rPr>
        <w:t>8</w:t>
      </w:r>
      <w:r>
        <w:rPr>
          <w:rFonts w:eastAsia="黑体" w:cs="宋体"/>
          <w:color w:val="auto"/>
          <w:sz w:val="24"/>
          <w:szCs w:val="20"/>
          <w:highlight w:val="none"/>
        </w:rPr>
        <w:t>.2 确定中标人</w:t>
      </w:r>
    </w:p>
    <w:p w14:paraId="43758936">
      <w:pPr>
        <w:adjustRightInd w:val="0"/>
        <w:snapToGrid w:val="0"/>
        <w:spacing w:line="360" w:lineRule="auto"/>
        <w:ind w:firstLine="420" w:firstLineChars="200"/>
        <w:rPr>
          <w:color w:val="auto"/>
          <w:szCs w:val="21"/>
          <w:highlight w:val="none"/>
        </w:rPr>
      </w:pP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14:paraId="0F1DB064">
      <w:pPr>
        <w:spacing w:line="360" w:lineRule="auto"/>
        <w:ind w:firstLine="480" w:firstLineChars="200"/>
        <w:rPr>
          <w:rFonts w:eastAsia="黑体" w:cs="宋体"/>
          <w:color w:val="auto"/>
          <w:sz w:val="24"/>
          <w:szCs w:val="20"/>
          <w:highlight w:val="none"/>
        </w:rPr>
      </w:pPr>
      <w:r>
        <w:rPr>
          <w:rFonts w:hint="eastAsia" w:eastAsia="黑体" w:cs="宋体"/>
          <w:color w:val="auto"/>
          <w:sz w:val="24"/>
          <w:szCs w:val="20"/>
          <w:highlight w:val="none"/>
        </w:rPr>
        <w:t>8</w:t>
      </w:r>
      <w:r>
        <w:rPr>
          <w:rFonts w:eastAsia="黑体" w:cs="宋体"/>
          <w:color w:val="auto"/>
          <w:sz w:val="24"/>
          <w:szCs w:val="20"/>
          <w:highlight w:val="none"/>
        </w:rPr>
        <w:t>.3 编制评标报告</w:t>
      </w:r>
    </w:p>
    <w:p w14:paraId="0104A2A8">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14:paraId="29E0AE98">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14:paraId="2B96D377">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14:paraId="543B3DD4">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14:paraId="7FBFDC0B">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14:paraId="7E699B69">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14:paraId="347C1071">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14:paraId="168F9E4A">
      <w:pPr>
        <w:adjustRightInd w:val="0"/>
        <w:snapToGrid w:val="0"/>
        <w:spacing w:before="94" w:beforeLines="30" w:line="300" w:lineRule="auto"/>
        <w:ind w:firstLine="420" w:firstLineChars="200"/>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14:paraId="1EB82B31">
      <w:pPr>
        <w:adjustRightInd w:val="0"/>
        <w:snapToGrid w:val="0"/>
        <w:spacing w:before="94" w:beforeLines="30" w:line="300" w:lineRule="auto"/>
        <w:ind w:firstLine="420" w:firstLineChars="200"/>
        <w:rPr>
          <w:color w:val="auto"/>
          <w:szCs w:val="21"/>
          <w:highlight w:val="none"/>
        </w:rPr>
      </w:pPr>
      <w:r>
        <w:rPr>
          <w:color w:val="auto"/>
          <w:szCs w:val="21"/>
          <w:highlight w:val="none"/>
        </w:rPr>
        <w:t>（8）经评审的投标人排序；</w:t>
      </w:r>
    </w:p>
    <w:p w14:paraId="1A5DB405">
      <w:pPr>
        <w:adjustRightInd w:val="0"/>
        <w:snapToGrid w:val="0"/>
        <w:spacing w:before="94"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14:paraId="17CFE6A8">
      <w:pPr>
        <w:adjustRightInd w:val="0"/>
        <w:snapToGrid w:val="0"/>
        <w:spacing w:before="94" w:beforeLines="30" w:line="300" w:lineRule="auto"/>
        <w:ind w:firstLine="420" w:firstLineChars="200"/>
        <w:rPr>
          <w:color w:val="auto"/>
          <w:szCs w:val="21"/>
          <w:highlight w:val="none"/>
        </w:rPr>
      </w:pPr>
      <w:r>
        <w:rPr>
          <w:color w:val="auto"/>
          <w:szCs w:val="21"/>
          <w:highlight w:val="none"/>
        </w:rPr>
        <w:t>（10）澄清、说明、补正事项纪要。</w:t>
      </w:r>
    </w:p>
    <w:p w14:paraId="1DD06F69">
      <w:pPr>
        <w:pStyle w:val="3"/>
        <w:snapToGrid w:val="0"/>
        <w:spacing w:before="0" w:after="0" w:line="400" w:lineRule="exact"/>
        <w:rPr>
          <w:rFonts w:ascii="Times New Roman" w:hAnsi="Times New Roman" w:eastAsia="黑体"/>
          <w:b w:val="0"/>
          <w:bCs w:val="0"/>
          <w:color w:val="auto"/>
          <w:sz w:val="30"/>
          <w:szCs w:val="21"/>
          <w:highlight w:val="none"/>
        </w:rPr>
      </w:pPr>
      <w:bookmarkStart w:id="305" w:name="_Toc193802711"/>
      <w:r>
        <w:rPr>
          <w:rFonts w:hint="eastAsia" w:ascii="Times New Roman" w:hAnsi="Times New Roman" w:eastAsia="黑体"/>
          <w:b w:val="0"/>
          <w:bCs w:val="0"/>
          <w:color w:val="auto"/>
          <w:sz w:val="30"/>
          <w:szCs w:val="21"/>
          <w:highlight w:val="none"/>
        </w:rPr>
        <w:t>9</w:t>
      </w:r>
      <w:r>
        <w:rPr>
          <w:rFonts w:ascii="Times New Roman" w:hAnsi="Times New Roman" w:eastAsia="黑体"/>
          <w:b w:val="0"/>
          <w:bCs w:val="0"/>
          <w:color w:val="auto"/>
          <w:sz w:val="30"/>
          <w:szCs w:val="21"/>
          <w:highlight w:val="none"/>
        </w:rPr>
        <w:t>．特殊情况的处置程序</w:t>
      </w:r>
      <w:bookmarkEnd w:id="305"/>
    </w:p>
    <w:p w14:paraId="604EC158">
      <w:pPr>
        <w:spacing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.1 关于评标活动暂停</w:t>
      </w:r>
    </w:p>
    <w:p w14:paraId="485C41A2">
      <w:pPr>
        <w:adjustRightInd w:val="0"/>
        <w:snapToGrid w:val="0"/>
        <w:spacing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.1.1 评标委员会应当执行连续评标的原则，按评标办法中规定的程序、内容、方法、标准完成全部评标工作。除特殊情况外，评标活动不得暂停。</w:t>
      </w:r>
    </w:p>
    <w:p w14:paraId="164EB693">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.1.2 发生评标暂停情况时，评标委员会应当封存全部投标文件和评标记录，待特殊情况的影响结束且具备继续评标的条件时，由原评标委员会继续评标。</w:t>
      </w:r>
    </w:p>
    <w:p w14:paraId="64BEED42">
      <w:pPr>
        <w:spacing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.2 关于评标中途更换评委</w:t>
      </w:r>
    </w:p>
    <w:p w14:paraId="0BA0DE3D">
      <w:pPr>
        <w:adjustRightInd w:val="0"/>
        <w:snapToGrid w:val="0"/>
        <w:spacing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.2.1 除非发生下列情况之一，不得在评标中途更换评标委员会成员：</w:t>
      </w:r>
    </w:p>
    <w:p w14:paraId="357A74CC">
      <w:pPr>
        <w:adjustRightInd w:val="0"/>
        <w:snapToGrid w:val="0"/>
        <w:spacing w:line="360" w:lineRule="auto"/>
        <w:ind w:firstLine="210" w:firstLineChars="100"/>
        <w:rPr>
          <w:color w:val="auto"/>
          <w:szCs w:val="21"/>
          <w:highlight w:val="none"/>
        </w:rPr>
      </w:pPr>
      <w:r>
        <w:rPr>
          <w:color w:val="auto"/>
          <w:szCs w:val="21"/>
          <w:highlight w:val="none"/>
        </w:rPr>
        <w:t>（1）因不可抗拒的原因，评标委员会成员不能到场或需在评标中途退出评标活动。</w:t>
      </w:r>
    </w:p>
    <w:p w14:paraId="35DF7726">
      <w:pPr>
        <w:adjustRightInd w:val="0"/>
        <w:snapToGrid w:val="0"/>
        <w:spacing w:line="360" w:lineRule="auto"/>
        <w:ind w:firstLine="210" w:firstLineChars="100"/>
        <w:rPr>
          <w:color w:val="auto"/>
          <w:szCs w:val="21"/>
          <w:highlight w:val="none"/>
        </w:rPr>
      </w:pPr>
      <w:r>
        <w:rPr>
          <w:color w:val="auto"/>
          <w:szCs w:val="21"/>
          <w:highlight w:val="none"/>
        </w:rPr>
        <w:t>（2）根据法律法规规定，某个或某几个评标委员会成员需要回避。</w:t>
      </w:r>
    </w:p>
    <w:p w14:paraId="58EAB9C1">
      <w:pPr>
        <w:adjustRightInd w:val="0"/>
        <w:snapToGrid w:val="0"/>
        <w:spacing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.2.2 退出评标的评标委员会成员，其完成的评标行为无效。由招标人根据</w:t>
      </w:r>
      <w:r>
        <w:rPr>
          <w:rFonts w:hint="eastAsia"/>
          <w:color w:val="auto"/>
          <w:szCs w:val="21"/>
          <w:highlight w:val="none"/>
        </w:rPr>
        <w:t>有关规定</w:t>
      </w:r>
      <w:r>
        <w:rPr>
          <w:color w:val="auto"/>
          <w:szCs w:val="21"/>
          <w:highlight w:val="none"/>
        </w:rPr>
        <w:t>另行确定替代者进行评标。</w:t>
      </w:r>
    </w:p>
    <w:p w14:paraId="3FE50FDC">
      <w:pPr>
        <w:spacing w:line="360" w:lineRule="auto"/>
        <w:ind w:firstLine="420" w:firstLineChars="200"/>
        <w:rPr>
          <w:color w:val="auto"/>
          <w:szCs w:val="21"/>
          <w:highlight w:val="none"/>
        </w:rPr>
      </w:pPr>
      <w:r>
        <w:rPr>
          <w:rFonts w:hint="eastAsia"/>
          <w:color w:val="auto"/>
          <w:szCs w:val="21"/>
          <w:highlight w:val="none"/>
        </w:rPr>
        <w:t>9</w:t>
      </w:r>
      <w:r>
        <w:rPr>
          <w:color w:val="auto"/>
          <w:szCs w:val="21"/>
          <w:highlight w:val="none"/>
        </w:rPr>
        <w:t>.3 记名投票</w:t>
      </w:r>
    </w:p>
    <w:p w14:paraId="519E303B">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14:paraId="3CAD21F3">
      <w:pPr>
        <w:pStyle w:val="3"/>
        <w:snapToGrid w:val="0"/>
        <w:spacing w:before="0" w:after="0" w:line="400" w:lineRule="exact"/>
        <w:rPr>
          <w:rFonts w:ascii="Times New Roman" w:hAnsi="Times New Roman" w:eastAsia="黑体"/>
          <w:b w:val="0"/>
          <w:bCs w:val="0"/>
          <w:color w:val="auto"/>
          <w:sz w:val="30"/>
          <w:highlight w:val="none"/>
        </w:rPr>
      </w:pPr>
      <w:bookmarkStart w:id="306" w:name="_Toc193802712"/>
      <w:r>
        <w:rPr>
          <w:rFonts w:hint="eastAsia" w:ascii="Times New Roman" w:hAnsi="Times New Roman" w:eastAsia="黑体"/>
          <w:b w:val="0"/>
          <w:bCs w:val="0"/>
          <w:color w:val="auto"/>
          <w:sz w:val="30"/>
          <w:highlight w:val="none"/>
        </w:rPr>
        <w:t>10</w:t>
      </w:r>
      <w:r>
        <w:rPr>
          <w:rFonts w:ascii="Times New Roman" w:hAnsi="Times New Roman" w:eastAsia="黑体"/>
          <w:b w:val="0"/>
          <w:bCs w:val="0"/>
          <w:color w:val="auto"/>
          <w:sz w:val="30"/>
          <w:highlight w:val="none"/>
        </w:rPr>
        <w:t>.补充条款</w:t>
      </w:r>
      <w:bookmarkEnd w:id="306"/>
    </w:p>
    <w:p w14:paraId="58FC2AF0">
      <w:pPr>
        <w:adjustRightInd w:val="0"/>
        <w:snapToGrid w:val="0"/>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.1</w:t>
      </w:r>
      <w:r>
        <w:rPr>
          <w:rFonts w:hint="eastAsia"/>
          <w:color w:val="auto"/>
          <w:szCs w:val="21"/>
          <w:highlight w:val="none"/>
        </w:rPr>
        <w:t>评标过程中，评标委员会成员对涉及《导则》相关内容理解不一致或者不熟悉的问题的，应当提请《导则》发文部门解释；对涉及行业法律法规及政策文件相关问题的，应当提请行政监管部门解释。对招标文件中存在的其他问题应当提请招标人澄清。</w:t>
      </w:r>
    </w:p>
    <w:p w14:paraId="5D0813D9">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14:paraId="19EE63CB">
      <w:pPr>
        <w:adjustRightInd w:val="0"/>
        <w:snapToGrid w:val="0"/>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14:paraId="6977352A">
      <w:pPr>
        <w:adjustRightInd w:val="0"/>
        <w:snapToGrid w:val="0"/>
        <w:spacing w:line="360" w:lineRule="auto"/>
        <w:ind w:firstLine="420" w:firstLineChars="200"/>
        <w:rPr>
          <w:color w:val="auto"/>
          <w:highlight w:val="none"/>
          <w:lang w:val="zh-CN"/>
        </w:rPr>
      </w:pPr>
      <w:r>
        <w:rPr>
          <w:bCs/>
          <w:color w:val="auto"/>
          <w:highlight w:val="none"/>
        </w:rPr>
        <w:br w:type="page"/>
      </w:r>
    </w:p>
    <w:bookmarkEnd w:id="290"/>
    <w:p w14:paraId="1D3F84F8">
      <w:pPr>
        <w:pStyle w:val="2"/>
        <w:spacing w:before="0" w:after="0"/>
        <w:jc w:val="center"/>
        <w:rPr>
          <w:rFonts w:ascii="Times New Roman" w:hAnsi="Times New Roman" w:eastAsia="黑体"/>
          <w:b w:val="0"/>
          <w:bCs w:val="0"/>
          <w:color w:val="auto"/>
          <w:highlight w:val="none"/>
        </w:rPr>
      </w:pPr>
      <w:bookmarkStart w:id="307" w:name="_Toc193802713"/>
      <w:r>
        <w:rPr>
          <w:rFonts w:ascii="Times New Roman" w:hAnsi="Times New Roman" w:eastAsia="黑体"/>
          <w:b w:val="0"/>
          <w:bCs w:val="0"/>
          <w:color w:val="auto"/>
          <w:highlight w:val="none"/>
        </w:rPr>
        <w:t>第三章  评标办法（</w:t>
      </w:r>
      <w:r>
        <w:rPr>
          <w:rFonts w:hint="eastAsia" w:ascii="Times New Roman" w:hAnsi="Times New Roman" w:eastAsia="黑体"/>
          <w:b w:val="0"/>
          <w:bCs w:val="0"/>
          <w:color w:val="auto"/>
          <w:highlight w:val="none"/>
        </w:rPr>
        <w:t>技术评分最低标价法</w:t>
      </w:r>
      <w:r>
        <w:rPr>
          <w:rFonts w:ascii="Times New Roman" w:hAnsi="Times New Roman" w:eastAsia="黑体"/>
          <w:b w:val="0"/>
          <w:bCs w:val="0"/>
          <w:color w:val="auto"/>
          <w:highlight w:val="none"/>
        </w:rPr>
        <w:t>）</w:t>
      </w:r>
      <w:bookmarkEnd w:id="307"/>
    </w:p>
    <w:p w14:paraId="28DCE979">
      <w:pPr>
        <w:pStyle w:val="2"/>
        <w:spacing w:before="0" w:after="0"/>
        <w:jc w:val="center"/>
        <w:rPr>
          <w:rFonts w:ascii="Times New Roman" w:hAnsi="Times New Roman" w:eastAsia="黑体"/>
          <w:b w:val="0"/>
          <w:bCs w:val="0"/>
          <w:color w:val="auto"/>
          <w:sz w:val="30"/>
          <w:highlight w:val="none"/>
        </w:rPr>
      </w:pPr>
      <w:bookmarkStart w:id="308" w:name="_Toc193802714"/>
      <w:r>
        <w:rPr>
          <w:rFonts w:ascii="Times New Roman" w:hAnsi="Times New Roman" w:eastAsia="黑体"/>
          <w:b w:val="0"/>
          <w:bCs w:val="0"/>
          <w:color w:val="auto"/>
          <w:sz w:val="30"/>
          <w:highlight w:val="none"/>
        </w:rPr>
        <w:t>评标办法前附表</w:t>
      </w:r>
      <w:bookmarkEnd w:id="308"/>
    </w:p>
    <w:tbl>
      <w:tblPr>
        <w:tblStyle w:val="41"/>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612"/>
        <w:gridCol w:w="5807"/>
      </w:tblGrid>
      <w:tr w14:paraId="4299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Align w:val="center"/>
          </w:tcPr>
          <w:p w14:paraId="3DF59675">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612" w:type="dxa"/>
            <w:vAlign w:val="center"/>
          </w:tcPr>
          <w:p w14:paraId="1199D5A2">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807" w:type="dxa"/>
            <w:vAlign w:val="center"/>
          </w:tcPr>
          <w:p w14:paraId="55A55422">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0C41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vAlign w:val="center"/>
          </w:tcPr>
          <w:p w14:paraId="165A9053">
            <w:pPr>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419" w:type="dxa"/>
            <w:gridSpan w:val="2"/>
            <w:vAlign w:val="center"/>
          </w:tcPr>
          <w:p w14:paraId="2B5F90C7">
            <w:pPr>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14:paraId="1975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03" w:type="dxa"/>
            <w:vMerge w:val="continue"/>
            <w:vAlign w:val="center"/>
          </w:tcPr>
          <w:p w14:paraId="57421AC0">
            <w:pPr>
              <w:jc w:val="center"/>
              <w:rPr>
                <w:rFonts w:hint="eastAsia" w:ascii="宋体" w:hAnsi="宋体" w:cs="宋体"/>
                <w:color w:val="auto"/>
                <w:szCs w:val="21"/>
                <w:highlight w:val="none"/>
              </w:rPr>
            </w:pPr>
          </w:p>
        </w:tc>
        <w:tc>
          <w:tcPr>
            <w:tcW w:w="2612" w:type="dxa"/>
            <w:vAlign w:val="center"/>
          </w:tcPr>
          <w:p w14:paraId="1E0924A0">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807" w:type="dxa"/>
            <w:vAlign w:val="center"/>
          </w:tcPr>
          <w:p w14:paraId="5FCEBEAD">
            <w:pPr>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与营业执照、资质证书、安全生产许可证上的名称一致；省外企业名称与在“湖南省建筑市场监管公共服务平台”登记的一致，</w:t>
            </w:r>
            <w:r>
              <w:rPr>
                <w:rFonts w:ascii="宋体" w:hAnsi="宋体" w:cs="宋体"/>
                <w:color w:val="auto"/>
                <w:szCs w:val="21"/>
                <w:highlight w:val="none"/>
              </w:rPr>
              <w:t>（单位名称或证书正在变更过程中的应提供相应证明材料）</w:t>
            </w:r>
            <w:r>
              <w:rPr>
                <w:rFonts w:hint="eastAsia" w:ascii="宋体" w:hAnsi="宋体" w:cs="宋体"/>
                <w:color w:val="auto"/>
                <w:szCs w:val="21"/>
                <w:highlight w:val="none"/>
              </w:rPr>
              <w:t>。</w:t>
            </w:r>
          </w:p>
        </w:tc>
      </w:tr>
      <w:tr w14:paraId="0F0A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5B451F0D">
            <w:pPr>
              <w:jc w:val="center"/>
              <w:rPr>
                <w:rFonts w:hint="eastAsia" w:ascii="宋体" w:hAnsi="宋体" w:cs="宋体"/>
                <w:color w:val="auto"/>
                <w:szCs w:val="21"/>
                <w:highlight w:val="none"/>
              </w:rPr>
            </w:pPr>
          </w:p>
        </w:tc>
        <w:tc>
          <w:tcPr>
            <w:tcW w:w="2612" w:type="dxa"/>
            <w:vAlign w:val="center"/>
          </w:tcPr>
          <w:p w14:paraId="05C51BB4">
            <w:pPr>
              <w:jc w:val="center"/>
              <w:rPr>
                <w:rFonts w:hint="eastAsia" w:ascii="宋体" w:hAnsi="宋体" w:cs="宋体"/>
                <w:color w:val="auto"/>
                <w:szCs w:val="21"/>
                <w:highlight w:val="none"/>
              </w:rPr>
            </w:pPr>
            <w:r>
              <w:rPr>
                <w:rFonts w:hint="eastAsia" w:ascii="宋体" w:hAnsi="宋体" w:cs="宋体"/>
                <w:bCs/>
                <w:color w:val="auto"/>
                <w:szCs w:val="21"/>
                <w:highlight w:val="none"/>
              </w:rPr>
              <w:t>法定代表人身份证明</w:t>
            </w:r>
          </w:p>
        </w:tc>
        <w:tc>
          <w:tcPr>
            <w:tcW w:w="5807" w:type="dxa"/>
            <w:vAlign w:val="center"/>
          </w:tcPr>
          <w:p w14:paraId="75C4840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提交法定代表人身份证明</w:t>
            </w:r>
          </w:p>
        </w:tc>
      </w:tr>
      <w:tr w14:paraId="14F4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03" w:type="dxa"/>
            <w:vMerge w:val="continue"/>
            <w:vAlign w:val="center"/>
          </w:tcPr>
          <w:p w14:paraId="1129CA57">
            <w:pPr>
              <w:jc w:val="center"/>
              <w:rPr>
                <w:rFonts w:hint="eastAsia" w:ascii="宋体" w:hAnsi="宋体" w:cs="宋体"/>
                <w:color w:val="auto"/>
                <w:szCs w:val="21"/>
                <w:highlight w:val="none"/>
              </w:rPr>
            </w:pPr>
          </w:p>
        </w:tc>
        <w:tc>
          <w:tcPr>
            <w:tcW w:w="2612" w:type="dxa"/>
            <w:vAlign w:val="center"/>
          </w:tcPr>
          <w:p w14:paraId="0B441CE9">
            <w:pPr>
              <w:jc w:val="center"/>
              <w:rPr>
                <w:rFonts w:hint="eastAsia" w:ascii="宋体" w:hAnsi="宋体" w:cs="宋体"/>
                <w:color w:val="auto"/>
                <w:szCs w:val="21"/>
                <w:highlight w:val="none"/>
              </w:rPr>
            </w:pPr>
            <w:r>
              <w:rPr>
                <w:rFonts w:hint="eastAsia" w:ascii="宋体" w:hAnsi="宋体" w:cs="宋体"/>
                <w:bCs/>
                <w:color w:val="auto"/>
                <w:szCs w:val="21"/>
                <w:highlight w:val="none"/>
              </w:rPr>
              <w:t>授权委托书</w:t>
            </w:r>
          </w:p>
        </w:tc>
        <w:tc>
          <w:tcPr>
            <w:tcW w:w="5807" w:type="dxa"/>
            <w:vAlign w:val="center"/>
          </w:tcPr>
          <w:p w14:paraId="4F15DE0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提交授权委托书</w:t>
            </w:r>
          </w:p>
        </w:tc>
      </w:tr>
      <w:tr w14:paraId="0F4A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01742922">
            <w:pPr>
              <w:jc w:val="center"/>
              <w:rPr>
                <w:rFonts w:hint="eastAsia" w:ascii="宋体" w:hAnsi="宋体" w:cs="宋体"/>
                <w:color w:val="auto"/>
                <w:szCs w:val="21"/>
                <w:highlight w:val="none"/>
              </w:rPr>
            </w:pPr>
          </w:p>
        </w:tc>
        <w:tc>
          <w:tcPr>
            <w:tcW w:w="2612" w:type="dxa"/>
            <w:vAlign w:val="center"/>
          </w:tcPr>
          <w:p w14:paraId="605ABC24">
            <w:pPr>
              <w:jc w:val="center"/>
              <w:rPr>
                <w:rFonts w:hint="eastAsia" w:ascii="宋体" w:hAnsi="宋体" w:cs="宋体"/>
                <w:color w:val="auto"/>
                <w:szCs w:val="21"/>
                <w:highlight w:val="none"/>
              </w:rPr>
            </w:pPr>
            <w:r>
              <w:rPr>
                <w:rFonts w:ascii="宋体" w:hAnsi="宋体" w:cs="宋体"/>
                <w:bCs/>
                <w:color w:val="auto"/>
                <w:szCs w:val="21"/>
                <w:highlight w:val="none"/>
              </w:rPr>
              <w:t>投标文件签字盖章</w:t>
            </w:r>
          </w:p>
        </w:tc>
        <w:tc>
          <w:tcPr>
            <w:tcW w:w="5807" w:type="dxa"/>
            <w:vAlign w:val="center"/>
          </w:tcPr>
          <w:p w14:paraId="13F0932A">
            <w:pPr>
              <w:jc w:val="center"/>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符合第二章“投标人须知”第3.7.3项规定</w:t>
            </w:r>
          </w:p>
        </w:tc>
      </w:tr>
      <w:tr w14:paraId="21DC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vAlign w:val="center"/>
          </w:tcPr>
          <w:p w14:paraId="348F6A93">
            <w:pPr>
              <w:jc w:val="center"/>
              <w:rPr>
                <w:rFonts w:hint="eastAsia" w:ascii="宋体" w:hAnsi="宋体" w:cs="宋体"/>
                <w:color w:val="auto"/>
                <w:szCs w:val="21"/>
                <w:highlight w:val="none"/>
              </w:rPr>
            </w:pPr>
          </w:p>
        </w:tc>
        <w:tc>
          <w:tcPr>
            <w:tcW w:w="2612" w:type="dxa"/>
            <w:vAlign w:val="center"/>
          </w:tcPr>
          <w:p w14:paraId="7CF849C3">
            <w:pPr>
              <w:jc w:val="center"/>
              <w:rPr>
                <w:rFonts w:hint="eastAsia" w:ascii="宋体" w:hAnsi="宋体" w:cs="宋体"/>
                <w:color w:val="auto"/>
                <w:szCs w:val="21"/>
                <w:highlight w:val="none"/>
              </w:rPr>
            </w:pPr>
            <w:r>
              <w:rPr>
                <w:rFonts w:hint="eastAsia" w:ascii="宋体" w:hAnsi="宋体" w:cs="宋体"/>
                <w:bCs/>
                <w:color w:val="auto"/>
                <w:szCs w:val="21"/>
                <w:highlight w:val="none"/>
              </w:rPr>
              <w:t>投标报价</w:t>
            </w:r>
          </w:p>
        </w:tc>
        <w:tc>
          <w:tcPr>
            <w:tcW w:w="5807" w:type="dxa"/>
            <w:vAlign w:val="center"/>
          </w:tcPr>
          <w:p w14:paraId="5C32BF2A">
            <w:pPr>
              <w:jc w:val="center"/>
              <w:rPr>
                <w:rFonts w:hint="eastAsia" w:ascii="宋体" w:hAnsi="宋体" w:cs="宋体"/>
                <w:color w:val="auto"/>
                <w:szCs w:val="21"/>
                <w:highlight w:val="none"/>
              </w:rPr>
            </w:pPr>
            <w:r>
              <w:rPr>
                <w:rFonts w:hint="eastAsia" w:ascii="宋体" w:hAnsi="宋体" w:cs="宋体"/>
                <w:bCs/>
                <w:color w:val="auto"/>
                <w:szCs w:val="21"/>
                <w:highlight w:val="none"/>
              </w:rPr>
              <w:t>只能有一个有效报价</w:t>
            </w:r>
          </w:p>
        </w:tc>
      </w:tr>
      <w:tr w14:paraId="3D9F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vAlign w:val="center"/>
          </w:tcPr>
          <w:p w14:paraId="2754D69D">
            <w:pPr>
              <w:jc w:val="center"/>
              <w:rPr>
                <w:rFonts w:hint="eastAsia" w:ascii="宋体" w:hAnsi="宋体" w:cs="宋体"/>
                <w:color w:val="auto"/>
                <w:szCs w:val="21"/>
                <w:highlight w:val="none"/>
              </w:rPr>
            </w:pPr>
          </w:p>
        </w:tc>
        <w:tc>
          <w:tcPr>
            <w:tcW w:w="2612" w:type="dxa"/>
            <w:vAlign w:val="center"/>
          </w:tcPr>
          <w:p w14:paraId="7CBA10A2">
            <w:pPr>
              <w:jc w:val="center"/>
              <w:rPr>
                <w:rFonts w:hint="eastAsia" w:ascii="宋体" w:hAnsi="宋体" w:cs="宋体"/>
                <w:color w:val="auto"/>
                <w:szCs w:val="21"/>
                <w:highlight w:val="none"/>
              </w:rPr>
            </w:pPr>
            <w:r>
              <w:rPr>
                <w:rFonts w:hint="eastAsia" w:ascii="宋体" w:hAnsi="宋体" w:cs="宋体"/>
                <w:bCs/>
                <w:color w:val="auto"/>
                <w:szCs w:val="21"/>
                <w:highlight w:val="none"/>
              </w:rPr>
              <w:t>联合体协议书（如有）</w:t>
            </w:r>
          </w:p>
        </w:tc>
        <w:tc>
          <w:tcPr>
            <w:tcW w:w="5807" w:type="dxa"/>
            <w:vAlign w:val="center"/>
          </w:tcPr>
          <w:p w14:paraId="091D219F">
            <w:pPr>
              <w:jc w:val="center"/>
              <w:rPr>
                <w:rFonts w:hint="eastAsia" w:ascii="宋体" w:hAnsi="宋体" w:cs="宋体"/>
                <w:color w:val="auto"/>
                <w:szCs w:val="21"/>
                <w:highlight w:val="none"/>
              </w:rPr>
            </w:pPr>
            <w:r>
              <w:rPr>
                <w:rFonts w:hint="eastAsia" w:ascii="宋体" w:hAnsi="宋体" w:cs="宋体"/>
                <w:bCs/>
                <w:color w:val="auto"/>
                <w:szCs w:val="21"/>
                <w:highlight w:val="none"/>
              </w:rPr>
              <w:t>联合体投标人提交联合体协议书，并明确联合体牵头人</w:t>
            </w:r>
          </w:p>
        </w:tc>
      </w:tr>
      <w:tr w14:paraId="440F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vAlign w:val="center"/>
          </w:tcPr>
          <w:p w14:paraId="2DEB4F73">
            <w:pPr>
              <w:jc w:val="center"/>
              <w:rPr>
                <w:rFonts w:hint="eastAsia" w:ascii="宋体" w:hAnsi="宋体" w:cs="宋体"/>
                <w:color w:val="auto"/>
                <w:szCs w:val="21"/>
                <w:highlight w:val="none"/>
              </w:rPr>
            </w:pPr>
          </w:p>
        </w:tc>
        <w:tc>
          <w:tcPr>
            <w:tcW w:w="2612" w:type="dxa"/>
            <w:vAlign w:val="center"/>
          </w:tcPr>
          <w:p w14:paraId="3753CB77">
            <w:pPr>
              <w:jc w:val="center"/>
              <w:rPr>
                <w:rFonts w:hint="eastAsia" w:ascii="宋体" w:hAnsi="宋体" w:cs="宋体"/>
                <w:bCs/>
                <w:color w:val="auto"/>
                <w:szCs w:val="21"/>
                <w:highlight w:val="none"/>
              </w:rPr>
            </w:pPr>
            <w:r>
              <w:rPr>
                <w:rFonts w:hint="eastAsia" w:ascii="宋体" w:hAnsi="宋体" w:cs="宋体"/>
                <w:bCs/>
                <w:color w:val="auto"/>
                <w:szCs w:val="21"/>
                <w:highlight w:val="none"/>
              </w:rPr>
              <w:t>投标文件</w:t>
            </w:r>
          </w:p>
        </w:tc>
        <w:tc>
          <w:tcPr>
            <w:tcW w:w="5807" w:type="dxa"/>
            <w:vAlign w:val="center"/>
          </w:tcPr>
          <w:p w14:paraId="24B16228">
            <w:pPr>
              <w:jc w:val="center"/>
              <w:rPr>
                <w:rFonts w:hint="eastAsia" w:ascii="宋体" w:hAnsi="宋体" w:cs="宋体"/>
                <w:bCs/>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14:paraId="55D2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vAlign w:val="center"/>
          </w:tcPr>
          <w:p w14:paraId="1F197E65">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419" w:type="dxa"/>
            <w:gridSpan w:val="2"/>
            <w:vAlign w:val="center"/>
          </w:tcPr>
          <w:p w14:paraId="3012A1B7">
            <w:pPr>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14:paraId="070F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0D2C858C">
            <w:pPr>
              <w:jc w:val="center"/>
              <w:rPr>
                <w:rFonts w:hint="eastAsia" w:ascii="宋体" w:hAnsi="宋体" w:cs="宋体"/>
                <w:color w:val="auto"/>
                <w:szCs w:val="21"/>
                <w:highlight w:val="none"/>
              </w:rPr>
            </w:pPr>
          </w:p>
        </w:tc>
        <w:tc>
          <w:tcPr>
            <w:tcW w:w="2612" w:type="dxa"/>
            <w:vAlign w:val="center"/>
          </w:tcPr>
          <w:p w14:paraId="000C0F73">
            <w:pPr>
              <w:jc w:val="center"/>
              <w:rPr>
                <w:rFonts w:hint="eastAsia" w:ascii="宋体" w:hAnsi="宋体" w:cs="宋体"/>
                <w:color w:val="auto"/>
                <w:szCs w:val="21"/>
                <w:highlight w:val="none"/>
              </w:rPr>
            </w:pPr>
            <w:r>
              <w:rPr>
                <w:rFonts w:hint="eastAsia" w:ascii="宋体" w:hAnsi="宋体" w:cs="宋体"/>
                <w:bCs/>
                <w:color w:val="auto"/>
                <w:szCs w:val="21"/>
                <w:highlight w:val="none"/>
              </w:rPr>
              <w:t>营业执照</w:t>
            </w:r>
          </w:p>
        </w:tc>
        <w:tc>
          <w:tcPr>
            <w:tcW w:w="5807" w:type="dxa"/>
            <w:vAlign w:val="center"/>
          </w:tcPr>
          <w:p w14:paraId="69B95C1B">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具备有效的营业执照</w:t>
            </w:r>
          </w:p>
        </w:tc>
      </w:tr>
      <w:tr w14:paraId="52D1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76DDD182">
            <w:pPr>
              <w:jc w:val="center"/>
              <w:rPr>
                <w:rFonts w:hint="eastAsia" w:ascii="宋体" w:hAnsi="宋体" w:cs="宋体"/>
                <w:color w:val="auto"/>
                <w:szCs w:val="21"/>
                <w:highlight w:val="none"/>
              </w:rPr>
            </w:pPr>
          </w:p>
        </w:tc>
        <w:tc>
          <w:tcPr>
            <w:tcW w:w="2612" w:type="dxa"/>
            <w:vAlign w:val="center"/>
          </w:tcPr>
          <w:p w14:paraId="36BB66B5">
            <w:pPr>
              <w:jc w:val="center"/>
              <w:rPr>
                <w:rFonts w:hint="eastAsia" w:ascii="宋体" w:hAnsi="宋体" w:cs="宋体"/>
                <w:color w:val="auto"/>
                <w:szCs w:val="21"/>
                <w:highlight w:val="none"/>
              </w:rPr>
            </w:pPr>
            <w:r>
              <w:rPr>
                <w:rFonts w:hint="eastAsia" w:ascii="宋体" w:hAnsi="宋体" w:cs="宋体"/>
                <w:bCs/>
                <w:color w:val="auto"/>
                <w:szCs w:val="21"/>
                <w:highlight w:val="none"/>
              </w:rPr>
              <w:t>资质要求</w:t>
            </w:r>
          </w:p>
        </w:tc>
        <w:tc>
          <w:tcPr>
            <w:tcW w:w="5807" w:type="dxa"/>
            <w:vAlign w:val="center"/>
          </w:tcPr>
          <w:p w14:paraId="4E5FF89B">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2342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3" w:type="dxa"/>
            <w:vMerge w:val="continue"/>
            <w:vAlign w:val="center"/>
          </w:tcPr>
          <w:p w14:paraId="403B0116">
            <w:pPr>
              <w:jc w:val="center"/>
              <w:rPr>
                <w:rFonts w:hint="eastAsia" w:ascii="宋体" w:hAnsi="宋体" w:cs="宋体"/>
                <w:color w:val="auto"/>
                <w:szCs w:val="21"/>
                <w:highlight w:val="none"/>
              </w:rPr>
            </w:pPr>
          </w:p>
        </w:tc>
        <w:tc>
          <w:tcPr>
            <w:tcW w:w="2612" w:type="dxa"/>
            <w:vAlign w:val="center"/>
          </w:tcPr>
          <w:p w14:paraId="32A57904">
            <w:pPr>
              <w:jc w:val="center"/>
              <w:rPr>
                <w:rFonts w:hint="eastAsia" w:ascii="宋体" w:hAnsi="宋体" w:cs="宋体"/>
                <w:color w:val="auto"/>
                <w:szCs w:val="21"/>
                <w:highlight w:val="none"/>
              </w:rPr>
            </w:pPr>
            <w:r>
              <w:rPr>
                <w:rFonts w:hint="eastAsia" w:ascii="宋体" w:hAnsi="宋体" w:cs="宋体"/>
                <w:bCs/>
                <w:color w:val="auto"/>
                <w:szCs w:val="21"/>
                <w:highlight w:val="none"/>
              </w:rPr>
              <w:t>安全生产许可证</w:t>
            </w:r>
          </w:p>
        </w:tc>
        <w:tc>
          <w:tcPr>
            <w:tcW w:w="5807" w:type="dxa"/>
            <w:vAlign w:val="center"/>
          </w:tcPr>
          <w:p w14:paraId="112067FF">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具备有效的安全生产许可证</w:t>
            </w:r>
          </w:p>
        </w:tc>
      </w:tr>
      <w:tr w14:paraId="5154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43212733">
            <w:pPr>
              <w:jc w:val="center"/>
              <w:rPr>
                <w:rFonts w:hint="eastAsia" w:ascii="宋体" w:hAnsi="宋体" w:cs="宋体"/>
                <w:color w:val="auto"/>
                <w:szCs w:val="21"/>
                <w:highlight w:val="none"/>
              </w:rPr>
            </w:pPr>
          </w:p>
        </w:tc>
        <w:tc>
          <w:tcPr>
            <w:tcW w:w="2612" w:type="dxa"/>
            <w:vAlign w:val="center"/>
          </w:tcPr>
          <w:p w14:paraId="69E99C40">
            <w:pPr>
              <w:pStyle w:val="229"/>
              <w:spacing w:line="240" w:lineRule="exact"/>
              <w:ind w:firstLine="0" w:firstLineChars="0"/>
              <w:jc w:val="center"/>
              <w:rPr>
                <w:rFonts w:hint="eastAsia" w:ascii="宋体" w:hAnsi="宋体" w:cs="宋体"/>
                <w:color w:val="auto"/>
                <w:szCs w:val="21"/>
                <w:highlight w:val="none"/>
              </w:rPr>
            </w:pPr>
            <w:bookmarkStart w:id="309" w:name="_Toc193802715"/>
            <w:r>
              <w:rPr>
                <w:rFonts w:hint="eastAsia" w:ascii="宋体" w:hAnsi="宋体" w:eastAsia="宋体" w:cs="宋体"/>
                <w:bCs/>
                <w:color w:val="auto"/>
                <w:sz w:val="21"/>
                <w:szCs w:val="21"/>
                <w:highlight w:val="none"/>
                <w:u w:val="none"/>
                <w:lang w:eastAsia="zh"/>
              </w:rPr>
              <w:t>类似工程业绩</w:t>
            </w:r>
            <w:r>
              <w:rPr>
                <w:rFonts w:hint="eastAsia" w:ascii="宋体" w:hAnsi="宋体" w:eastAsia="宋体" w:cs="宋体"/>
                <w:bCs/>
                <w:color w:val="auto"/>
                <w:sz w:val="21"/>
                <w:szCs w:val="21"/>
                <w:highlight w:val="none"/>
                <w:u w:val="none"/>
              </w:rPr>
              <w:t>（如有）</w:t>
            </w:r>
            <w:bookmarkEnd w:id="309"/>
          </w:p>
        </w:tc>
        <w:tc>
          <w:tcPr>
            <w:tcW w:w="5807" w:type="dxa"/>
            <w:vAlign w:val="center"/>
          </w:tcPr>
          <w:p w14:paraId="421C4374">
            <w:pPr>
              <w:pStyle w:val="229"/>
              <w:spacing w:line="240" w:lineRule="exact"/>
              <w:ind w:firstLine="0" w:firstLineChars="0"/>
              <w:jc w:val="left"/>
              <w:rPr>
                <w:rFonts w:hint="eastAsia" w:ascii="宋体" w:hAnsi="宋体" w:cs="宋体"/>
                <w:color w:val="auto"/>
                <w:szCs w:val="21"/>
                <w:highlight w:val="none"/>
              </w:rPr>
            </w:pPr>
            <w:bookmarkStart w:id="310" w:name="_Toc193802716"/>
            <w:r>
              <w:rPr>
                <w:rFonts w:hint="eastAsia" w:ascii="宋体" w:hAnsi="宋体" w:eastAsia="宋体" w:cs="宋体"/>
                <w:bCs/>
                <w:color w:val="auto"/>
                <w:sz w:val="21"/>
                <w:szCs w:val="21"/>
                <w:highlight w:val="none"/>
                <w:u w:val="none"/>
              </w:rPr>
              <w:t>符合第二章投标人须知第1.4.1项规定</w:t>
            </w:r>
            <w:bookmarkEnd w:id="310"/>
          </w:p>
        </w:tc>
      </w:tr>
      <w:tr w14:paraId="1FE7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335E26F4">
            <w:pPr>
              <w:jc w:val="center"/>
              <w:rPr>
                <w:rFonts w:hint="eastAsia" w:ascii="宋体" w:hAnsi="宋体" w:cs="宋体"/>
                <w:color w:val="auto"/>
                <w:szCs w:val="21"/>
                <w:highlight w:val="none"/>
              </w:rPr>
            </w:pPr>
          </w:p>
        </w:tc>
        <w:tc>
          <w:tcPr>
            <w:tcW w:w="2612" w:type="dxa"/>
            <w:vAlign w:val="center"/>
          </w:tcPr>
          <w:p w14:paraId="3E092CDE">
            <w:pPr>
              <w:pStyle w:val="229"/>
              <w:spacing w:line="240" w:lineRule="exact"/>
              <w:ind w:firstLine="0" w:firstLineChars="0"/>
              <w:jc w:val="center"/>
              <w:rPr>
                <w:rFonts w:hint="eastAsia" w:ascii="宋体" w:hAnsi="宋体" w:cs="宋体"/>
                <w:color w:val="auto"/>
                <w:szCs w:val="21"/>
                <w:highlight w:val="none"/>
              </w:rPr>
            </w:pPr>
            <w:bookmarkStart w:id="311" w:name="_Toc193802717"/>
            <w:r>
              <w:rPr>
                <w:rFonts w:hint="eastAsia" w:ascii="宋体" w:hAnsi="宋体" w:eastAsia="宋体" w:cs="宋体"/>
                <w:bCs/>
                <w:color w:val="auto"/>
                <w:sz w:val="21"/>
                <w:szCs w:val="21"/>
                <w:highlight w:val="none"/>
                <w:u w:val="none"/>
              </w:rPr>
              <w:t>法定代表人资格（不适用）</w:t>
            </w:r>
            <w:bookmarkEnd w:id="311"/>
          </w:p>
        </w:tc>
        <w:tc>
          <w:tcPr>
            <w:tcW w:w="5807" w:type="dxa"/>
            <w:vAlign w:val="center"/>
          </w:tcPr>
          <w:p w14:paraId="010B0C68">
            <w:pPr>
              <w:pStyle w:val="229"/>
              <w:spacing w:line="240" w:lineRule="exact"/>
              <w:ind w:firstLine="0" w:firstLineChars="0"/>
              <w:jc w:val="left"/>
              <w:rPr>
                <w:rFonts w:hint="eastAsia" w:ascii="宋体" w:hAnsi="宋体" w:cs="宋体"/>
                <w:color w:val="auto"/>
                <w:szCs w:val="21"/>
                <w:highlight w:val="none"/>
              </w:rPr>
            </w:pPr>
            <w:bookmarkStart w:id="312" w:name="_Toc193802718"/>
            <w:r>
              <w:rPr>
                <w:rFonts w:hint="eastAsia" w:ascii="宋体" w:hAnsi="宋体" w:eastAsia="宋体" w:cs="宋体"/>
                <w:bCs/>
                <w:color w:val="auto"/>
                <w:sz w:val="21"/>
                <w:szCs w:val="21"/>
                <w:highlight w:val="none"/>
                <w:u w:val="none"/>
              </w:rPr>
              <w:t>符合第二章投标人须知第1.4.1项规定</w:t>
            </w:r>
            <w:bookmarkEnd w:id="312"/>
          </w:p>
        </w:tc>
      </w:tr>
      <w:tr w14:paraId="2E2C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12A7DE94">
            <w:pPr>
              <w:jc w:val="center"/>
              <w:rPr>
                <w:rFonts w:hint="eastAsia" w:ascii="宋体" w:hAnsi="宋体" w:cs="宋体"/>
                <w:color w:val="auto"/>
                <w:szCs w:val="21"/>
                <w:highlight w:val="none"/>
              </w:rPr>
            </w:pPr>
          </w:p>
        </w:tc>
        <w:tc>
          <w:tcPr>
            <w:tcW w:w="2612" w:type="dxa"/>
            <w:vAlign w:val="center"/>
          </w:tcPr>
          <w:p w14:paraId="4D128D6C">
            <w:pPr>
              <w:jc w:val="center"/>
              <w:rPr>
                <w:rFonts w:hint="eastAsia" w:ascii="宋体" w:hAnsi="宋体" w:cs="宋体"/>
                <w:color w:val="auto"/>
                <w:szCs w:val="21"/>
                <w:highlight w:val="none"/>
              </w:rPr>
            </w:pPr>
            <w:r>
              <w:rPr>
                <w:rFonts w:hint="eastAsia" w:ascii="宋体" w:hAnsi="宋体" w:cs="宋体"/>
                <w:bCs/>
                <w:color w:val="auto"/>
                <w:szCs w:val="21"/>
                <w:highlight w:val="none"/>
              </w:rPr>
              <w:t>项目经理资格</w:t>
            </w:r>
          </w:p>
        </w:tc>
        <w:tc>
          <w:tcPr>
            <w:tcW w:w="5807" w:type="dxa"/>
            <w:vAlign w:val="center"/>
          </w:tcPr>
          <w:p w14:paraId="5BC84C86">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193B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0165987B">
            <w:pPr>
              <w:jc w:val="center"/>
              <w:rPr>
                <w:rFonts w:hint="eastAsia" w:ascii="宋体" w:hAnsi="宋体" w:cs="宋体"/>
                <w:color w:val="auto"/>
                <w:szCs w:val="21"/>
                <w:highlight w:val="none"/>
              </w:rPr>
            </w:pPr>
          </w:p>
        </w:tc>
        <w:tc>
          <w:tcPr>
            <w:tcW w:w="2612" w:type="dxa"/>
            <w:vAlign w:val="center"/>
          </w:tcPr>
          <w:p w14:paraId="31974734">
            <w:pPr>
              <w:jc w:val="center"/>
              <w:rPr>
                <w:rFonts w:hint="eastAsia" w:ascii="宋体" w:hAnsi="宋体" w:cs="宋体"/>
                <w:color w:val="auto"/>
                <w:szCs w:val="21"/>
                <w:highlight w:val="none"/>
              </w:rPr>
            </w:pPr>
            <w:r>
              <w:rPr>
                <w:rFonts w:hint="eastAsia" w:ascii="宋体" w:hAnsi="宋体" w:cs="宋体"/>
                <w:bCs/>
                <w:color w:val="auto"/>
                <w:szCs w:val="21"/>
                <w:highlight w:val="none"/>
              </w:rPr>
              <w:t>技术负责人资格（不适用）</w:t>
            </w:r>
          </w:p>
        </w:tc>
        <w:tc>
          <w:tcPr>
            <w:tcW w:w="5807" w:type="dxa"/>
            <w:vAlign w:val="center"/>
          </w:tcPr>
          <w:p w14:paraId="1393694A">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5618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vAlign w:val="center"/>
          </w:tcPr>
          <w:p w14:paraId="07AAFF41">
            <w:pPr>
              <w:jc w:val="center"/>
              <w:rPr>
                <w:rFonts w:hint="eastAsia" w:ascii="宋体" w:hAnsi="宋体" w:cs="宋体"/>
                <w:color w:val="auto"/>
                <w:szCs w:val="21"/>
                <w:highlight w:val="none"/>
              </w:rPr>
            </w:pPr>
          </w:p>
        </w:tc>
        <w:tc>
          <w:tcPr>
            <w:tcW w:w="2612" w:type="dxa"/>
            <w:vAlign w:val="center"/>
          </w:tcPr>
          <w:p w14:paraId="460F0F08">
            <w:pPr>
              <w:jc w:val="center"/>
              <w:rPr>
                <w:rFonts w:hint="eastAsia" w:ascii="宋体" w:hAnsi="宋体" w:cs="宋体"/>
                <w:color w:val="auto"/>
                <w:szCs w:val="21"/>
                <w:highlight w:val="none"/>
              </w:rPr>
            </w:pPr>
            <w:r>
              <w:rPr>
                <w:rFonts w:hint="eastAsia" w:ascii="宋体" w:hAnsi="宋体" w:cs="宋体"/>
                <w:bCs/>
                <w:color w:val="auto"/>
                <w:szCs w:val="21"/>
                <w:highlight w:val="none"/>
              </w:rPr>
              <w:t>其他管理技术人员资格（不适用）</w:t>
            </w:r>
          </w:p>
        </w:tc>
        <w:tc>
          <w:tcPr>
            <w:tcW w:w="5807" w:type="dxa"/>
            <w:vAlign w:val="center"/>
          </w:tcPr>
          <w:p w14:paraId="4AC080C2">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16E9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vAlign w:val="center"/>
          </w:tcPr>
          <w:p w14:paraId="0081E24D">
            <w:pPr>
              <w:jc w:val="center"/>
              <w:rPr>
                <w:rFonts w:hint="eastAsia" w:ascii="宋体" w:hAnsi="宋体" w:cs="宋体"/>
                <w:color w:val="auto"/>
                <w:szCs w:val="21"/>
                <w:highlight w:val="none"/>
              </w:rPr>
            </w:pPr>
          </w:p>
        </w:tc>
        <w:tc>
          <w:tcPr>
            <w:tcW w:w="2612" w:type="dxa"/>
            <w:vAlign w:val="center"/>
          </w:tcPr>
          <w:p w14:paraId="11D36204">
            <w:pPr>
              <w:jc w:val="center"/>
              <w:rPr>
                <w:rFonts w:hint="eastAsia" w:ascii="宋体" w:hAnsi="宋体" w:cs="宋体"/>
                <w:color w:val="auto"/>
                <w:szCs w:val="21"/>
                <w:highlight w:val="none"/>
              </w:rPr>
            </w:pPr>
            <w:r>
              <w:rPr>
                <w:rFonts w:hint="eastAsia" w:ascii="宋体" w:hAnsi="宋体" w:cs="宋体"/>
                <w:bCs/>
                <w:color w:val="auto"/>
                <w:szCs w:val="21"/>
                <w:highlight w:val="none"/>
              </w:rPr>
              <w:t>联合体投标人（如有）</w:t>
            </w:r>
          </w:p>
        </w:tc>
        <w:tc>
          <w:tcPr>
            <w:tcW w:w="5807" w:type="dxa"/>
            <w:vAlign w:val="center"/>
          </w:tcPr>
          <w:p w14:paraId="7563F636">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符合第二章投标人须知第1.4.2项规定</w:t>
            </w:r>
          </w:p>
        </w:tc>
      </w:tr>
      <w:tr w14:paraId="7109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03" w:type="dxa"/>
            <w:vMerge w:val="continue"/>
            <w:vAlign w:val="center"/>
          </w:tcPr>
          <w:p w14:paraId="162A31A0">
            <w:pPr>
              <w:jc w:val="center"/>
              <w:rPr>
                <w:rFonts w:hint="eastAsia" w:ascii="宋体" w:hAnsi="宋体" w:cs="宋体"/>
                <w:color w:val="auto"/>
                <w:szCs w:val="21"/>
                <w:highlight w:val="none"/>
              </w:rPr>
            </w:pPr>
          </w:p>
        </w:tc>
        <w:tc>
          <w:tcPr>
            <w:tcW w:w="8419" w:type="dxa"/>
            <w:gridSpan w:val="2"/>
            <w:vAlign w:val="center"/>
          </w:tcPr>
          <w:p w14:paraId="6BBE85C3">
            <w:pPr>
              <w:rPr>
                <w:rFonts w:hint="eastAsia" w:ascii="宋体" w:hAnsi="宋体" w:cs="宋体"/>
                <w:color w:val="auto"/>
                <w:szCs w:val="21"/>
                <w:highlight w:val="none"/>
              </w:rPr>
            </w:pPr>
            <w:r>
              <w:rPr>
                <w:rFonts w:hint="eastAsia" w:ascii="宋体" w:hAnsi="宋体" w:cs="宋体"/>
                <w:color w:val="auto"/>
                <w:szCs w:val="21"/>
                <w:highlight w:val="none"/>
              </w:rPr>
              <w:t>1.已进行资格预审的，交易系统一般不再对投标人资格进行评审。投标人资格预审申请文件的内容发生了重大变化的，由交易系统依据资格预审文件中规定的标准和方法，对照投标人资格预审申请文件中的资料以及开标前更新的资料，对其更新的资料进行评审，其变化后的资格条件不得低于原有资格条件要求。</w:t>
            </w:r>
          </w:p>
          <w:p w14:paraId="071E845A">
            <w:pPr>
              <w:rPr>
                <w:rFonts w:hint="eastAsia" w:ascii="宋体" w:hAnsi="宋体" w:cs="宋体"/>
                <w:strike/>
                <w:color w:val="auto"/>
                <w:szCs w:val="21"/>
                <w:highlight w:val="none"/>
              </w:rPr>
            </w:pPr>
            <w:r>
              <w:rPr>
                <w:rFonts w:hint="eastAsia" w:ascii="宋体" w:hAnsi="宋体" w:cs="宋体"/>
                <w:color w:val="auto"/>
                <w:szCs w:val="21"/>
                <w:highlight w:val="none"/>
              </w:rPr>
              <w:t>2.未进行资格预审的，由交易系统根据评审标准，对投标人资格进行评审。</w:t>
            </w:r>
          </w:p>
          <w:p w14:paraId="38C82393">
            <w:pPr>
              <w:rPr>
                <w:rFonts w:hint="eastAsia" w:ascii="宋体" w:hAnsi="宋体" w:cs="宋体"/>
                <w:bCs/>
                <w:color w:val="auto"/>
                <w:szCs w:val="21"/>
                <w:highlight w:val="none"/>
              </w:rPr>
            </w:pPr>
            <w:r>
              <w:rPr>
                <w:rFonts w:hint="eastAsia" w:ascii="宋体" w:hAnsi="宋体" w:cs="宋体"/>
                <w:color w:val="auto"/>
                <w:szCs w:val="21"/>
                <w:highlight w:val="none"/>
              </w:rPr>
              <w:t xml:space="preserve"> </w:t>
            </w:r>
          </w:p>
        </w:tc>
      </w:tr>
    </w:tbl>
    <w:p w14:paraId="644C3538">
      <w:pPr>
        <w:widowControl/>
        <w:jc w:val="left"/>
        <w:rPr>
          <w:color w:val="auto"/>
          <w:highlight w:val="none"/>
        </w:rPr>
        <w:sectPr>
          <w:footerReference r:id="rId15" w:type="first"/>
          <w:footerReference r:id="rId14" w:type="default"/>
          <w:pgSz w:w="11906" w:h="16838"/>
          <w:pgMar w:top="1417" w:right="1553" w:bottom="1417" w:left="1531" w:header="850" w:footer="850" w:gutter="0"/>
          <w:cols w:space="720" w:num="1"/>
          <w:titlePg/>
          <w:docGrid w:type="lines" w:linePitch="315" w:charSpace="0"/>
        </w:sectPr>
      </w:pPr>
    </w:p>
    <w:p w14:paraId="1439CEEA">
      <w:pPr>
        <w:widowControl/>
        <w:jc w:val="left"/>
        <w:rPr>
          <w:color w:val="auto"/>
          <w:highlight w:val="none"/>
        </w:rPr>
      </w:pPr>
      <w:r>
        <w:rPr>
          <w:color w:val="auto"/>
          <w:highlight w:val="none"/>
        </w:rPr>
        <w:t>承前页</w:t>
      </w:r>
    </w:p>
    <w:tbl>
      <w:tblPr>
        <w:tblStyle w:val="4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05"/>
        <w:gridCol w:w="1045"/>
        <w:gridCol w:w="702"/>
        <w:gridCol w:w="3079"/>
        <w:gridCol w:w="1090"/>
        <w:gridCol w:w="1651"/>
      </w:tblGrid>
      <w:tr w14:paraId="15A8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Align w:val="center"/>
          </w:tcPr>
          <w:p w14:paraId="08C3AF8B">
            <w:pPr>
              <w:jc w:val="center"/>
              <w:rPr>
                <w:rFonts w:hint="eastAsia" w:ascii="宋体" w:hAnsi="宋体" w:cs="宋体"/>
                <w:bCs/>
                <w:color w:val="auto"/>
                <w:szCs w:val="21"/>
                <w:highlight w:val="none"/>
              </w:rPr>
            </w:pPr>
            <w:r>
              <w:rPr>
                <w:rFonts w:hint="eastAsia" w:ascii="宋体" w:hAnsi="宋体" w:cs="宋体"/>
                <w:bCs/>
                <w:color w:val="auto"/>
                <w:szCs w:val="21"/>
                <w:highlight w:val="none"/>
              </w:rPr>
              <w:t>2.2条款号</w:t>
            </w:r>
          </w:p>
        </w:tc>
        <w:tc>
          <w:tcPr>
            <w:tcW w:w="2552" w:type="dxa"/>
            <w:gridSpan w:val="3"/>
            <w:vAlign w:val="center"/>
          </w:tcPr>
          <w:p w14:paraId="56321461">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820" w:type="dxa"/>
            <w:gridSpan w:val="3"/>
            <w:vAlign w:val="center"/>
          </w:tcPr>
          <w:p w14:paraId="5A449F82">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20A4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7" w:type="dxa"/>
            <w:vMerge w:val="restart"/>
            <w:vAlign w:val="center"/>
          </w:tcPr>
          <w:p w14:paraId="6F39B89E">
            <w:pPr>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372" w:type="dxa"/>
            <w:gridSpan w:val="6"/>
            <w:vAlign w:val="center"/>
          </w:tcPr>
          <w:p w14:paraId="146C7A84">
            <w:pPr>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14:paraId="0C21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vAlign w:val="center"/>
          </w:tcPr>
          <w:p w14:paraId="6CDFCCD7">
            <w:pPr>
              <w:jc w:val="center"/>
              <w:rPr>
                <w:rFonts w:hint="eastAsia" w:ascii="宋体" w:hAnsi="宋体" w:cs="宋体"/>
                <w:color w:val="auto"/>
                <w:szCs w:val="21"/>
                <w:highlight w:val="none"/>
              </w:rPr>
            </w:pPr>
          </w:p>
        </w:tc>
        <w:tc>
          <w:tcPr>
            <w:tcW w:w="2552" w:type="dxa"/>
            <w:gridSpan w:val="3"/>
            <w:vAlign w:val="center"/>
          </w:tcPr>
          <w:p w14:paraId="60C2337D">
            <w:pPr>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820" w:type="dxa"/>
            <w:gridSpan w:val="3"/>
            <w:vAlign w:val="center"/>
          </w:tcPr>
          <w:p w14:paraId="153E2518">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14:paraId="450E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087" w:type="dxa"/>
            <w:vMerge w:val="continue"/>
            <w:vAlign w:val="center"/>
          </w:tcPr>
          <w:p w14:paraId="06A8CA3A">
            <w:pPr>
              <w:jc w:val="center"/>
              <w:rPr>
                <w:rFonts w:hint="eastAsia" w:ascii="宋体" w:hAnsi="宋体" w:cs="宋体"/>
                <w:color w:val="auto"/>
                <w:szCs w:val="21"/>
                <w:highlight w:val="none"/>
              </w:rPr>
            </w:pPr>
          </w:p>
        </w:tc>
        <w:tc>
          <w:tcPr>
            <w:tcW w:w="2552" w:type="dxa"/>
            <w:gridSpan w:val="3"/>
            <w:vAlign w:val="center"/>
          </w:tcPr>
          <w:p w14:paraId="1462C0C8">
            <w:pPr>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820" w:type="dxa"/>
            <w:gridSpan w:val="3"/>
            <w:vAlign w:val="center"/>
          </w:tcPr>
          <w:p w14:paraId="2B8A647E">
            <w:pPr>
              <w:rPr>
                <w:rFonts w:ascii="Calibri" w:hAnsi="Calibri" w:cs="Calibri"/>
                <w:color w:val="auto"/>
                <w:szCs w:val="21"/>
                <w:highlight w:val="none"/>
              </w:rPr>
            </w:pPr>
            <w:r>
              <w:rPr>
                <w:rFonts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rPr>
              <w:t>；</w:t>
            </w:r>
          </w:p>
          <w:p w14:paraId="773DF336">
            <w:pPr>
              <w:rPr>
                <w:color w:val="auto"/>
                <w:highlight w:val="none"/>
              </w:rPr>
            </w:pPr>
            <w:r>
              <w:rPr>
                <w:rFonts w:hint="eastAsia"/>
                <w:color w:val="auto"/>
                <w:highlight w:val="none"/>
              </w:rPr>
              <w:t>投标报价中的绿色施工安全防护措施项目费按照省住房城乡建设主管部门的规定计算；</w:t>
            </w:r>
          </w:p>
          <w:p w14:paraId="1EA85CB9">
            <w:pPr>
              <w:rPr>
                <w:color w:val="auto"/>
                <w:highlight w:val="none"/>
              </w:rPr>
            </w:pPr>
            <w:r>
              <w:rPr>
                <w:rFonts w:hint="eastAsia"/>
                <w:color w:val="auto"/>
                <w:highlight w:val="none"/>
              </w:rPr>
              <w:t>投标报价中的安全责任险按照省住房城乡建设主管部门的规定计算；</w:t>
            </w:r>
          </w:p>
          <w:p w14:paraId="3BF9F3A8">
            <w:pPr>
              <w:rPr>
                <w:color w:val="auto"/>
                <w:highlight w:val="none"/>
              </w:rPr>
            </w:pPr>
            <w:r>
              <w:rPr>
                <w:rFonts w:hint="eastAsia"/>
                <w:color w:val="auto"/>
                <w:highlight w:val="none"/>
              </w:rPr>
              <w:t>投标报价中的环境保护税按照省住房城乡建设主管部门的规定计算；</w:t>
            </w:r>
          </w:p>
          <w:p w14:paraId="7F0554AF">
            <w:pPr>
              <w:rPr>
                <w:color w:val="auto"/>
                <w:highlight w:val="none"/>
              </w:rPr>
            </w:pPr>
            <w:r>
              <w:rPr>
                <w:rFonts w:hint="eastAsia"/>
                <w:color w:val="auto"/>
                <w:highlight w:val="none"/>
              </w:rPr>
              <w:t>投标报价中的增值税按照政府有关主管部门的规定计算费用；</w:t>
            </w:r>
          </w:p>
          <w:p w14:paraId="0A8EC9EB">
            <w:pPr>
              <w:rPr>
                <w:rFonts w:hint="eastAsia" w:ascii="宋体" w:hAnsi="宋体" w:cs="宋体"/>
                <w:color w:val="auto"/>
                <w:szCs w:val="21"/>
                <w:highlight w:val="none"/>
              </w:rPr>
            </w:pPr>
            <w:r>
              <w:rPr>
                <w:rFonts w:ascii="宋体" w:hAnsi="宋体" w:cs="宋体"/>
                <w:color w:val="auto"/>
                <w:szCs w:val="21"/>
                <w:highlight w:val="none"/>
              </w:rPr>
              <w:t>投标报价中的项目编码、项目名称、项目特征、计量单位和工程数量与招标</w:t>
            </w:r>
            <w:r>
              <w:rPr>
                <w:rFonts w:ascii="宋体" w:hAnsi="宋体" w:cs="宋体"/>
                <w:color w:val="auto"/>
                <w:szCs w:val="21"/>
                <w:highlight w:val="none"/>
                <w:lang w:eastAsia="zh"/>
              </w:rPr>
              <w:t>人公布的</w:t>
            </w:r>
            <w:r>
              <w:rPr>
                <w:rFonts w:ascii="宋体" w:hAnsi="宋体" w:cs="宋体"/>
                <w:color w:val="auto"/>
                <w:szCs w:val="21"/>
                <w:highlight w:val="none"/>
              </w:rPr>
              <w:t xml:space="preserve">工程量清单保持一致的； </w:t>
            </w:r>
          </w:p>
          <w:p w14:paraId="22E4F817">
            <w:pPr>
              <w:rPr>
                <w:rFonts w:hint="eastAsia" w:ascii="宋体" w:hAnsi="宋体" w:cs="宋体"/>
                <w:color w:val="auto"/>
                <w:szCs w:val="21"/>
                <w:highlight w:val="none"/>
              </w:rPr>
            </w:pPr>
            <w:r>
              <w:rPr>
                <w:rFonts w:ascii="宋体" w:hAnsi="宋体" w:cs="宋体"/>
                <w:color w:val="auto"/>
                <w:szCs w:val="21"/>
                <w:highlight w:val="none"/>
              </w:rPr>
              <w:t>投标报价中的暂估价（包括专业工程暂估价、材料暂估单价、分部分项工程暂估价，下同）和暂列金额与招标人公布的暂估价和暂列金额保持一致的。</w:t>
            </w:r>
          </w:p>
        </w:tc>
      </w:tr>
      <w:tr w14:paraId="05E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vAlign w:val="center"/>
          </w:tcPr>
          <w:p w14:paraId="52D0933A">
            <w:pPr>
              <w:jc w:val="center"/>
              <w:rPr>
                <w:rFonts w:hint="eastAsia" w:ascii="宋体" w:hAnsi="宋体" w:cs="宋体"/>
                <w:color w:val="auto"/>
                <w:szCs w:val="21"/>
                <w:highlight w:val="none"/>
              </w:rPr>
            </w:pPr>
          </w:p>
        </w:tc>
        <w:tc>
          <w:tcPr>
            <w:tcW w:w="2552" w:type="dxa"/>
            <w:gridSpan w:val="3"/>
            <w:vAlign w:val="center"/>
          </w:tcPr>
          <w:p w14:paraId="26ACE925">
            <w:pPr>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5820" w:type="dxa"/>
            <w:gridSpan w:val="3"/>
            <w:vAlign w:val="center"/>
          </w:tcPr>
          <w:p w14:paraId="5278F872">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14:paraId="10D5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vAlign w:val="center"/>
          </w:tcPr>
          <w:p w14:paraId="01B6556E">
            <w:pPr>
              <w:jc w:val="center"/>
              <w:rPr>
                <w:rFonts w:hint="eastAsia" w:ascii="宋体" w:hAnsi="宋体" w:cs="宋体"/>
                <w:color w:val="auto"/>
                <w:szCs w:val="21"/>
                <w:highlight w:val="none"/>
              </w:rPr>
            </w:pPr>
          </w:p>
        </w:tc>
        <w:tc>
          <w:tcPr>
            <w:tcW w:w="2552" w:type="dxa"/>
            <w:gridSpan w:val="3"/>
            <w:vAlign w:val="center"/>
          </w:tcPr>
          <w:p w14:paraId="4AF81EBF">
            <w:pPr>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5820" w:type="dxa"/>
            <w:gridSpan w:val="3"/>
            <w:vAlign w:val="center"/>
          </w:tcPr>
          <w:p w14:paraId="2BC071A9">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投标文件载明的质量标准和保修承诺不低于招标文件的要求</w:t>
            </w:r>
          </w:p>
        </w:tc>
      </w:tr>
      <w:tr w14:paraId="1CF5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vAlign w:val="center"/>
          </w:tcPr>
          <w:p w14:paraId="5F8F5CD0">
            <w:pPr>
              <w:jc w:val="center"/>
              <w:rPr>
                <w:rFonts w:hint="eastAsia" w:ascii="宋体" w:hAnsi="宋体" w:cs="宋体"/>
                <w:color w:val="auto"/>
                <w:szCs w:val="21"/>
                <w:highlight w:val="none"/>
              </w:rPr>
            </w:pPr>
          </w:p>
        </w:tc>
        <w:tc>
          <w:tcPr>
            <w:tcW w:w="2552" w:type="dxa"/>
            <w:gridSpan w:val="3"/>
            <w:vAlign w:val="center"/>
          </w:tcPr>
          <w:p w14:paraId="19E8760D">
            <w:pPr>
              <w:jc w:val="center"/>
              <w:rPr>
                <w:rFonts w:hint="eastAsia" w:ascii="宋体" w:hAnsi="宋体" w:cs="宋体"/>
                <w:color w:val="auto"/>
                <w:szCs w:val="21"/>
                <w:highlight w:val="none"/>
              </w:rPr>
            </w:pPr>
            <w:r>
              <w:rPr>
                <w:rFonts w:hint="eastAsia" w:ascii="Calibri" w:hAnsi="Calibri" w:cs="Calibri"/>
                <w:color w:val="auto"/>
                <w:szCs w:val="21"/>
                <w:highlight w:val="none"/>
              </w:rPr>
              <w:t>省外入湘企业基本信息登记</w:t>
            </w:r>
          </w:p>
        </w:tc>
        <w:tc>
          <w:tcPr>
            <w:tcW w:w="5820" w:type="dxa"/>
            <w:gridSpan w:val="3"/>
            <w:vAlign w:val="center"/>
          </w:tcPr>
          <w:p w14:paraId="06058613">
            <w:pPr>
              <w:rPr>
                <w:rFonts w:hint="eastAsia" w:ascii="宋体" w:hAnsi="宋体" w:cs="宋体"/>
                <w:color w:val="auto"/>
                <w:kern w:val="0"/>
                <w:szCs w:val="21"/>
                <w:highlight w:val="none"/>
              </w:rPr>
            </w:pPr>
            <w:r>
              <w:rPr>
                <w:rFonts w:hint="eastAsia" w:ascii="Calibri" w:hAnsi="Calibri" w:cs="Calibri"/>
                <w:color w:val="auto"/>
                <w:szCs w:val="21"/>
                <w:highlight w:val="none"/>
              </w:rPr>
              <w:t xml:space="preserve">符合第二章“投标人须知”的规定   </w:t>
            </w:r>
          </w:p>
        </w:tc>
      </w:tr>
      <w:tr w14:paraId="5D33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87" w:type="dxa"/>
            <w:vMerge w:val="continue"/>
            <w:vAlign w:val="center"/>
          </w:tcPr>
          <w:p w14:paraId="08B05730">
            <w:pPr>
              <w:jc w:val="center"/>
              <w:rPr>
                <w:rFonts w:hint="eastAsia" w:ascii="宋体" w:hAnsi="宋体" w:cs="宋体"/>
                <w:color w:val="auto"/>
                <w:szCs w:val="21"/>
                <w:highlight w:val="none"/>
              </w:rPr>
            </w:pPr>
          </w:p>
        </w:tc>
        <w:tc>
          <w:tcPr>
            <w:tcW w:w="2552" w:type="dxa"/>
            <w:gridSpan w:val="3"/>
            <w:vAlign w:val="center"/>
          </w:tcPr>
          <w:p w14:paraId="700D7DAA">
            <w:pPr>
              <w:jc w:val="center"/>
              <w:rPr>
                <w:rFonts w:ascii="Calibri" w:hAnsi="Calibri" w:cs="Calibri"/>
                <w:color w:val="auto"/>
                <w:szCs w:val="21"/>
                <w:highlight w:val="none"/>
              </w:rPr>
            </w:pPr>
            <w:r>
              <w:rPr>
                <w:rFonts w:hint="eastAsia" w:ascii="宋体" w:hAnsi="宋体" w:cs="宋体"/>
                <w:bCs/>
                <w:color w:val="auto"/>
                <w:szCs w:val="21"/>
                <w:highlight w:val="none"/>
              </w:rPr>
              <w:t>拟任项目经理在建情况</w:t>
            </w:r>
          </w:p>
        </w:tc>
        <w:tc>
          <w:tcPr>
            <w:tcW w:w="5820" w:type="dxa"/>
            <w:gridSpan w:val="3"/>
            <w:vAlign w:val="center"/>
          </w:tcPr>
          <w:p w14:paraId="509AC98F">
            <w:pPr>
              <w:jc w:val="left"/>
              <w:rPr>
                <w:rFonts w:ascii="Calibri" w:hAnsi="Calibri" w:cs="Calibri"/>
                <w:color w:val="auto"/>
                <w:szCs w:val="21"/>
                <w:highlight w:val="none"/>
              </w:rPr>
            </w:pPr>
            <w:r>
              <w:rPr>
                <w:rFonts w:hint="eastAsia" w:ascii="宋体" w:hAnsi="宋体" w:cs="宋体"/>
                <w:bCs/>
                <w:color w:val="auto"/>
                <w:szCs w:val="21"/>
                <w:highlight w:val="none"/>
              </w:rPr>
              <w:t>符合第二章投标人须知规定</w:t>
            </w:r>
          </w:p>
        </w:tc>
      </w:tr>
      <w:tr w14:paraId="1536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087" w:type="dxa"/>
            <w:vMerge w:val="continue"/>
            <w:vAlign w:val="center"/>
          </w:tcPr>
          <w:p w14:paraId="154C2517">
            <w:pPr>
              <w:jc w:val="center"/>
              <w:rPr>
                <w:rFonts w:hint="eastAsia" w:ascii="宋体" w:hAnsi="宋体" w:cs="宋体"/>
                <w:color w:val="auto"/>
                <w:szCs w:val="21"/>
                <w:highlight w:val="none"/>
              </w:rPr>
            </w:pPr>
          </w:p>
        </w:tc>
        <w:tc>
          <w:tcPr>
            <w:tcW w:w="2552" w:type="dxa"/>
            <w:gridSpan w:val="3"/>
            <w:vAlign w:val="center"/>
          </w:tcPr>
          <w:p w14:paraId="2537A5AB">
            <w:pPr>
              <w:jc w:val="center"/>
              <w:rPr>
                <w:rFonts w:ascii="Calibri" w:hAnsi="Calibri" w:cs="Calibri"/>
                <w:color w:val="auto"/>
                <w:szCs w:val="21"/>
                <w:highlight w:val="none"/>
              </w:rPr>
            </w:pPr>
            <w:r>
              <w:rPr>
                <w:rFonts w:hint="eastAsia" w:ascii="宋体" w:hAnsi="宋体" w:cs="宋体"/>
                <w:bCs/>
                <w:color w:val="auto"/>
                <w:szCs w:val="21"/>
                <w:highlight w:val="none"/>
              </w:rPr>
              <w:t>投标保证金</w:t>
            </w:r>
          </w:p>
        </w:tc>
        <w:tc>
          <w:tcPr>
            <w:tcW w:w="5820" w:type="dxa"/>
            <w:gridSpan w:val="3"/>
            <w:vAlign w:val="center"/>
          </w:tcPr>
          <w:p w14:paraId="62DB6171">
            <w:pPr>
              <w:jc w:val="left"/>
              <w:rPr>
                <w:rFonts w:ascii="Calibri" w:hAnsi="Calibri" w:cs="Calibri"/>
                <w:color w:val="auto"/>
                <w:szCs w:val="21"/>
                <w:highlight w:val="none"/>
              </w:rPr>
            </w:pPr>
            <w:r>
              <w:rPr>
                <w:rFonts w:hint="eastAsia" w:ascii="宋体" w:hAnsi="宋体" w:cs="宋体"/>
                <w:bCs/>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14:paraId="4383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vAlign w:val="center"/>
          </w:tcPr>
          <w:p w14:paraId="58AE9DE8">
            <w:pPr>
              <w:jc w:val="center"/>
              <w:rPr>
                <w:rFonts w:hint="eastAsia" w:ascii="宋体" w:hAnsi="宋体" w:cs="宋体"/>
                <w:color w:val="auto"/>
                <w:szCs w:val="21"/>
                <w:highlight w:val="none"/>
              </w:rPr>
            </w:pPr>
          </w:p>
        </w:tc>
        <w:tc>
          <w:tcPr>
            <w:tcW w:w="2552" w:type="dxa"/>
            <w:gridSpan w:val="3"/>
            <w:vAlign w:val="center"/>
          </w:tcPr>
          <w:p w14:paraId="3DECB8A7">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820" w:type="dxa"/>
            <w:gridSpan w:val="3"/>
            <w:vAlign w:val="center"/>
          </w:tcPr>
          <w:p w14:paraId="3D74C3AC">
            <w:pPr>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14:paraId="07CB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vAlign w:val="center"/>
          </w:tcPr>
          <w:p w14:paraId="24AB06A8">
            <w:pPr>
              <w:jc w:val="center"/>
              <w:rPr>
                <w:rFonts w:hint="eastAsia" w:ascii="宋体" w:hAnsi="宋体" w:cs="宋体"/>
                <w:color w:val="auto"/>
                <w:szCs w:val="21"/>
                <w:highlight w:val="none"/>
              </w:rPr>
            </w:pPr>
          </w:p>
        </w:tc>
        <w:tc>
          <w:tcPr>
            <w:tcW w:w="2552" w:type="dxa"/>
            <w:gridSpan w:val="3"/>
            <w:vAlign w:val="center"/>
          </w:tcPr>
          <w:p w14:paraId="502B145A">
            <w:pPr>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5820" w:type="dxa"/>
            <w:gridSpan w:val="3"/>
            <w:vAlign w:val="center"/>
          </w:tcPr>
          <w:p w14:paraId="1FB898D0">
            <w:pPr>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14:paraId="1DAD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vAlign w:val="center"/>
          </w:tcPr>
          <w:p w14:paraId="18C083F5">
            <w:pPr>
              <w:jc w:val="center"/>
              <w:rPr>
                <w:rFonts w:hint="eastAsia" w:ascii="宋体" w:hAnsi="宋体" w:cs="宋体"/>
                <w:color w:val="auto"/>
                <w:szCs w:val="21"/>
                <w:highlight w:val="none"/>
              </w:rPr>
            </w:pPr>
          </w:p>
        </w:tc>
        <w:tc>
          <w:tcPr>
            <w:tcW w:w="2552" w:type="dxa"/>
            <w:gridSpan w:val="3"/>
            <w:vAlign w:val="center"/>
          </w:tcPr>
          <w:p w14:paraId="2C93139D">
            <w:pPr>
              <w:jc w:val="center"/>
              <w:rPr>
                <w:rFonts w:hint="eastAsia" w:ascii="宋体" w:hAnsi="宋体" w:cs="宋体"/>
                <w:color w:val="auto"/>
                <w:szCs w:val="21"/>
                <w:highlight w:val="none"/>
              </w:rPr>
            </w:pPr>
            <w:r>
              <w:rPr>
                <w:rFonts w:hint="eastAsia" w:ascii="宋体" w:hAnsi="宋体" w:cs="宋体"/>
                <w:bCs/>
                <w:color w:val="auto"/>
                <w:szCs w:val="21"/>
                <w:highlight w:val="none"/>
              </w:rPr>
              <w:t>技术标准和要求（不适用）</w:t>
            </w:r>
          </w:p>
        </w:tc>
        <w:tc>
          <w:tcPr>
            <w:tcW w:w="5820" w:type="dxa"/>
            <w:gridSpan w:val="3"/>
            <w:vAlign w:val="center"/>
          </w:tcPr>
          <w:p w14:paraId="21643E10">
            <w:pPr>
              <w:pStyle w:val="224"/>
              <w:rPr>
                <w:rFonts w:hint="eastAsia" w:ascii="宋体" w:hAnsi="宋体" w:cs="宋体"/>
                <w:color w:val="auto"/>
                <w:szCs w:val="21"/>
                <w:highlight w:val="none"/>
              </w:rPr>
            </w:pPr>
            <w:r>
              <w:rPr>
                <w:rFonts w:hint="eastAsia" w:ascii="宋体" w:hAnsi="宋体" w:eastAsia="宋体" w:cs="宋体"/>
                <w:bCs/>
                <w:color w:val="auto"/>
                <w:kern w:val="2"/>
                <w:sz w:val="21"/>
                <w:szCs w:val="21"/>
                <w:highlight w:val="none"/>
              </w:rPr>
              <w:t>符合第七章技术标准和要求（合同技术条款）的规定</w:t>
            </w:r>
          </w:p>
        </w:tc>
      </w:tr>
      <w:tr w14:paraId="19E6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87" w:type="dxa"/>
            <w:vMerge w:val="continue"/>
            <w:vAlign w:val="center"/>
          </w:tcPr>
          <w:p w14:paraId="28B92C13">
            <w:pPr>
              <w:jc w:val="center"/>
              <w:rPr>
                <w:rFonts w:hint="eastAsia" w:ascii="宋体" w:hAnsi="宋体" w:cs="宋体"/>
                <w:color w:val="auto"/>
                <w:szCs w:val="21"/>
                <w:highlight w:val="none"/>
              </w:rPr>
            </w:pPr>
          </w:p>
        </w:tc>
        <w:tc>
          <w:tcPr>
            <w:tcW w:w="2552" w:type="dxa"/>
            <w:gridSpan w:val="3"/>
            <w:vAlign w:val="center"/>
          </w:tcPr>
          <w:p w14:paraId="62DC9869">
            <w:pPr>
              <w:jc w:val="center"/>
              <w:rPr>
                <w:rFonts w:hint="eastAsia" w:ascii="宋体" w:hAnsi="宋体" w:cs="宋体"/>
                <w:color w:val="auto"/>
                <w:szCs w:val="21"/>
                <w:highlight w:val="none"/>
              </w:rPr>
            </w:pPr>
            <w:r>
              <w:rPr>
                <w:rFonts w:hint="eastAsia" w:ascii="宋体" w:hAnsi="宋体" w:cs="宋体"/>
                <w:bCs/>
                <w:color w:val="auto"/>
                <w:szCs w:val="21"/>
                <w:highlight w:val="none"/>
              </w:rPr>
              <w:t>工程结算款支付账户（不适用）</w:t>
            </w:r>
          </w:p>
        </w:tc>
        <w:tc>
          <w:tcPr>
            <w:tcW w:w="5820" w:type="dxa"/>
            <w:gridSpan w:val="3"/>
            <w:vAlign w:val="center"/>
          </w:tcPr>
          <w:p w14:paraId="43CFE73C">
            <w:pPr>
              <w:pStyle w:val="224"/>
              <w:rPr>
                <w:rFonts w:hint="eastAsia" w:ascii="宋体" w:hAnsi="宋体" w:cs="宋体"/>
                <w:color w:val="auto"/>
                <w:szCs w:val="21"/>
                <w:highlight w:val="none"/>
              </w:rPr>
            </w:pPr>
            <w:r>
              <w:rPr>
                <w:rFonts w:hint="eastAsia" w:hAnsi="宋体" w:cs="宋体"/>
                <w:bCs/>
                <w:color w:val="auto"/>
                <w:kern w:val="2"/>
                <w:sz w:val="21"/>
                <w:szCs w:val="21"/>
                <w:highlight w:val="none"/>
              </w:rPr>
              <w:t>符合第二章投标人须知第10条的规定</w:t>
            </w:r>
          </w:p>
        </w:tc>
      </w:tr>
      <w:tr w14:paraId="67E3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Align w:val="center"/>
          </w:tcPr>
          <w:p w14:paraId="44C5B8E3">
            <w:pPr>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552" w:type="dxa"/>
            <w:gridSpan w:val="3"/>
            <w:vAlign w:val="center"/>
          </w:tcPr>
          <w:p w14:paraId="7052B5DA">
            <w:pPr>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14:paraId="301760C9">
            <w:pPr>
              <w:jc w:val="center"/>
              <w:rPr>
                <w:rFonts w:hint="eastAsia" w:ascii="宋体" w:hAnsi="宋体" w:cs="宋体"/>
                <w:color w:val="auto"/>
                <w:szCs w:val="21"/>
                <w:highlight w:val="none"/>
              </w:rPr>
            </w:pPr>
            <w:r>
              <w:rPr>
                <w:rFonts w:hint="eastAsia" w:ascii="宋体" w:hAnsi="宋体" w:cs="宋体"/>
                <w:color w:val="auto"/>
                <w:szCs w:val="21"/>
                <w:highlight w:val="none"/>
              </w:rPr>
              <w:t>（总权值1）</w:t>
            </w:r>
          </w:p>
        </w:tc>
        <w:tc>
          <w:tcPr>
            <w:tcW w:w="5820" w:type="dxa"/>
            <w:gridSpan w:val="3"/>
            <w:vAlign w:val="center"/>
          </w:tcPr>
          <w:p w14:paraId="0BE8CAC7">
            <w:pPr>
              <w:rPr>
                <w:rFonts w:ascii="Calibri" w:hAnsi="Calibri" w:cs="Calibri"/>
                <w:color w:val="auto"/>
                <w:highlight w:val="none"/>
              </w:rPr>
            </w:pPr>
            <w:r>
              <w:rPr>
                <w:rFonts w:hint="eastAsia" w:ascii="Calibri" w:hAnsi="Calibri" w:cs="Calibri"/>
                <w:color w:val="auto"/>
                <w:highlight w:val="none"/>
              </w:rPr>
              <w:t>第一阶段：（第一阶段技术评审后进入第二阶段报价评审的投标人占合格投标人数量的70%（按向上取整原则），末位得分相同的合格投标人全部进入第二阶段评审。</w:t>
            </w:r>
          </w:p>
          <w:p w14:paraId="7CB7D9E7">
            <w:pPr>
              <w:rPr>
                <w:rFonts w:ascii="Calibri" w:hAnsi="Calibri" w:cs="Calibri"/>
                <w:color w:val="auto"/>
                <w:highlight w:val="none"/>
              </w:rPr>
            </w:pPr>
            <w:r>
              <w:rPr>
                <w:rFonts w:hint="eastAsia" w:ascii="Calibri" w:hAnsi="Calibri" w:cs="Calibri"/>
                <w:color w:val="auto"/>
                <w:highlight w:val="none"/>
              </w:rPr>
              <w:t>第一阶段权值构成：</w:t>
            </w:r>
          </w:p>
          <w:p w14:paraId="342F7A2A">
            <w:pPr>
              <w:rPr>
                <w:rFonts w:ascii="Calibri" w:hAnsi="Calibri" w:cs="Calibri"/>
                <w:color w:val="auto"/>
                <w:highlight w:val="none"/>
              </w:rPr>
            </w:pPr>
            <w:r>
              <w:rPr>
                <w:rFonts w:hint="eastAsia" w:ascii="Calibri" w:hAnsi="Calibri" w:cs="Calibri"/>
                <w:color w:val="auto"/>
                <w:highlight w:val="none"/>
              </w:rPr>
              <w:t>技术权重范围：</w:t>
            </w:r>
            <w:r>
              <w:rPr>
                <w:rFonts w:hint="eastAsia" w:ascii="Calibri" w:hAnsi="Calibri" w:cs="Calibri"/>
                <w:color w:val="auto"/>
                <w:highlight w:val="none"/>
                <w:u w:val="single"/>
              </w:rPr>
              <w:t xml:space="preserve">      </w:t>
            </w:r>
            <w:r>
              <w:rPr>
                <w:rFonts w:hint="eastAsia" w:ascii="Calibri" w:hAnsi="Calibri" w:cs="Calibri"/>
                <w:color w:val="auto"/>
                <w:highlight w:val="none"/>
              </w:rPr>
              <w:t xml:space="preserve"> （30%-40%） ；</w:t>
            </w:r>
          </w:p>
          <w:p w14:paraId="1C6E71DB">
            <w:pPr>
              <w:rPr>
                <w:rFonts w:ascii="Calibri" w:hAnsi="Calibri" w:cs="Calibri"/>
                <w:color w:val="auto"/>
                <w:highlight w:val="none"/>
                <w:u w:val="single"/>
              </w:rPr>
            </w:pPr>
            <w:r>
              <w:rPr>
                <w:rFonts w:hint="eastAsia" w:ascii="Calibri" w:hAnsi="Calibri" w:cs="Calibri"/>
                <w:color w:val="auto"/>
                <w:highlight w:val="none"/>
              </w:rPr>
              <w:t xml:space="preserve">商务权重范围 </w:t>
            </w:r>
            <w:r>
              <w:rPr>
                <w:rFonts w:hint="eastAsia" w:ascii="Calibri" w:hAnsi="Calibri" w:cs="Calibri"/>
                <w:color w:val="auto"/>
                <w:highlight w:val="none"/>
                <w:u w:val="single"/>
              </w:rPr>
              <w:t xml:space="preserve">      </w:t>
            </w:r>
            <w:r>
              <w:rPr>
                <w:rFonts w:hint="eastAsia" w:ascii="Calibri" w:hAnsi="Calibri" w:cs="Calibri"/>
                <w:color w:val="auto"/>
                <w:highlight w:val="none"/>
              </w:rPr>
              <w:t xml:space="preserve">（60%-70%），包括：类似工程业绩 </w:t>
            </w:r>
            <w:r>
              <w:rPr>
                <w:rFonts w:hint="eastAsia" w:ascii="Calibri" w:hAnsi="Calibri" w:cs="Calibri"/>
                <w:color w:val="auto"/>
                <w:highlight w:val="none"/>
                <w:u w:val="single"/>
              </w:rPr>
              <w:t xml:space="preserve">     </w:t>
            </w:r>
          </w:p>
          <w:p w14:paraId="541294CE">
            <w:pPr>
              <w:rPr>
                <w:rFonts w:ascii="Calibri" w:hAnsi="Calibri" w:cs="Calibri"/>
                <w:color w:val="auto"/>
                <w:highlight w:val="none"/>
              </w:rPr>
            </w:pPr>
            <w:r>
              <w:rPr>
                <w:rFonts w:hint="eastAsia" w:ascii="Calibri" w:hAnsi="Calibri" w:cs="Calibri"/>
                <w:color w:val="auto"/>
                <w:highlight w:val="none"/>
              </w:rPr>
              <w:t>（60%-70%）、信用</w:t>
            </w:r>
            <w:r>
              <w:rPr>
                <w:rFonts w:hint="eastAsia" w:ascii="Calibri" w:hAnsi="Calibri" w:cs="Calibri"/>
                <w:color w:val="auto"/>
                <w:highlight w:val="none"/>
                <w:u w:val="single"/>
              </w:rPr>
              <w:t xml:space="preserve">      </w:t>
            </w:r>
            <w:r>
              <w:rPr>
                <w:rFonts w:hint="eastAsia" w:ascii="Calibri" w:hAnsi="Calibri" w:cs="Calibri"/>
                <w:color w:val="auto"/>
                <w:highlight w:val="none"/>
              </w:rPr>
              <w:t xml:space="preserve"> （20%-30%）。</w:t>
            </w:r>
          </w:p>
        </w:tc>
      </w:tr>
      <w:tr w14:paraId="4CF7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87" w:type="dxa"/>
            <w:vMerge w:val="restart"/>
            <w:vAlign w:val="center"/>
          </w:tcPr>
          <w:p w14:paraId="201E28E6">
            <w:pPr>
              <w:jc w:val="center"/>
              <w:rPr>
                <w:rFonts w:hint="eastAsia" w:ascii="宋体" w:hAnsi="宋体" w:cs="宋体"/>
                <w:color w:val="auto"/>
                <w:szCs w:val="21"/>
                <w:highlight w:val="none"/>
              </w:rPr>
            </w:pPr>
            <w:r>
              <w:rPr>
                <w:rFonts w:hint="eastAsia" w:ascii="宋体" w:hAnsi="宋体" w:cs="宋体"/>
                <w:bCs/>
                <w:color w:val="auto"/>
                <w:szCs w:val="21"/>
                <w:highlight w:val="none"/>
              </w:rPr>
              <w:t>条款号</w:t>
            </w:r>
          </w:p>
        </w:tc>
        <w:tc>
          <w:tcPr>
            <w:tcW w:w="2552" w:type="dxa"/>
            <w:gridSpan w:val="3"/>
            <w:vMerge w:val="restart"/>
            <w:vAlign w:val="center"/>
          </w:tcPr>
          <w:p w14:paraId="4013B547">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3079" w:type="dxa"/>
            <w:vMerge w:val="restart"/>
            <w:vAlign w:val="center"/>
          </w:tcPr>
          <w:p w14:paraId="4F1E47B3">
            <w:pPr>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评审标准 </w:t>
            </w:r>
          </w:p>
        </w:tc>
        <w:tc>
          <w:tcPr>
            <w:tcW w:w="2741" w:type="dxa"/>
            <w:gridSpan w:val="2"/>
            <w:vAlign w:val="center"/>
          </w:tcPr>
          <w:p w14:paraId="57B16EE0">
            <w:pPr>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评审结论 </w:t>
            </w:r>
          </w:p>
        </w:tc>
      </w:tr>
      <w:tr w14:paraId="1D23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87" w:type="dxa"/>
            <w:vMerge w:val="continue"/>
            <w:vAlign w:val="center"/>
          </w:tcPr>
          <w:p w14:paraId="494AED4C">
            <w:pPr>
              <w:jc w:val="center"/>
              <w:rPr>
                <w:rFonts w:hint="eastAsia" w:ascii="宋体" w:hAnsi="宋体" w:cs="宋体"/>
                <w:bCs/>
                <w:color w:val="auto"/>
                <w:szCs w:val="21"/>
                <w:highlight w:val="none"/>
              </w:rPr>
            </w:pPr>
          </w:p>
        </w:tc>
        <w:tc>
          <w:tcPr>
            <w:tcW w:w="2552" w:type="dxa"/>
            <w:gridSpan w:val="3"/>
            <w:vMerge w:val="continue"/>
            <w:vAlign w:val="center"/>
          </w:tcPr>
          <w:p w14:paraId="5A7E6A9A">
            <w:pPr>
              <w:jc w:val="center"/>
              <w:rPr>
                <w:rFonts w:hint="eastAsia" w:ascii="宋体" w:hAnsi="宋体" w:cs="宋体"/>
                <w:bCs/>
                <w:color w:val="auto"/>
                <w:szCs w:val="21"/>
                <w:highlight w:val="none"/>
              </w:rPr>
            </w:pPr>
          </w:p>
        </w:tc>
        <w:tc>
          <w:tcPr>
            <w:tcW w:w="3079" w:type="dxa"/>
            <w:vMerge w:val="continue"/>
            <w:vAlign w:val="center"/>
          </w:tcPr>
          <w:p w14:paraId="3ECC88A9">
            <w:pPr>
              <w:jc w:val="center"/>
              <w:rPr>
                <w:rFonts w:hint="eastAsia" w:ascii="宋体" w:hAnsi="宋体" w:cs="宋体"/>
                <w:bCs/>
                <w:color w:val="auto"/>
                <w:szCs w:val="21"/>
                <w:highlight w:val="none"/>
              </w:rPr>
            </w:pPr>
          </w:p>
        </w:tc>
        <w:tc>
          <w:tcPr>
            <w:tcW w:w="1090" w:type="dxa"/>
            <w:vMerge w:val="restart"/>
            <w:vAlign w:val="center"/>
          </w:tcPr>
          <w:p w14:paraId="47A398C1">
            <w:pPr>
              <w:jc w:val="center"/>
              <w:rPr>
                <w:rFonts w:hint="eastAsia" w:ascii="宋体" w:hAnsi="宋体" w:cs="宋体"/>
                <w:color w:val="auto"/>
                <w:szCs w:val="21"/>
                <w:highlight w:val="none"/>
              </w:rPr>
            </w:pPr>
            <w:r>
              <w:rPr>
                <w:rFonts w:hint="eastAsia" w:ascii="宋体" w:hAnsi="宋体" w:cs="宋体"/>
                <w:color w:val="auto"/>
                <w:szCs w:val="21"/>
                <w:highlight w:val="none"/>
              </w:rPr>
              <w:t>通过得分</w:t>
            </w:r>
          </w:p>
        </w:tc>
        <w:tc>
          <w:tcPr>
            <w:tcW w:w="1651" w:type="dxa"/>
            <w:vMerge w:val="restart"/>
            <w:shd w:val="clear" w:color="auto" w:fill="auto"/>
            <w:vAlign w:val="center"/>
          </w:tcPr>
          <w:p w14:paraId="6A280A63">
            <w:pPr>
              <w:jc w:val="center"/>
              <w:rPr>
                <w:rFonts w:hint="eastAsia" w:ascii="宋体" w:hAnsi="宋体" w:cs="宋体"/>
                <w:color w:val="auto"/>
                <w:szCs w:val="21"/>
                <w:highlight w:val="none"/>
              </w:rPr>
            </w:pPr>
            <w:r>
              <w:rPr>
                <w:rFonts w:hint="eastAsia" w:ascii="宋体" w:hAnsi="宋体" w:cs="宋体"/>
                <w:color w:val="auto"/>
                <w:szCs w:val="21"/>
                <w:highlight w:val="none"/>
              </w:rPr>
              <w:t>不通过</w:t>
            </w:r>
          </w:p>
        </w:tc>
      </w:tr>
      <w:tr w14:paraId="1ECA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87" w:type="dxa"/>
            <w:vMerge w:val="continue"/>
            <w:vAlign w:val="center"/>
          </w:tcPr>
          <w:p w14:paraId="746CBF4D">
            <w:pPr>
              <w:jc w:val="center"/>
              <w:rPr>
                <w:rFonts w:hint="eastAsia" w:ascii="宋体" w:hAnsi="宋体" w:cs="宋体"/>
                <w:bCs/>
                <w:color w:val="auto"/>
                <w:szCs w:val="21"/>
                <w:highlight w:val="none"/>
              </w:rPr>
            </w:pPr>
          </w:p>
        </w:tc>
        <w:tc>
          <w:tcPr>
            <w:tcW w:w="805" w:type="dxa"/>
            <w:vAlign w:val="center"/>
          </w:tcPr>
          <w:p w14:paraId="0AF3D307">
            <w:pPr>
              <w:jc w:val="center"/>
              <w:rPr>
                <w:rFonts w:hint="eastAsia" w:ascii="宋体" w:hAnsi="宋体" w:cs="宋体"/>
                <w:bCs/>
                <w:color w:val="auto"/>
                <w:szCs w:val="21"/>
                <w:highlight w:val="none"/>
              </w:rPr>
            </w:pPr>
            <w:r>
              <w:rPr>
                <w:rFonts w:hint="eastAsia" w:ascii="宋体" w:hAnsi="宋体" w:cs="宋体"/>
                <w:bCs/>
                <w:color w:val="auto"/>
                <w:szCs w:val="21"/>
                <w:highlight w:val="none"/>
              </w:rPr>
              <w:t>内容</w:t>
            </w:r>
          </w:p>
        </w:tc>
        <w:tc>
          <w:tcPr>
            <w:tcW w:w="1747" w:type="dxa"/>
            <w:gridSpan w:val="2"/>
            <w:vAlign w:val="center"/>
          </w:tcPr>
          <w:p w14:paraId="46F3764E">
            <w:pPr>
              <w:jc w:val="center"/>
              <w:rPr>
                <w:rFonts w:hint="eastAsia" w:ascii="宋体" w:hAnsi="宋体" w:cs="宋体"/>
                <w:bCs/>
                <w:color w:val="auto"/>
                <w:szCs w:val="21"/>
                <w:highlight w:val="none"/>
              </w:rPr>
            </w:pPr>
            <w:r>
              <w:rPr>
                <w:rFonts w:hint="eastAsia" w:ascii="宋体" w:hAnsi="宋体" w:cs="宋体"/>
                <w:bCs/>
                <w:color w:val="auto"/>
                <w:szCs w:val="21"/>
                <w:highlight w:val="none"/>
              </w:rPr>
              <w:t>细分项</w:t>
            </w:r>
          </w:p>
        </w:tc>
        <w:tc>
          <w:tcPr>
            <w:tcW w:w="3079" w:type="dxa"/>
            <w:vMerge w:val="continue"/>
            <w:vAlign w:val="center"/>
          </w:tcPr>
          <w:p w14:paraId="050E621C">
            <w:pPr>
              <w:jc w:val="center"/>
              <w:rPr>
                <w:rFonts w:hint="eastAsia" w:ascii="宋体" w:hAnsi="宋体" w:cs="宋体"/>
                <w:bCs/>
                <w:color w:val="auto"/>
                <w:szCs w:val="21"/>
                <w:highlight w:val="none"/>
              </w:rPr>
            </w:pPr>
          </w:p>
        </w:tc>
        <w:tc>
          <w:tcPr>
            <w:tcW w:w="1090" w:type="dxa"/>
            <w:vMerge w:val="continue"/>
            <w:vAlign w:val="center"/>
          </w:tcPr>
          <w:p w14:paraId="13D6827F">
            <w:pPr>
              <w:jc w:val="center"/>
              <w:rPr>
                <w:rFonts w:hint="eastAsia" w:ascii="宋体" w:hAnsi="宋体" w:cs="宋体"/>
                <w:color w:val="auto"/>
                <w:szCs w:val="21"/>
                <w:highlight w:val="none"/>
              </w:rPr>
            </w:pPr>
          </w:p>
        </w:tc>
        <w:tc>
          <w:tcPr>
            <w:tcW w:w="1651" w:type="dxa"/>
            <w:vMerge w:val="continue"/>
            <w:shd w:val="clear" w:color="auto" w:fill="auto"/>
            <w:vAlign w:val="center"/>
          </w:tcPr>
          <w:p w14:paraId="27591010">
            <w:pPr>
              <w:jc w:val="center"/>
              <w:rPr>
                <w:rFonts w:hint="eastAsia" w:ascii="宋体" w:hAnsi="宋体" w:cs="宋体"/>
                <w:color w:val="auto"/>
                <w:szCs w:val="21"/>
                <w:highlight w:val="none"/>
              </w:rPr>
            </w:pPr>
          </w:p>
        </w:tc>
      </w:tr>
      <w:tr w14:paraId="60F7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87" w:type="dxa"/>
            <w:vMerge w:val="restart"/>
            <w:vAlign w:val="center"/>
          </w:tcPr>
          <w:p w14:paraId="483D518C">
            <w:pPr>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736E473E">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05" w:type="dxa"/>
            <w:vMerge w:val="restart"/>
            <w:vAlign w:val="center"/>
          </w:tcPr>
          <w:p w14:paraId="68AFF820">
            <w:pPr>
              <w:jc w:val="center"/>
              <w:rPr>
                <w:rFonts w:hint="eastAsia" w:ascii="宋体" w:hAnsi="宋体" w:cs="宋体"/>
                <w:color w:val="auto"/>
                <w:szCs w:val="21"/>
                <w:highlight w:val="none"/>
              </w:rPr>
            </w:pPr>
            <w:r>
              <w:rPr>
                <w:rFonts w:hint="eastAsia" w:ascii="宋体" w:hAnsi="宋体" w:cs="宋体"/>
                <w:color w:val="auto"/>
                <w:szCs w:val="21"/>
                <w:highlight w:val="none"/>
              </w:rPr>
              <w:t>技术评审（施工组织设计）</w:t>
            </w:r>
          </w:p>
        </w:tc>
        <w:tc>
          <w:tcPr>
            <w:tcW w:w="1747" w:type="dxa"/>
            <w:gridSpan w:val="2"/>
            <w:vAlign w:val="center"/>
          </w:tcPr>
          <w:p w14:paraId="41CEE553">
            <w:pPr>
              <w:jc w:val="center"/>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tc>
        <w:tc>
          <w:tcPr>
            <w:tcW w:w="3079" w:type="dxa"/>
            <w:vAlign w:val="center"/>
          </w:tcPr>
          <w:p w14:paraId="39408B1A">
            <w:pPr>
              <w:rPr>
                <w:rFonts w:hint="eastAsia" w:ascii="宋体" w:hAnsi="宋体" w:cs="宋体"/>
                <w:color w:val="auto"/>
                <w:szCs w:val="21"/>
                <w:highlight w:val="none"/>
              </w:rPr>
            </w:pPr>
            <w:r>
              <w:rPr>
                <w:rFonts w:hint="eastAsia" w:ascii="宋体" w:hAnsi="宋体" w:cs="宋体"/>
                <w:color w:val="auto"/>
                <w:szCs w:val="21"/>
                <w:highlight w:val="none"/>
              </w:rPr>
              <w:t xml:space="preserve"> 施工方案是否完整，是否有关键项目施工技术方案；或者市政项目是否有交通措施（除招标文件明确不需要外）；是否准确引用强制性技术标准，是否明显违反国家和省有关规定。  </w:t>
            </w:r>
          </w:p>
        </w:tc>
        <w:tc>
          <w:tcPr>
            <w:tcW w:w="1090" w:type="dxa"/>
            <w:vAlign w:val="center"/>
          </w:tcPr>
          <w:p w14:paraId="7C253823">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25分 </w:t>
            </w:r>
          </w:p>
        </w:tc>
        <w:tc>
          <w:tcPr>
            <w:tcW w:w="1651" w:type="dxa"/>
            <w:vAlign w:val="center"/>
          </w:tcPr>
          <w:p w14:paraId="3AE792CC">
            <w:pPr>
              <w:jc w:val="center"/>
              <w:rPr>
                <w:rFonts w:hint="eastAsia" w:ascii="宋体" w:hAnsi="宋体" w:cs="宋体"/>
                <w:color w:val="auto"/>
                <w:szCs w:val="21"/>
                <w:highlight w:val="none"/>
              </w:rPr>
            </w:pPr>
            <w:r>
              <w:rPr>
                <w:rFonts w:hint="eastAsia" w:ascii="宋体" w:hAnsi="宋体" w:cs="宋体"/>
                <w:color w:val="auto"/>
                <w:szCs w:val="21"/>
                <w:highlight w:val="none"/>
              </w:rPr>
              <w:t>0分</w:t>
            </w:r>
          </w:p>
        </w:tc>
      </w:tr>
      <w:tr w14:paraId="11C4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87" w:type="dxa"/>
            <w:vMerge w:val="continue"/>
            <w:vAlign w:val="center"/>
          </w:tcPr>
          <w:p w14:paraId="0F49CA67">
            <w:pPr>
              <w:jc w:val="center"/>
              <w:rPr>
                <w:rFonts w:hint="eastAsia" w:ascii="宋体" w:hAnsi="宋体" w:cs="宋体"/>
                <w:color w:val="auto"/>
                <w:szCs w:val="21"/>
                <w:highlight w:val="none"/>
              </w:rPr>
            </w:pPr>
          </w:p>
        </w:tc>
        <w:tc>
          <w:tcPr>
            <w:tcW w:w="805" w:type="dxa"/>
            <w:vMerge w:val="continue"/>
            <w:vAlign w:val="center"/>
          </w:tcPr>
          <w:p w14:paraId="1CE68B0A">
            <w:pPr>
              <w:jc w:val="center"/>
              <w:rPr>
                <w:rFonts w:hint="eastAsia" w:ascii="宋体" w:hAnsi="宋体" w:cs="宋体"/>
                <w:color w:val="auto"/>
                <w:szCs w:val="21"/>
                <w:highlight w:val="none"/>
              </w:rPr>
            </w:pPr>
          </w:p>
        </w:tc>
        <w:tc>
          <w:tcPr>
            <w:tcW w:w="1747" w:type="dxa"/>
            <w:gridSpan w:val="2"/>
            <w:vAlign w:val="center"/>
          </w:tcPr>
          <w:p w14:paraId="5370CC42">
            <w:pPr>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tc>
        <w:tc>
          <w:tcPr>
            <w:tcW w:w="3079" w:type="dxa"/>
            <w:vAlign w:val="center"/>
          </w:tcPr>
          <w:p w14:paraId="2958E0B6">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质量目标是否满足招标文件要求，是否有质量保证措施；是否准确引用强制性技术标准，是否明显违反国家和省有关规定。 </w:t>
            </w:r>
          </w:p>
        </w:tc>
        <w:tc>
          <w:tcPr>
            <w:tcW w:w="1090" w:type="dxa"/>
            <w:vAlign w:val="center"/>
          </w:tcPr>
          <w:p w14:paraId="51B16CB3">
            <w:pPr>
              <w:jc w:val="center"/>
              <w:rPr>
                <w:rFonts w:hint="eastAsia" w:ascii="宋体" w:hAnsi="宋体" w:cs="宋体"/>
                <w:color w:val="auto"/>
                <w:szCs w:val="21"/>
                <w:highlight w:val="none"/>
              </w:rPr>
            </w:pPr>
            <w:r>
              <w:rPr>
                <w:rFonts w:hint="eastAsia" w:ascii="宋体" w:hAnsi="宋体" w:cs="宋体"/>
                <w:color w:val="auto"/>
                <w:szCs w:val="21"/>
                <w:highlight w:val="none"/>
              </w:rPr>
              <w:t>15分</w:t>
            </w:r>
          </w:p>
        </w:tc>
        <w:tc>
          <w:tcPr>
            <w:tcW w:w="1651" w:type="dxa"/>
            <w:shd w:val="clear" w:color="auto" w:fill="auto"/>
            <w:vAlign w:val="center"/>
          </w:tcPr>
          <w:p w14:paraId="1EA3ECEA">
            <w:pPr>
              <w:jc w:val="center"/>
              <w:rPr>
                <w:rFonts w:hint="eastAsia" w:ascii="宋体" w:hAnsi="宋体" w:cs="宋体"/>
                <w:color w:val="auto"/>
                <w:szCs w:val="21"/>
                <w:highlight w:val="none"/>
              </w:rPr>
            </w:pPr>
            <w:r>
              <w:rPr>
                <w:rFonts w:hint="eastAsia" w:ascii="宋体" w:hAnsi="宋体" w:cs="宋体"/>
                <w:color w:val="auto"/>
                <w:szCs w:val="21"/>
                <w:highlight w:val="none"/>
              </w:rPr>
              <w:t>0分</w:t>
            </w:r>
          </w:p>
        </w:tc>
      </w:tr>
      <w:tr w14:paraId="7A62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87" w:type="dxa"/>
            <w:vMerge w:val="continue"/>
            <w:vAlign w:val="center"/>
          </w:tcPr>
          <w:p w14:paraId="3DEE9F46">
            <w:pPr>
              <w:jc w:val="center"/>
              <w:rPr>
                <w:rFonts w:hint="eastAsia" w:ascii="宋体" w:hAnsi="宋体" w:cs="宋体"/>
                <w:color w:val="auto"/>
                <w:szCs w:val="21"/>
                <w:highlight w:val="none"/>
              </w:rPr>
            </w:pPr>
          </w:p>
        </w:tc>
        <w:tc>
          <w:tcPr>
            <w:tcW w:w="805" w:type="dxa"/>
            <w:vMerge w:val="continue"/>
            <w:vAlign w:val="center"/>
          </w:tcPr>
          <w:p w14:paraId="066122E4">
            <w:pPr>
              <w:jc w:val="center"/>
              <w:rPr>
                <w:rFonts w:hint="eastAsia" w:ascii="宋体" w:hAnsi="宋体" w:cs="宋体"/>
                <w:color w:val="auto"/>
                <w:szCs w:val="21"/>
                <w:highlight w:val="none"/>
              </w:rPr>
            </w:pPr>
          </w:p>
        </w:tc>
        <w:tc>
          <w:tcPr>
            <w:tcW w:w="1747" w:type="dxa"/>
            <w:gridSpan w:val="2"/>
            <w:vAlign w:val="center"/>
          </w:tcPr>
          <w:p w14:paraId="57842BDD">
            <w:pPr>
              <w:jc w:val="center"/>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tc>
        <w:tc>
          <w:tcPr>
            <w:tcW w:w="3079" w:type="dxa"/>
            <w:vAlign w:val="center"/>
          </w:tcPr>
          <w:p w14:paraId="0493AF7B">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安全目标是否满足招标文件要求，是否有重大危险源识别和控制措施，是否有施工安全措施；是否准确引用强制性技术标准，是否明显违反国家和省有关规定。  </w:t>
            </w:r>
          </w:p>
        </w:tc>
        <w:tc>
          <w:tcPr>
            <w:tcW w:w="1090" w:type="dxa"/>
            <w:vAlign w:val="center"/>
          </w:tcPr>
          <w:p w14:paraId="30BFAE44">
            <w:pPr>
              <w:jc w:val="center"/>
              <w:rPr>
                <w:rFonts w:hint="eastAsia" w:ascii="宋体" w:hAnsi="宋体" w:cs="宋体"/>
                <w:color w:val="auto"/>
                <w:szCs w:val="21"/>
                <w:highlight w:val="none"/>
              </w:rPr>
            </w:pPr>
            <w:r>
              <w:rPr>
                <w:rFonts w:hint="eastAsia" w:ascii="宋体" w:hAnsi="宋体" w:cs="宋体"/>
                <w:color w:val="auto"/>
                <w:szCs w:val="21"/>
                <w:highlight w:val="none"/>
              </w:rPr>
              <w:t>20分</w:t>
            </w:r>
          </w:p>
        </w:tc>
        <w:tc>
          <w:tcPr>
            <w:tcW w:w="1651" w:type="dxa"/>
            <w:vAlign w:val="center"/>
          </w:tcPr>
          <w:p w14:paraId="448D4377">
            <w:pPr>
              <w:jc w:val="center"/>
              <w:rPr>
                <w:rFonts w:hint="eastAsia" w:ascii="宋体" w:hAnsi="宋体" w:cs="宋体"/>
                <w:color w:val="auto"/>
                <w:szCs w:val="21"/>
                <w:highlight w:val="none"/>
              </w:rPr>
            </w:pPr>
            <w:r>
              <w:rPr>
                <w:rFonts w:hint="eastAsia" w:ascii="宋体" w:hAnsi="宋体" w:cs="宋体"/>
                <w:color w:val="auto"/>
                <w:szCs w:val="21"/>
                <w:highlight w:val="none"/>
              </w:rPr>
              <w:t>0分</w:t>
            </w:r>
          </w:p>
        </w:tc>
      </w:tr>
      <w:tr w14:paraId="34CF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87" w:type="dxa"/>
            <w:vMerge w:val="continue"/>
            <w:vAlign w:val="center"/>
          </w:tcPr>
          <w:p w14:paraId="1CD1FAC0">
            <w:pPr>
              <w:jc w:val="center"/>
              <w:rPr>
                <w:rFonts w:hint="eastAsia" w:ascii="宋体" w:hAnsi="宋体" w:cs="宋体"/>
                <w:color w:val="auto"/>
                <w:szCs w:val="21"/>
                <w:highlight w:val="none"/>
              </w:rPr>
            </w:pPr>
          </w:p>
        </w:tc>
        <w:tc>
          <w:tcPr>
            <w:tcW w:w="805" w:type="dxa"/>
            <w:vMerge w:val="continue"/>
            <w:vAlign w:val="center"/>
          </w:tcPr>
          <w:p w14:paraId="3E8D4E39">
            <w:pPr>
              <w:jc w:val="center"/>
              <w:rPr>
                <w:rFonts w:hint="eastAsia" w:ascii="宋体" w:hAnsi="宋体" w:cs="宋体"/>
                <w:color w:val="auto"/>
                <w:szCs w:val="21"/>
                <w:highlight w:val="none"/>
              </w:rPr>
            </w:pPr>
          </w:p>
        </w:tc>
        <w:tc>
          <w:tcPr>
            <w:tcW w:w="1747" w:type="dxa"/>
            <w:gridSpan w:val="2"/>
            <w:vAlign w:val="center"/>
          </w:tcPr>
          <w:p w14:paraId="4DFEBC92">
            <w:pPr>
              <w:jc w:val="center"/>
              <w:rPr>
                <w:rFonts w:hint="eastAsia" w:ascii="宋体" w:hAnsi="宋体" w:cs="宋体"/>
                <w:color w:val="auto"/>
                <w:szCs w:val="21"/>
                <w:highlight w:val="none"/>
              </w:rPr>
            </w:pPr>
            <w:r>
              <w:rPr>
                <w:rFonts w:hint="eastAsia" w:ascii="宋体" w:hAnsi="宋体" w:cs="宋体"/>
                <w:color w:val="auto"/>
                <w:szCs w:val="21"/>
                <w:highlight w:val="none"/>
              </w:rPr>
              <w:t>环境保护管理体系与措施</w:t>
            </w:r>
          </w:p>
        </w:tc>
        <w:tc>
          <w:tcPr>
            <w:tcW w:w="3079" w:type="dxa"/>
            <w:vAlign w:val="center"/>
          </w:tcPr>
          <w:p w14:paraId="4094FB0A">
            <w:pPr>
              <w:jc w:val="left"/>
              <w:rPr>
                <w:rFonts w:hint="eastAsia" w:ascii="宋体" w:hAnsi="宋体" w:cs="宋体"/>
                <w:color w:val="auto"/>
                <w:szCs w:val="21"/>
                <w:highlight w:val="none"/>
              </w:rPr>
            </w:pPr>
            <w:r>
              <w:rPr>
                <w:rFonts w:hint="eastAsia" w:ascii="宋体" w:hAnsi="宋体" w:cs="宋体"/>
                <w:color w:val="auto"/>
                <w:szCs w:val="21"/>
                <w:highlight w:val="none"/>
              </w:rPr>
              <w:t>环境管理目标是否明确，是否有环境保护保证措施；是否有建筑垃圾源头减量、分类处置及扬尘污染防治等相关内容。</w:t>
            </w:r>
          </w:p>
        </w:tc>
        <w:tc>
          <w:tcPr>
            <w:tcW w:w="1090" w:type="dxa"/>
            <w:vAlign w:val="center"/>
          </w:tcPr>
          <w:p w14:paraId="2E6F8BD8">
            <w:pPr>
              <w:jc w:val="center"/>
              <w:rPr>
                <w:rFonts w:hint="eastAsia" w:ascii="宋体" w:hAnsi="宋体" w:cs="宋体"/>
                <w:color w:val="auto"/>
                <w:szCs w:val="21"/>
                <w:highlight w:val="none"/>
              </w:rPr>
            </w:pPr>
            <w:r>
              <w:rPr>
                <w:rFonts w:hint="eastAsia" w:ascii="宋体" w:hAnsi="宋体" w:cs="宋体"/>
                <w:color w:val="auto"/>
                <w:szCs w:val="21"/>
                <w:highlight w:val="none"/>
              </w:rPr>
              <w:t>15分</w:t>
            </w:r>
          </w:p>
        </w:tc>
        <w:tc>
          <w:tcPr>
            <w:tcW w:w="1651" w:type="dxa"/>
            <w:vAlign w:val="center"/>
          </w:tcPr>
          <w:p w14:paraId="0854B5D0">
            <w:pPr>
              <w:jc w:val="center"/>
              <w:rPr>
                <w:rFonts w:hint="eastAsia" w:ascii="宋体" w:hAnsi="宋体" w:cs="宋体"/>
                <w:color w:val="auto"/>
                <w:szCs w:val="21"/>
                <w:highlight w:val="none"/>
              </w:rPr>
            </w:pPr>
            <w:r>
              <w:rPr>
                <w:rFonts w:hint="eastAsia" w:ascii="宋体" w:hAnsi="宋体" w:cs="宋体"/>
                <w:color w:val="auto"/>
                <w:szCs w:val="21"/>
                <w:highlight w:val="none"/>
              </w:rPr>
              <w:t>0分</w:t>
            </w:r>
          </w:p>
        </w:tc>
      </w:tr>
      <w:tr w14:paraId="66BE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87" w:type="dxa"/>
            <w:vMerge w:val="continue"/>
            <w:vAlign w:val="center"/>
          </w:tcPr>
          <w:p w14:paraId="1D1E8717">
            <w:pPr>
              <w:jc w:val="center"/>
              <w:rPr>
                <w:rFonts w:hint="eastAsia" w:ascii="宋体" w:hAnsi="宋体" w:cs="宋体"/>
                <w:color w:val="auto"/>
                <w:szCs w:val="21"/>
                <w:highlight w:val="none"/>
              </w:rPr>
            </w:pPr>
          </w:p>
        </w:tc>
        <w:tc>
          <w:tcPr>
            <w:tcW w:w="805" w:type="dxa"/>
            <w:vMerge w:val="continue"/>
            <w:vAlign w:val="center"/>
          </w:tcPr>
          <w:p w14:paraId="37314417">
            <w:pPr>
              <w:jc w:val="center"/>
              <w:rPr>
                <w:rFonts w:hint="eastAsia" w:ascii="宋体" w:hAnsi="宋体" w:cs="宋体"/>
                <w:color w:val="auto"/>
                <w:szCs w:val="21"/>
                <w:highlight w:val="none"/>
              </w:rPr>
            </w:pPr>
          </w:p>
        </w:tc>
        <w:tc>
          <w:tcPr>
            <w:tcW w:w="1747" w:type="dxa"/>
            <w:gridSpan w:val="2"/>
            <w:vAlign w:val="center"/>
          </w:tcPr>
          <w:p w14:paraId="780DEBD0">
            <w:pPr>
              <w:jc w:val="center"/>
              <w:rPr>
                <w:rFonts w:hint="eastAsia" w:ascii="宋体" w:hAnsi="宋体" w:cs="宋体"/>
                <w:color w:val="auto"/>
                <w:szCs w:val="21"/>
                <w:highlight w:val="none"/>
              </w:rPr>
            </w:pPr>
            <w:r>
              <w:rPr>
                <w:rFonts w:hint="eastAsia" w:ascii="宋体" w:hAnsi="宋体" w:cs="宋体"/>
                <w:color w:val="auto"/>
                <w:szCs w:val="21"/>
                <w:highlight w:val="none"/>
              </w:rPr>
              <w:t>工程进度计划与保证措施</w:t>
            </w:r>
          </w:p>
        </w:tc>
        <w:tc>
          <w:tcPr>
            <w:tcW w:w="3079" w:type="dxa"/>
            <w:vAlign w:val="center"/>
          </w:tcPr>
          <w:p w14:paraId="491C7303">
            <w:pPr>
              <w:jc w:val="left"/>
              <w:rPr>
                <w:rFonts w:hint="eastAsia" w:ascii="宋体" w:hAnsi="宋体" w:cs="宋体"/>
                <w:color w:val="auto"/>
                <w:szCs w:val="21"/>
                <w:highlight w:val="none"/>
              </w:rPr>
            </w:pPr>
            <w:r>
              <w:rPr>
                <w:rFonts w:hint="eastAsia" w:ascii="宋体" w:hAnsi="宋体" w:cs="宋体"/>
                <w:color w:val="auto"/>
                <w:szCs w:val="21"/>
                <w:highlight w:val="none"/>
              </w:rPr>
              <w:t>总工期及节点工期是否满足招标文件要求；施工进度计划内容是否全面，线路是否清晰、准确、完整。</w:t>
            </w:r>
          </w:p>
        </w:tc>
        <w:tc>
          <w:tcPr>
            <w:tcW w:w="1090" w:type="dxa"/>
            <w:vAlign w:val="center"/>
          </w:tcPr>
          <w:p w14:paraId="63751C05">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15分 </w:t>
            </w:r>
          </w:p>
        </w:tc>
        <w:tc>
          <w:tcPr>
            <w:tcW w:w="1651" w:type="dxa"/>
            <w:vAlign w:val="center"/>
          </w:tcPr>
          <w:p w14:paraId="1EC0D52B">
            <w:pPr>
              <w:jc w:val="center"/>
              <w:rPr>
                <w:rFonts w:hint="eastAsia" w:ascii="宋体" w:hAnsi="宋体" w:cs="宋体"/>
                <w:color w:val="auto"/>
                <w:szCs w:val="21"/>
                <w:highlight w:val="none"/>
              </w:rPr>
            </w:pPr>
            <w:r>
              <w:rPr>
                <w:rFonts w:hint="eastAsia" w:ascii="宋体" w:hAnsi="宋体" w:cs="宋体"/>
                <w:color w:val="auto"/>
                <w:szCs w:val="21"/>
                <w:highlight w:val="none"/>
              </w:rPr>
              <w:t>0分</w:t>
            </w:r>
          </w:p>
        </w:tc>
      </w:tr>
      <w:tr w14:paraId="2374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7" w:type="dxa"/>
            <w:vMerge w:val="continue"/>
            <w:vAlign w:val="center"/>
          </w:tcPr>
          <w:p w14:paraId="38646526">
            <w:pPr>
              <w:jc w:val="center"/>
              <w:rPr>
                <w:rFonts w:hint="eastAsia" w:ascii="宋体" w:hAnsi="宋体" w:cs="宋体"/>
                <w:color w:val="auto"/>
                <w:szCs w:val="21"/>
                <w:highlight w:val="none"/>
              </w:rPr>
            </w:pPr>
          </w:p>
        </w:tc>
        <w:tc>
          <w:tcPr>
            <w:tcW w:w="805" w:type="dxa"/>
            <w:vMerge w:val="continue"/>
            <w:vAlign w:val="center"/>
          </w:tcPr>
          <w:p w14:paraId="7E8931DA">
            <w:pPr>
              <w:jc w:val="center"/>
              <w:rPr>
                <w:rFonts w:hint="eastAsia" w:ascii="宋体" w:hAnsi="宋体" w:cs="宋体"/>
                <w:color w:val="auto"/>
                <w:szCs w:val="21"/>
                <w:highlight w:val="none"/>
              </w:rPr>
            </w:pPr>
          </w:p>
        </w:tc>
        <w:tc>
          <w:tcPr>
            <w:tcW w:w="1747" w:type="dxa"/>
            <w:gridSpan w:val="2"/>
            <w:vAlign w:val="center"/>
          </w:tcPr>
          <w:p w14:paraId="704A6A3C">
            <w:pPr>
              <w:jc w:val="center"/>
              <w:rPr>
                <w:rFonts w:hint="eastAsia" w:ascii="宋体" w:hAnsi="宋体" w:cs="宋体"/>
                <w:color w:val="auto"/>
                <w:szCs w:val="21"/>
                <w:highlight w:val="none"/>
              </w:rPr>
            </w:pPr>
            <w:r>
              <w:rPr>
                <w:rFonts w:hint="eastAsia" w:ascii="宋体" w:hAnsi="宋体" w:cs="宋体"/>
                <w:color w:val="auto"/>
                <w:szCs w:val="21"/>
                <w:highlight w:val="none"/>
              </w:rPr>
              <w:t>资源配备计划</w:t>
            </w:r>
          </w:p>
        </w:tc>
        <w:tc>
          <w:tcPr>
            <w:tcW w:w="3079" w:type="dxa"/>
            <w:vAlign w:val="center"/>
          </w:tcPr>
          <w:p w14:paraId="71DA6B51">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资源投入计划与施工部署、施工方法及进度计划是否能够相互呼应并满足施工需要，调配投入计划是否合理、准确。 </w:t>
            </w:r>
          </w:p>
        </w:tc>
        <w:tc>
          <w:tcPr>
            <w:tcW w:w="1090" w:type="dxa"/>
            <w:vAlign w:val="center"/>
          </w:tcPr>
          <w:p w14:paraId="6353F570">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10分</w:t>
            </w:r>
          </w:p>
        </w:tc>
        <w:tc>
          <w:tcPr>
            <w:tcW w:w="1651" w:type="dxa"/>
            <w:vAlign w:val="center"/>
          </w:tcPr>
          <w:p w14:paraId="26FBC300">
            <w:pPr>
              <w:jc w:val="center"/>
              <w:rPr>
                <w:rFonts w:hint="eastAsia" w:ascii="宋体" w:hAnsi="宋体" w:cs="宋体"/>
                <w:color w:val="auto"/>
                <w:szCs w:val="21"/>
                <w:highlight w:val="none"/>
              </w:rPr>
            </w:pPr>
            <w:r>
              <w:rPr>
                <w:rFonts w:hint="eastAsia" w:ascii="宋体" w:hAnsi="宋体" w:cs="宋体"/>
                <w:color w:val="auto"/>
                <w:szCs w:val="21"/>
                <w:highlight w:val="none"/>
              </w:rPr>
              <w:t>0分</w:t>
            </w:r>
          </w:p>
        </w:tc>
      </w:tr>
      <w:tr w14:paraId="74F1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7" w:type="dxa"/>
            <w:vMerge w:val="continue"/>
            <w:vAlign w:val="center"/>
          </w:tcPr>
          <w:p w14:paraId="496156F3">
            <w:pPr>
              <w:jc w:val="center"/>
              <w:rPr>
                <w:rFonts w:hint="eastAsia" w:ascii="宋体" w:hAnsi="宋体" w:cs="宋体"/>
                <w:color w:val="auto"/>
                <w:szCs w:val="21"/>
                <w:highlight w:val="none"/>
              </w:rPr>
            </w:pPr>
          </w:p>
        </w:tc>
        <w:tc>
          <w:tcPr>
            <w:tcW w:w="8372" w:type="dxa"/>
            <w:gridSpan w:val="6"/>
            <w:vAlign w:val="center"/>
          </w:tcPr>
          <w:p w14:paraId="36517A66">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1.技术方案采用暗标形式，投标文件的技术标暗标内出现投标人名称或者出现任何能直接判断出投标人名称的内容，评标委员会应当否决其投标。 </w:t>
            </w:r>
          </w:p>
          <w:p w14:paraId="6ED177E3">
            <w:pPr>
              <w:jc w:val="left"/>
              <w:rPr>
                <w:rFonts w:hint="eastAsia" w:ascii="宋体" w:hAnsi="宋体" w:cs="宋体"/>
                <w:color w:val="auto"/>
                <w:szCs w:val="21"/>
                <w:highlight w:val="none"/>
              </w:rPr>
            </w:pPr>
            <w:r>
              <w:rPr>
                <w:rFonts w:hint="eastAsia" w:ascii="宋体" w:hAnsi="宋体" w:cs="宋体"/>
                <w:color w:val="auto"/>
                <w:szCs w:val="21"/>
                <w:highlight w:val="none"/>
              </w:rPr>
              <w:t>2.施工组织设计评审因素细分项实行合格制评审，以“不通过不得分、通过得满分”的原则进行计分，</w:t>
            </w:r>
            <w:r>
              <w:rPr>
                <w:rFonts w:hint="eastAsia"/>
                <w:color w:val="auto"/>
                <w:highlight w:val="none"/>
              </w:rPr>
              <w:t>评审因素细分项缺项或者同一评审因素细分项被超过一半评标委员会成员判定为不合格的，该细分项不通过，评标委员会应当根据评审标准内容注明详细理由和依据。</w:t>
            </w:r>
          </w:p>
        </w:tc>
      </w:tr>
      <w:tr w14:paraId="4C2E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7" w:type="dxa"/>
            <w:vAlign w:val="center"/>
          </w:tcPr>
          <w:p w14:paraId="6671F173">
            <w:pPr>
              <w:jc w:val="center"/>
              <w:rPr>
                <w:rFonts w:hint="eastAsia" w:ascii="宋体" w:hAnsi="宋体" w:cs="宋体"/>
                <w:color w:val="auto"/>
                <w:szCs w:val="21"/>
                <w:highlight w:val="none"/>
              </w:rPr>
            </w:pPr>
          </w:p>
        </w:tc>
        <w:tc>
          <w:tcPr>
            <w:tcW w:w="8372" w:type="dxa"/>
            <w:gridSpan w:val="6"/>
            <w:vAlign w:val="center"/>
          </w:tcPr>
          <w:p w14:paraId="3C48B400">
            <w:pPr>
              <w:jc w:val="center"/>
              <w:rPr>
                <w:rFonts w:hint="eastAsia" w:ascii="宋体" w:hAnsi="宋体" w:cs="宋体"/>
                <w:color w:val="auto"/>
                <w:szCs w:val="21"/>
                <w:highlight w:val="none"/>
              </w:rPr>
            </w:pPr>
            <w:r>
              <w:rPr>
                <w:rFonts w:hint="eastAsia" w:ascii="宋体" w:hAnsi="宋体" w:cs="宋体"/>
                <w:color w:val="auto"/>
                <w:szCs w:val="21"/>
                <w:highlight w:val="none"/>
              </w:rPr>
              <w:t>商务评审</w:t>
            </w:r>
          </w:p>
        </w:tc>
      </w:tr>
      <w:tr w14:paraId="4617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87" w:type="dxa"/>
            <w:vMerge w:val="restart"/>
            <w:vAlign w:val="center"/>
          </w:tcPr>
          <w:p w14:paraId="249CD790">
            <w:pPr>
              <w:jc w:val="center"/>
              <w:rPr>
                <w:rFonts w:hint="eastAsia" w:ascii="宋体" w:hAnsi="宋体" w:cs="宋体"/>
                <w:color w:val="auto"/>
                <w:szCs w:val="21"/>
                <w:highlight w:val="none"/>
              </w:rPr>
            </w:pPr>
          </w:p>
        </w:tc>
        <w:tc>
          <w:tcPr>
            <w:tcW w:w="2552" w:type="dxa"/>
            <w:gridSpan w:val="3"/>
            <w:vAlign w:val="center"/>
          </w:tcPr>
          <w:p w14:paraId="300687BB">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      类似业绩</w:t>
            </w:r>
          </w:p>
        </w:tc>
        <w:tc>
          <w:tcPr>
            <w:tcW w:w="5820" w:type="dxa"/>
            <w:gridSpan w:val="3"/>
            <w:vAlign w:val="center"/>
          </w:tcPr>
          <w:p w14:paraId="0591D14D">
            <w:pPr>
              <w:jc w:val="left"/>
              <w:rPr>
                <w:rFonts w:hint="eastAsia" w:ascii="宋体" w:hAnsi="宋体" w:cs="宋体"/>
                <w:color w:val="auto"/>
                <w:szCs w:val="21"/>
                <w:highlight w:val="none"/>
              </w:rPr>
            </w:pPr>
            <w:r>
              <w:rPr>
                <w:rFonts w:hint="eastAsia" w:ascii="Calibri" w:hAnsi="Calibri" w:cs="Calibri"/>
                <w:bCs/>
                <w:color w:val="auto"/>
                <w:highlight w:val="none"/>
              </w:rPr>
              <w:t>详见投标须知前附表6.4“评审加分要求的投标人类似工程业绩”。</w:t>
            </w:r>
          </w:p>
        </w:tc>
      </w:tr>
      <w:tr w14:paraId="5E9E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7" w:type="dxa"/>
            <w:vMerge w:val="continue"/>
            <w:vAlign w:val="center"/>
          </w:tcPr>
          <w:p w14:paraId="01EF6D83">
            <w:pPr>
              <w:jc w:val="center"/>
              <w:rPr>
                <w:rFonts w:hint="eastAsia" w:ascii="宋体" w:hAnsi="宋体" w:cs="宋体"/>
                <w:color w:val="auto"/>
                <w:szCs w:val="21"/>
                <w:highlight w:val="none"/>
              </w:rPr>
            </w:pPr>
          </w:p>
        </w:tc>
        <w:tc>
          <w:tcPr>
            <w:tcW w:w="2552" w:type="dxa"/>
            <w:gridSpan w:val="3"/>
            <w:vAlign w:val="center"/>
          </w:tcPr>
          <w:p w14:paraId="5948FC87">
            <w:pPr>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信用加（扣）分</w:t>
            </w:r>
          </w:p>
        </w:tc>
        <w:tc>
          <w:tcPr>
            <w:tcW w:w="5820" w:type="dxa"/>
            <w:gridSpan w:val="3"/>
            <w:vAlign w:val="center"/>
          </w:tcPr>
          <w:p w14:paraId="600C9AE3">
            <w:pPr>
              <w:jc w:val="left"/>
              <w:rPr>
                <w:rFonts w:hint="eastAsia" w:ascii="宋体" w:hAnsi="宋体" w:cs="宋体"/>
                <w:color w:val="auto"/>
                <w:szCs w:val="21"/>
                <w:highlight w:val="none"/>
              </w:rPr>
            </w:pPr>
            <w:r>
              <w:rPr>
                <w:rFonts w:hint="eastAsia" w:asciiTheme="majorEastAsia" w:hAnsiTheme="majorEastAsia" w:eastAsiaTheme="majorEastAsia"/>
                <w:color w:val="auto"/>
                <w:szCs w:val="21"/>
                <w:highlight w:val="none"/>
              </w:rPr>
              <w:t>详见投标须知前附表10.9信用评价要求。</w:t>
            </w:r>
          </w:p>
        </w:tc>
      </w:tr>
      <w:tr w14:paraId="3EDF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87" w:type="dxa"/>
            <w:vMerge w:val="restart"/>
            <w:vAlign w:val="center"/>
          </w:tcPr>
          <w:p w14:paraId="1295195E">
            <w:pPr>
              <w:jc w:val="center"/>
              <w:rPr>
                <w:rFonts w:hint="eastAsia" w:ascii="宋体" w:hAnsi="宋体" w:cs="宋体"/>
                <w:strike/>
                <w:color w:val="auto"/>
                <w:szCs w:val="21"/>
                <w:highlight w:val="none"/>
              </w:rPr>
            </w:pPr>
            <w:r>
              <w:rPr>
                <w:rFonts w:hint="eastAsia" w:ascii="宋体" w:hAnsi="宋体" w:cs="宋体"/>
                <w:color w:val="auto"/>
                <w:szCs w:val="21"/>
                <w:highlight w:val="none"/>
              </w:rPr>
              <w:t>2.2.4   （5）</w:t>
            </w:r>
          </w:p>
        </w:tc>
        <w:tc>
          <w:tcPr>
            <w:tcW w:w="8372" w:type="dxa"/>
            <w:gridSpan w:val="6"/>
            <w:vAlign w:val="center"/>
          </w:tcPr>
          <w:p w14:paraId="7CFADC39">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投标报价评审 </w:t>
            </w:r>
          </w:p>
        </w:tc>
      </w:tr>
      <w:tr w14:paraId="08FE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087" w:type="dxa"/>
            <w:vMerge w:val="continue"/>
            <w:vAlign w:val="center"/>
          </w:tcPr>
          <w:p w14:paraId="1DBC3C26">
            <w:pPr>
              <w:jc w:val="center"/>
              <w:rPr>
                <w:rFonts w:hint="eastAsia" w:ascii="宋体" w:hAnsi="宋体" w:cs="宋体"/>
                <w:color w:val="auto"/>
                <w:szCs w:val="21"/>
                <w:highlight w:val="none"/>
              </w:rPr>
            </w:pPr>
          </w:p>
        </w:tc>
        <w:tc>
          <w:tcPr>
            <w:tcW w:w="8372" w:type="dxa"/>
            <w:gridSpan w:val="6"/>
            <w:vAlign w:val="center"/>
          </w:tcPr>
          <w:p w14:paraId="595C4DFA">
            <w:pPr>
              <w:jc w:val="left"/>
              <w:rPr>
                <w:color w:val="auto"/>
                <w:highlight w:val="none"/>
              </w:rPr>
            </w:pPr>
            <w:r>
              <w:rPr>
                <w:rFonts w:hint="eastAsia"/>
                <w:color w:val="auto"/>
                <w:highlight w:val="none"/>
              </w:rPr>
              <w:t xml:space="preserve">1．适用与技术评分最低价法； </w:t>
            </w:r>
          </w:p>
          <w:p w14:paraId="4528574C">
            <w:pPr>
              <w:jc w:val="left"/>
              <w:rPr>
                <w:color w:val="auto"/>
                <w:highlight w:val="none"/>
              </w:rPr>
            </w:pPr>
            <w:r>
              <w:rPr>
                <w:rFonts w:hint="eastAsia"/>
                <w:color w:val="auto"/>
                <w:highlight w:val="none"/>
              </w:rPr>
              <w:t>2．对第一阶段排名在规定数量以内的投标人的报价由低到高的顺序排序推荐中标候选人。投标报价以“元”为单位，小数点后保留保留2位，按四舍五入原则进行排序。</w:t>
            </w:r>
          </w:p>
          <w:p w14:paraId="37A9D288">
            <w:pPr>
              <w:jc w:val="left"/>
              <w:rPr>
                <w:color w:val="auto"/>
                <w:highlight w:val="none"/>
              </w:rPr>
            </w:pPr>
            <w:r>
              <w:rPr>
                <w:rFonts w:hint="eastAsia"/>
                <w:color w:val="auto"/>
                <w:highlight w:val="none"/>
              </w:rPr>
              <w:t xml:space="preserve">3.投标价格相同不能确定中标候选人高低排序的，由交易系统随机确定不能高低排序的中标候选人。  </w:t>
            </w:r>
          </w:p>
        </w:tc>
      </w:tr>
      <w:tr w14:paraId="6C51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240EB8CE">
            <w:pPr>
              <w:snapToGrid w:val="0"/>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372" w:type="dxa"/>
            <w:gridSpan w:val="6"/>
            <w:vAlign w:val="center"/>
          </w:tcPr>
          <w:p w14:paraId="63D48DD3">
            <w:pPr>
              <w:snapToGrid w:val="0"/>
              <w:ind w:firstLine="4" w:firstLineChars="2"/>
              <w:jc w:val="center"/>
              <w:rPr>
                <w:rFonts w:hint="eastAsia" w:ascii="宋体" w:hAnsi="宋体" w:cs="宋体"/>
                <w:bCs/>
                <w:color w:val="auto"/>
                <w:szCs w:val="21"/>
                <w:highlight w:val="none"/>
              </w:rPr>
            </w:pPr>
            <w:r>
              <w:rPr>
                <w:rFonts w:hint="eastAsia" w:ascii="宋体" w:hAnsi="宋体" w:cs="宋体"/>
                <w:color w:val="auto"/>
                <w:szCs w:val="21"/>
                <w:highlight w:val="none"/>
              </w:rPr>
              <w:t>编列内容</w:t>
            </w:r>
          </w:p>
        </w:tc>
      </w:tr>
      <w:tr w14:paraId="5513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1A2925D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1850" w:type="dxa"/>
            <w:gridSpan w:val="2"/>
            <w:vAlign w:val="center"/>
          </w:tcPr>
          <w:p w14:paraId="379E4F5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否决投标情形</w:t>
            </w:r>
          </w:p>
        </w:tc>
        <w:tc>
          <w:tcPr>
            <w:tcW w:w="6522" w:type="dxa"/>
            <w:gridSpan w:val="4"/>
            <w:vAlign w:val="center"/>
          </w:tcPr>
          <w:p w14:paraId="4F56EEC9">
            <w:pPr>
              <w:snapToGrid w:val="0"/>
              <w:rPr>
                <w:rFonts w:hint="eastAsia" w:ascii="宋体" w:hAnsi="宋体" w:cs="宋体"/>
                <w:color w:val="auto"/>
                <w:szCs w:val="21"/>
                <w:highlight w:val="none"/>
              </w:rPr>
            </w:pPr>
            <w:r>
              <w:rPr>
                <w:rFonts w:hint="eastAsia" w:ascii="宋体" w:hAnsi="宋体" w:cs="宋体"/>
                <w:color w:val="auto"/>
                <w:szCs w:val="21"/>
                <w:highlight w:val="none"/>
              </w:rPr>
              <w:t>详见第二章附件2-2</w:t>
            </w:r>
          </w:p>
        </w:tc>
      </w:tr>
      <w:tr w14:paraId="0973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653A837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1850" w:type="dxa"/>
            <w:gridSpan w:val="2"/>
            <w:vAlign w:val="center"/>
          </w:tcPr>
          <w:p w14:paraId="10D29AE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进入投标报价排序的投标人数量的确定方式</w:t>
            </w:r>
          </w:p>
        </w:tc>
        <w:tc>
          <w:tcPr>
            <w:tcW w:w="6522" w:type="dxa"/>
            <w:gridSpan w:val="4"/>
            <w:vAlign w:val="center"/>
          </w:tcPr>
          <w:p w14:paraId="7A8CDFD0">
            <w:pPr>
              <w:snapToGrid w:val="0"/>
              <w:rPr>
                <w:rFonts w:hint="eastAsia" w:ascii="宋体" w:hAnsi="宋体" w:cs="宋体"/>
                <w:color w:val="auto"/>
                <w:szCs w:val="21"/>
                <w:highlight w:val="none"/>
              </w:rPr>
            </w:pPr>
            <w:r>
              <w:rPr>
                <w:rFonts w:hint="eastAsia" w:ascii="宋体" w:hAnsi="宋体" w:cs="宋体"/>
                <w:color w:val="auto"/>
                <w:szCs w:val="21"/>
                <w:highlight w:val="none"/>
              </w:rPr>
              <w:t>详见第二章投标人须知前附表</w:t>
            </w:r>
          </w:p>
        </w:tc>
      </w:tr>
    </w:tbl>
    <w:p w14:paraId="1F4F4F8F">
      <w:pPr>
        <w:widowControl/>
        <w:jc w:val="left"/>
        <w:rPr>
          <w:color w:val="auto"/>
          <w:highlight w:val="none"/>
        </w:rPr>
      </w:pPr>
    </w:p>
    <w:p w14:paraId="40ABF6F8">
      <w:pPr>
        <w:spacing w:line="312" w:lineRule="auto"/>
        <w:jc w:val="center"/>
        <w:rPr>
          <w:rFonts w:eastAsia="黑体"/>
          <w:bCs/>
          <w:color w:val="auto"/>
          <w:sz w:val="30"/>
          <w:highlight w:val="none"/>
        </w:rPr>
      </w:pPr>
      <w:r>
        <w:rPr>
          <w:color w:val="auto"/>
          <w:highlight w:val="none"/>
        </w:rPr>
        <w:br w:type="page"/>
      </w:r>
      <w:r>
        <w:rPr>
          <w:rFonts w:eastAsia="黑体"/>
          <w:bCs/>
          <w:color w:val="auto"/>
          <w:sz w:val="30"/>
          <w:highlight w:val="none"/>
        </w:rPr>
        <w:t>评标办法（</w:t>
      </w:r>
      <w:r>
        <w:rPr>
          <w:rFonts w:hint="eastAsia" w:eastAsia="黑体"/>
          <w:bCs/>
          <w:color w:val="auto"/>
          <w:sz w:val="30"/>
          <w:highlight w:val="none"/>
        </w:rPr>
        <w:t>技术评分最低标价</w:t>
      </w:r>
      <w:r>
        <w:rPr>
          <w:rFonts w:eastAsia="黑体"/>
          <w:bCs/>
          <w:color w:val="auto"/>
          <w:sz w:val="30"/>
          <w:highlight w:val="none"/>
        </w:rPr>
        <w:t>法）</w:t>
      </w:r>
    </w:p>
    <w:p w14:paraId="202E4FA7">
      <w:pPr>
        <w:spacing w:line="360" w:lineRule="auto"/>
        <w:ind w:left="-103" w:leftChars="-49" w:firstLine="422" w:firstLineChars="201"/>
        <w:rPr>
          <w:rFonts w:hint="eastAsia" w:ascii="宋体" w:hAnsi="宋体" w:cs="宋体"/>
          <w:bCs/>
          <w:color w:val="auto"/>
          <w:szCs w:val="21"/>
          <w:highlight w:val="none"/>
        </w:rPr>
      </w:pPr>
      <w:r>
        <w:rPr>
          <w:color w:val="auto"/>
          <w:szCs w:val="21"/>
          <w:highlight w:val="none"/>
        </w:rPr>
        <w:t>本次评标采用</w:t>
      </w:r>
      <w:r>
        <w:rPr>
          <w:rFonts w:hint="eastAsia"/>
          <w:color w:val="auto"/>
          <w:highlight w:val="none"/>
        </w:rPr>
        <w:t>技术评分最低标价</w:t>
      </w:r>
      <w:r>
        <w:rPr>
          <w:color w:val="auto"/>
          <w:highlight w:val="none"/>
        </w:rPr>
        <w:t>法。</w:t>
      </w:r>
      <w:r>
        <w:rPr>
          <w:rFonts w:hint="eastAsia"/>
          <w:color w:val="auto"/>
          <w:highlight w:val="none"/>
        </w:rPr>
        <w:t>第一阶段，对通过初步评审的投标人，评标委员会按照明确的评分因素和量化的评分标准对其商务、技术（施工组织设计）等内容进行评分，技术评审因素细分项实行合格制评审，结果以“不通过不得分、通过得满分”的原则进行计分，评审得分由高到低排序。第二阶段对第一阶段排名在招标文件规定数量以内的投标人的报价文件按照评标价量化标准进行评分，将经评审的投标价格由低到高的顺序排序推荐中标候选人。</w:t>
      </w:r>
    </w:p>
    <w:p w14:paraId="2BB27F0E">
      <w:pPr>
        <w:snapToGrid w:val="0"/>
        <w:spacing w:line="400" w:lineRule="exact"/>
        <w:ind w:firstLine="420" w:firstLineChars="200"/>
        <w:rPr>
          <w:color w:val="auto"/>
          <w:szCs w:val="21"/>
          <w:highlight w:val="none"/>
        </w:rPr>
      </w:pPr>
    </w:p>
    <w:p w14:paraId="79C0F733">
      <w:pPr>
        <w:pStyle w:val="3"/>
        <w:snapToGrid w:val="0"/>
        <w:spacing w:before="0" w:after="0" w:line="400" w:lineRule="exact"/>
        <w:rPr>
          <w:rFonts w:ascii="Times New Roman" w:hAnsi="Times New Roman" w:eastAsia="黑体"/>
          <w:b w:val="0"/>
          <w:bCs w:val="0"/>
          <w:color w:val="auto"/>
          <w:sz w:val="30"/>
          <w:highlight w:val="none"/>
        </w:rPr>
      </w:pPr>
      <w:bookmarkStart w:id="313" w:name="_Toc193802719"/>
      <w:r>
        <w:rPr>
          <w:rFonts w:ascii="Times New Roman" w:hAnsi="Times New Roman" w:eastAsia="黑体"/>
          <w:b w:val="0"/>
          <w:bCs w:val="0"/>
          <w:color w:val="auto"/>
          <w:sz w:val="30"/>
          <w:highlight w:val="none"/>
        </w:rPr>
        <w:t>1.评审标准</w:t>
      </w:r>
      <w:bookmarkEnd w:id="313"/>
    </w:p>
    <w:p w14:paraId="7AD86BCA">
      <w:pPr>
        <w:snapToGrid w:val="0"/>
        <w:spacing w:line="400" w:lineRule="exact"/>
        <w:ind w:firstLine="420" w:firstLineChars="200"/>
        <w:rPr>
          <w:color w:val="auto"/>
          <w:highlight w:val="none"/>
        </w:rPr>
      </w:pPr>
      <w:r>
        <w:rPr>
          <w:rFonts w:hint="eastAsia"/>
          <w:color w:val="auto"/>
          <w:highlight w:val="none"/>
        </w:rPr>
        <w:t>1</w:t>
      </w:r>
      <w:r>
        <w:rPr>
          <w:color w:val="auto"/>
          <w:highlight w:val="none"/>
        </w:rPr>
        <w:t>.1 形式评审标准：见评标办法前附表。</w:t>
      </w:r>
    </w:p>
    <w:p w14:paraId="5BAC25C8">
      <w:pPr>
        <w:snapToGrid w:val="0"/>
        <w:spacing w:line="400" w:lineRule="exact"/>
        <w:ind w:firstLine="420" w:firstLineChars="200"/>
        <w:rPr>
          <w:color w:val="auto"/>
          <w:highlight w:val="none"/>
        </w:rPr>
      </w:pPr>
      <w:r>
        <w:rPr>
          <w:color w:val="auto"/>
          <w:highlight w:val="none"/>
        </w:rPr>
        <w:t>1.2 资格评审标准：见评标办法前附表</w:t>
      </w:r>
    </w:p>
    <w:p w14:paraId="76325E2B">
      <w:pPr>
        <w:snapToGrid w:val="0"/>
        <w:spacing w:line="400" w:lineRule="exact"/>
        <w:ind w:firstLine="840" w:firstLineChars="400"/>
        <w:rPr>
          <w:color w:val="auto"/>
          <w:highlight w:val="none"/>
        </w:rPr>
      </w:pPr>
      <w:r>
        <w:rPr>
          <w:color w:val="auto"/>
          <w:highlight w:val="none"/>
        </w:rPr>
        <w:t>已进行资格预审的，见本招标项目资格预审文件第三章“资格审查办法”详细审查标准</w:t>
      </w:r>
    </w:p>
    <w:p w14:paraId="055382C6">
      <w:pPr>
        <w:snapToGrid w:val="0"/>
        <w:spacing w:line="400" w:lineRule="exact"/>
        <w:ind w:firstLine="420" w:firstLineChars="200"/>
        <w:rPr>
          <w:color w:val="auto"/>
          <w:highlight w:val="none"/>
        </w:rPr>
      </w:pPr>
      <w:r>
        <w:rPr>
          <w:color w:val="auto"/>
          <w:highlight w:val="none"/>
        </w:rPr>
        <w:t>1.3 响应性评审标准：见评标办法前附表。</w:t>
      </w:r>
    </w:p>
    <w:p w14:paraId="6FCC8FD0">
      <w:pPr>
        <w:snapToGrid w:val="0"/>
        <w:spacing w:line="400" w:lineRule="exact"/>
        <w:ind w:firstLine="420" w:firstLineChars="200"/>
        <w:rPr>
          <w:color w:val="auto"/>
          <w:szCs w:val="21"/>
          <w:highlight w:val="none"/>
        </w:rPr>
      </w:pPr>
      <w:r>
        <w:rPr>
          <w:rFonts w:hint="eastAsia"/>
          <w:color w:val="auto"/>
          <w:szCs w:val="21"/>
          <w:highlight w:val="none"/>
        </w:rPr>
        <w:t>1.4 技术部分评审标准：</w:t>
      </w:r>
      <w:r>
        <w:rPr>
          <w:color w:val="auto"/>
          <w:highlight w:val="none"/>
        </w:rPr>
        <w:t>见评标办法前附表</w:t>
      </w:r>
      <w:r>
        <w:rPr>
          <w:rFonts w:hint="eastAsia"/>
          <w:color w:val="auto"/>
          <w:highlight w:val="none"/>
        </w:rPr>
        <w:t>。</w:t>
      </w:r>
    </w:p>
    <w:p w14:paraId="15B60D02">
      <w:pPr>
        <w:snapToGrid w:val="0"/>
        <w:spacing w:line="400" w:lineRule="exact"/>
        <w:ind w:firstLine="420" w:firstLineChars="200"/>
        <w:rPr>
          <w:color w:val="auto"/>
          <w:szCs w:val="21"/>
          <w:highlight w:val="none"/>
        </w:rPr>
      </w:pPr>
      <w:r>
        <w:rPr>
          <w:rFonts w:hint="eastAsia"/>
          <w:color w:val="auto"/>
          <w:szCs w:val="21"/>
          <w:highlight w:val="none"/>
        </w:rPr>
        <w:t>1.5 商务部分评审标准：</w:t>
      </w:r>
      <w:r>
        <w:rPr>
          <w:color w:val="auto"/>
          <w:highlight w:val="none"/>
        </w:rPr>
        <w:t>见评标办法前附表</w:t>
      </w:r>
      <w:r>
        <w:rPr>
          <w:rFonts w:hint="eastAsia"/>
          <w:color w:val="auto"/>
          <w:highlight w:val="none"/>
        </w:rPr>
        <w:t>。</w:t>
      </w:r>
    </w:p>
    <w:p w14:paraId="041DD5AE">
      <w:pPr>
        <w:snapToGrid w:val="0"/>
        <w:spacing w:line="400" w:lineRule="exact"/>
        <w:ind w:firstLine="420" w:firstLineChars="200"/>
        <w:rPr>
          <w:color w:val="auto"/>
          <w:szCs w:val="21"/>
          <w:highlight w:val="none"/>
        </w:rPr>
      </w:pPr>
      <w:r>
        <w:rPr>
          <w:rFonts w:hint="eastAsia"/>
          <w:color w:val="auto"/>
          <w:szCs w:val="21"/>
          <w:highlight w:val="none"/>
        </w:rPr>
        <w:t>1.6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14:paraId="65378927">
      <w:pPr>
        <w:pStyle w:val="3"/>
        <w:snapToGrid w:val="0"/>
        <w:spacing w:before="0" w:after="0" w:line="400" w:lineRule="exact"/>
        <w:rPr>
          <w:color w:val="auto"/>
          <w:highlight w:val="none"/>
        </w:rPr>
      </w:pPr>
      <w:bookmarkStart w:id="314" w:name="_Toc193802720"/>
      <w:r>
        <w:rPr>
          <w:rFonts w:ascii="Times New Roman" w:hAnsi="Times New Roman" w:eastAsia="黑体"/>
          <w:b w:val="0"/>
          <w:bCs w:val="0"/>
          <w:color w:val="auto"/>
          <w:sz w:val="30"/>
          <w:highlight w:val="none"/>
        </w:rPr>
        <w:t>2.评审程序</w:t>
      </w:r>
      <w:bookmarkEnd w:id="314"/>
    </w:p>
    <w:p w14:paraId="1E9586AB">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2.1 初步评审：形式、资格、响应性评审；</w:t>
      </w:r>
    </w:p>
    <w:p w14:paraId="695C1E5E">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2.2 技术评审；</w:t>
      </w:r>
    </w:p>
    <w:p w14:paraId="0E05EA99">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2.3 商务评审，包括类似工程业绩、信用、项目经理类似工程业绩（如有）；</w:t>
      </w:r>
    </w:p>
    <w:p w14:paraId="14059905">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2.4 确定进入第二阶段的合格投标人名单；</w:t>
      </w:r>
    </w:p>
    <w:p w14:paraId="71F9394D">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2.5 投标价格由低到高排序；</w:t>
      </w:r>
    </w:p>
    <w:p w14:paraId="011827BA">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2.6  评标委员会复核；</w:t>
      </w:r>
    </w:p>
    <w:p w14:paraId="16B8BBA7">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2.7  评标委员会邀请招标人、招标代理机构进行复核</w:t>
      </w:r>
      <w:r>
        <w:rPr>
          <w:rFonts w:hint="eastAsia"/>
          <w:color w:val="auto"/>
          <w:kern w:val="0"/>
          <w:szCs w:val="32"/>
          <w:highlight w:val="none"/>
          <w:lang w:eastAsia="zh-CN"/>
        </w:rPr>
        <w:t>，</w:t>
      </w:r>
      <w:r>
        <w:rPr>
          <w:rFonts w:hint="eastAsia"/>
          <w:color w:val="auto"/>
          <w:kern w:val="0"/>
          <w:szCs w:val="32"/>
          <w:highlight w:val="none"/>
          <w:lang w:val="en-US" w:eastAsia="zh-CN"/>
        </w:rPr>
        <w:t>并</w:t>
      </w:r>
      <w:r>
        <w:rPr>
          <w:rFonts w:hint="eastAsia"/>
          <w:color w:val="auto"/>
          <w:kern w:val="0"/>
          <w:szCs w:val="32"/>
          <w:highlight w:val="none"/>
        </w:rPr>
        <w:t>提出复核意见，评标委员会对复核意见进行讨论，并记录</w:t>
      </w:r>
      <w:r>
        <w:rPr>
          <w:rFonts w:hint="eastAsia"/>
          <w:color w:val="auto"/>
          <w:szCs w:val="21"/>
          <w:highlight w:val="none"/>
        </w:rPr>
        <w:t>采纳和不采纳情况及不采纳理由</w:t>
      </w:r>
      <w:r>
        <w:rPr>
          <w:rFonts w:hint="eastAsia"/>
          <w:color w:val="auto"/>
          <w:kern w:val="0"/>
          <w:szCs w:val="32"/>
          <w:highlight w:val="none"/>
        </w:rPr>
        <w:t>；</w:t>
      </w:r>
    </w:p>
    <w:p w14:paraId="4803A82C">
      <w:pPr>
        <w:shd w:val="clear" w:color="auto" w:fill="FFFFFF"/>
        <w:snapToGrid w:val="0"/>
        <w:spacing w:line="400" w:lineRule="exact"/>
        <w:ind w:firstLine="420" w:firstLineChars="200"/>
        <w:rPr>
          <w:color w:val="auto"/>
          <w:kern w:val="0"/>
          <w:szCs w:val="32"/>
          <w:highlight w:val="none"/>
        </w:rPr>
      </w:pPr>
      <w:r>
        <w:rPr>
          <w:rFonts w:hint="eastAsia"/>
          <w:color w:val="auto"/>
          <w:kern w:val="0"/>
          <w:szCs w:val="32"/>
          <w:highlight w:val="none"/>
        </w:rPr>
        <w:t xml:space="preserve">2.8 </w:t>
      </w:r>
      <w:r>
        <w:rPr>
          <w:color w:val="auto"/>
          <w:kern w:val="0"/>
          <w:szCs w:val="32"/>
          <w:highlight w:val="none"/>
        </w:rPr>
        <w:t>汇总评分结果</w:t>
      </w:r>
      <w:r>
        <w:rPr>
          <w:rFonts w:hint="eastAsia"/>
          <w:color w:val="auto"/>
          <w:kern w:val="0"/>
          <w:szCs w:val="32"/>
          <w:highlight w:val="none"/>
        </w:rPr>
        <w:t>；</w:t>
      </w:r>
    </w:p>
    <w:p w14:paraId="4F576F4C">
      <w:pPr>
        <w:spacing w:line="360" w:lineRule="auto"/>
        <w:ind w:firstLine="420" w:firstLineChars="200"/>
        <w:rPr>
          <w:color w:val="auto"/>
          <w:highlight w:val="none"/>
        </w:rPr>
      </w:pPr>
      <w:r>
        <w:rPr>
          <w:rFonts w:hint="eastAsia"/>
          <w:color w:val="auto"/>
          <w:highlight w:val="none"/>
        </w:rPr>
        <w:t xml:space="preserve">2.9 </w:t>
      </w:r>
      <w:r>
        <w:rPr>
          <w:color w:val="auto"/>
          <w:highlight w:val="none"/>
        </w:rPr>
        <w:t>提交评标报告。</w:t>
      </w:r>
    </w:p>
    <w:p w14:paraId="68558788">
      <w:pPr>
        <w:pStyle w:val="3"/>
        <w:snapToGrid w:val="0"/>
        <w:spacing w:before="0" w:after="0" w:line="400" w:lineRule="exact"/>
        <w:rPr>
          <w:rFonts w:ascii="Times New Roman" w:hAnsi="Times New Roman" w:eastAsia="黑体"/>
          <w:b w:val="0"/>
          <w:bCs w:val="0"/>
          <w:color w:val="auto"/>
          <w:sz w:val="30"/>
          <w:szCs w:val="32"/>
          <w:highlight w:val="none"/>
        </w:rPr>
      </w:pPr>
      <w:bookmarkStart w:id="315" w:name="_Toc193802721"/>
      <w:r>
        <w:rPr>
          <w:rFonts w:ascii="Times New Roman" w:hAnsi="Times New Roman" w:eastAsia="黑体"/>
          <w:b w:val="0"/>
          <w:bCs w:val="0"/>
          <w:color w:val="auto"/>
          <w:sz w:val="30"/>
          <w:szCs w:val="32"/>
          <w:highlight w:val="none"/>
        </w:rPr>
        <w:t>3.形式、资格、响应性评审</w:t>
      </w:r>
      <w:bookmarkEnd w:id="315"/>
    </w:p>
    <w:p w14:paraId="343D4CD7">
      <w:pPr>
        <w:spacing w:line="360" w:lineRule="auto"/>
        <w:ind w:firstLine="420" w:firstLineChars="200"/>
        <w:rPr>
          <w:color w:val="auto"/>
          <w:highlight w:val="none"/>
        </w:rPr>
      </w:pPr>
      <w:r>
        <w:rPr>
          <w:rFonts w:hint="eastAsia"/>
          <w:color w:val="auto"/>
          <w:szCs w:val="21"/>
          <w:highlight w:val="none"/>
        </w:rPr>
        <w:t>交易系统</w:t>
      </w:r>
      <w:r>
        <w:rPr>
          <w:color w:val="auto"/>
          <w:highlight w:val="none"/>
        </w:rPr>
        <w:t>依据评标办法的规定对投标文件进行评审。有一项不符合评审标准的，应当予以否决。</w:t>
      </w:r>
    </w:p>
    <w:p w14:paraId="2EB9A52E">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.1 形式评审</w:t>
      </w:r>
    </w:p>
    <w:p w14:paraId="23029DB8">
      <w:pPr>
        <w:spacing w:line="360" w:lineRule="auto"/>
        <w:ind w:firstLine="420" w:firstLineChars="200"/>
        <w:rPr>
          <w:color w:val="auto"/>
          <w:highlight w:val="none"/>
        </w:rPr>
      </w:pPr>
      <w:r>
        <w:rPr>
          <w:rFonts w:hint="eastAsia"/>
          <w:color w:val="auto"/>
          <w:szCs w:val="21"/>
          <w:highlight w:val="none"/>
        </w:rPr>
        <w:t>交易系统</w:t>
      </w:r>
      <w:r>
        <w:rPr>
          <w:color w:val="auto"/>
          <w:highlight w:val="none"/>
        </w:rPr>
        <w:t>根据评标办法前附表中规定的评审因素和评审标准，对投标人的投标文件进行形式评审。</w:t>
      </w:r>
    </w:p>
    <w:p w14:paraId="366964AD">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.2 资格评审</w:t>
      </w:r>
    </w:p>
    <w:p w14:paraId="0448099B">
      <w:pPr>
        <w:spacing w:line="360" w:lineRule="auto"/>
        <w:ind w:firstLine="420" w:firstLineChars="200"/>
        <w:rPr>
          <w:color w:val="auto"/>
          <w:highlight w:val="none"/>
        </w:rPr>
      </w:pPr>
      <w:r>
        <w:rPr>
          <w:rFonts w:hint="eastAsia"/>
          <w:color w:val="auto"/>
          <w:highlight w:val="none"/>
        </w:rPr>
        <w:t>□3</w:t>
      </w:r>
      <w:r>
        <w:rPr>
          <w:color w:val="auto"/>
          <w:highlight w:val="none"/>
        </w:rPr>
        <w:t>.2.1未进行资格预审的，由</w:t>
      </w:r>
      <w:r>
        <w:rPr>
          <w:rFonts w:hint="eastAsia"/>
          <w:color w:val="auto"/>
          <w:szCs w:val="21"/>
          <w:highlight w:val="none"/>
        </w:rPr>
        <w:t>交易系统</w:t>
      </w:r>
      <w:r>
        <w:rPr>
          <w:color w:val="auto"/>
          <w:highlight w:val="none"/>
        </w:rPr>
        <w:t>根据评标办法前附表规定的评审因素和评审标准，对投标人的投标文件进行资格评审。</w:t>
      </w:r>
    </w:p>
    <w:p w14:paraId="5AA54118">
      <w:pPr>
        <w:spacing w:line="360" w:lineRule="auto"/>
        <w:ind w:firstLine="420" w:firstLineChars="200"/>
        <w:rPr>
          <w:color w:val="auto"/>
          <w:highlight w:val="none"/>
        </w:rPr>
      </w:pPr>
      <w:r>
        <w:rPr>
          <w:rFonts w:hint="eastAsia"/>
          <w:color w:val="auto"/>
          <w:highlight w:val="none"/>
        </w:rPr>
        <w:t>□3</w:t>
      </w:r>
      <w:r>
        <w:rPr>
          <w:color w:val="auto"/>
          <w:highlight w:val="none"/>
        </w:rPr>
        <w:t>.2.</w:t>
      </w:r>
      <w:r>
        <w:rPr>
          <w:rFonts w:hint="eastAsia"/>
          <w:color w:val="auto"/>
          <w:highlight w:val="none"/>
        </w:rPr>
        <w:t>2</w:t>
      </w:r>
      <w:r>
        <w:rPr>
          <w:color w:val="auto"/>
          <w:highlight w:val="none"/>
        </w:rPr>
        <w:t>已进行资格预审的，</w:t>
      </w:r>
      <w:r>
        <w:rPr>
          <w:rFonts w:hint="eastAsia"/>
          <w:color w:val="auto"/>
          <w:szCs w:val="21"/>
          <w:highlight w:val="none"/>
        </w:rPr>
        <w:t>交易系统</w:t>
      </w:r>
      <w:r>
        <w:rPr>
          <w:color w:val="auto"/>
          <w:highlight w:val="none"/>
        </w:rPr>
        <w:t>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w:t>
      </w:r>
      <w:r>
        <w:rPr>
          <w:rFonts w:hint="eastAsia"/>
          <w:color w:val="auto"/>
          <w:szCs w:val="21"/>
          <w:highlight w:val="none"/>
        </w:rPr>
        <w:t>交易系统</w:t>
      </w:r>
      <w:r>
        <w:rPr>
          <w:color w:val="auto"/>
          <w:highlight w:val="none"/>
        </w:rPr>
        <w:t>依据资格预审文件规定的标准和方法，对照投标人资格预审申请文件中的资料以及开标前更新的资料，对其更新的资料进行评审，其变化后的资格条件不得低于原有资格条件要求。</w:t>
      </w:r>
    </w:p>
    <w:p w14:paraId="10BF21FE">
      <w:pPr>
        <w:spacing w:line="360" w:lineRule="auto"/>
        <w:ind w:firstLine="420" w:firstLineChars="200"/>
        <w:rPr>
          <w:color w:val="auto"/>
          <w:szCs w:val="21"/>
          <w:highlight w:val="none"/>
        </w:rPr>
      </w:pPr>
      <w:r>
        <w:rPr>
          <w:rFonts w:hint="eastAsia"/>
          <w:color w:val="auto"/>
          <w:szCs w:val="21"/>
          <w:highlight w:val="none"/>
        </w:rPr>
        <w:t>3.3 响应性评审</w:t>
      </w:r>
    </w:p>
    <w:p w14:paraId="0F87D2CF">
      <w:pPr>
        <w:spacing w:line="360" w:lineRule="auto"/>
        <w:ind w:firstLine="420" w:firstLineChars="200"/>
        <w:rPr>
          <w:color w:val="auto"/>
          <w:highlight w:val="none"/>
        </w:rPr>
      </w:pPr>
      <w:r>
        <w:rPr>
          <w:rFonts w:hint="eastAsia"/>
          <w:color w:val="auto"/>
          <w:highlight w:val="none"/>
        </w:rPr>
        <w:t>3</w:t>
      </w:r>
      <w:r>
        <w:rPr>
          <w:color w:val="auto"/>
          <w:highlight w:val="none"/>
        </w:rPr>
        <w:t xml:space="preserve">.3.1 </w:t>
      </w:r>
      <w:r>
        <w:rPr>
          <w:rFonts w:hint="eastAsia"/>
          <w:color w:val="auto"/>
          <w:szCs w:val="21"/>
          <w:highlight w:val="none"/>
        </w:rPr>
        <w:t>交易系统</w:t>
      </w:r>
      <w:r>
        <w:rPr>
          <w:color w:val="auto"/>
          <w:highlight w:val="none"/>
        </w:rPr>
        <w:t>根据评标办法前附表中规定的评审因素和评审标准，对投标人的投标文件进行响应性评审。</w:t>
      </w:r>
    </w:p>
    <w:p w14:paraId="68AF1841">
      <w:pPr>
        <w:spacing w:line="360" w:lineRule="auto"/>
        <w:ind w:firstLine="420" w:firstLineChars="200"/>
        <w:rPr>
          <w:color w:val="auto"/>
          <w:highlight w:val="none"/>
        </w:rPr>
      </w:pPr>
      <w:r>
        <w:rPr>
          <w:rFonts w:hint="eastAsia"/>
          <w:color w:val="auto"/>
          <w:highlight w:val="none"/>
        </w:rPr>
        <w:t>3</w:t>
      </w:r>
      <w:r>
        <w:rPr>
          <w:color w:val="auto"/>
          <w:highlight w:val="none"/>
        </w:rPr>
        <w:t>.3.2 招标文件设定了最高投标限价的，投标人投标价格不得超出（不含等于）“投标人须知”前附表载明的最高投标限价。</w:t>
      </w:r>
    </w:p>
    <w:p w14:paraId="20425347">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.4 算术错误修正</w:t>
      </w:r>
    </w:p>
    <w:p w14:paraId="2B818038">
      <w:pPr>
        <w:spacing w:line="348" w:lineRule="auto"/>
        <w:ind w:firstLine="420" w:firstLineChars="200"/>
        <w:rPr>
          <w:color w:val="auto"/>
          <w:highlight w:val="none"/>
        </w:rPr>
      </w:pPr>
      <w:r>
        <w:rPr>
          <w:rFonts w:hint="eastAsia"/>
          <w:color w:val="auto"/>
          <w:szCs w:val="21"/>
          <w:highlight w:val="none"/>
        </w:rPr>
        <w:t>交易系统</w:t>
      </w:r>
      <w:r>
        <w:rPr>
          <w:color w:val="auto"/>
          <w:highlight w:val="none"/>
        </w:rPr>
        <w:t>检查投标人投标报价是否有算术错误，</w:t>
      </w:r>
      <w:r>
        <w:rPr>
          <w:color w:val="auto"/>
          <w:szCs w:val="21"/>
          <w:highlight w:val="none"/>
        </w:rPr>
        <w:t>算术性错误分析和修正</w:t>
      </w:r>
      <w:r>
        <w:rPr>
          <w:color w:val="auto"/>
          <w:highlight w:val="none"/>
        </w:rPr>
        <w:t>按以下原则进行，修正的价格经投标人</w:t>
      </w:r>
      <w:r>
        <w:rPr>
          <w:rFonts w:hint="eastAsia"/>
          <w:color w:val="auto"/>
          <w:highlight w:val="none"/>
        </w:rPr>
        <w:t>通过电子交易平台</w:t>
      </w:r>
      <w:r>
        <w:rPr>
          <w:color w:val="auto"/>
          <w:highlight w:val="none"/>
        </w:rPr>
        <w:t>确认后具有约束力。投标人不接受修正价格的，应当否决其投标。</w:t>
      </w:r>
    </w:p>
    <w:p w14:paraId="2220AB61">
      <w:pPr>
        <w:spacing w:line="348" w:lineRule="auto"/>
        <w:ind w:firstLine="420" w:firstLineChars="200"/>
        <w:rPr>
          <w:color w:val="auto"/>
          <w:highlight w:val="none"/>
        </w:rPr>
      </w:pPr>
      <w:r>
        <w:rPr>
          <w:color w:val="auto"/>
          <w:highlight w:val="none"/>
        </w:rPr>
        <w:t>（1）投标文件中的大写金额与小写金额不一致的，以大写金额为准；</w:t>
      </w:r>
    </w:p>
    <w:p w14:paraId="5A5B6335">
      <w:pPr>
        <w:spacing w:line="348" w:lineRule="auto"/>
        <w:ind w:firstLine="420" w:firstLineChars="200"/>
        <w:rPr>
          <w:color w:val="auto"/>
          <w:highlight w:val="none"/>
        </w:rPr>
      </w:pPr>
      <w:r>
        <w:rPr>
          <w:color w:val="auto"/>
          <w:highlight w:val="none"/>
        </w:rPr>
        <w:t>（2）总价金额与依据单价计算出的结果不一致的，以单价金额为准修正总价，但单价金额小数点有明显错误的除外。</w:t>
      </w:r>
    </w:p>
    <w:p w14:paraId="7EF9C037">
      <w:pPr>
        <w:spacing w:line="360" w:lineRule="auto"/>
        <w:ind w:firstLine="420" w:firstLineChars="200"/>
        <w:rPr>
          <w:color w:val="auto"/>
          <w:highlight w:val="none"/>
        </w:rPr>
      </w:pPr>
      <w:r>
        <w:rPr>
          <w:rFonts w:hint="eastAsia"/>
          <w:color w:val="auto"/>
          <w:szCs w:val="21"/>
          <w:highlight w:val="none"/>
        </w:rPr>
        <w:t>交易系统</w:t>
      </w:r>
      <w:r>
        <w:rPr>
          <w:color w:val="auto"/>
          <w:highlight w:val="none"/>
        </w:rPr>
        <w:t>根据算术错误修正结果计算评标价。评标委员会对算术错误的修正应向投标人作澄清。投标人对修正结果应</w:t>
      </w:r>
      <w:r>
        <w:rPr>
          <w:rFonts w:hint="eastAsia"/>
          <w:color w:val="auto"/>
          <w:highlight w:val="none"/>
        </w:rPr>
        <w:t>通过电子交易平台进行</w:t>
      </w:r>
      <w:r>
        <w:rPr>
          <w:color w:val="auto"/>
          <w:highlight w:val="none"/>
        </w:rPr>
        <w:t>确认。投标人对修正结果有不同意见或未</w:t>
      </w:r>
      <w:r>
        <w:rPr>
          <w:rFonts w:hint="eastAsia"/>
          <w:color w:val="auto"/>
          <w:highlight w:val="none"/>
        </w:rPr>
        <w:t>通过电子交易平台进行</w:t>
      </w:r>
      <w:r>
        <w:rPr>
          <w:color w:val="auto"/>
          <w:highlight w:val="none"/>
        </w:rPr>
        <w:t>确认的，评标委员会应重新复核修正结果，再次按上述程序分别进行确认、复核。</w:t>
      </w:r>
    </w:p>
    <w:p w14:paraId="4E5007A0">
      <w:pPr>
        <w:spacing w:line="360" w:lineRule="auto"/>
        <w:ind w:firstLine="420" w:firstLineChars="200"/>
        <w:rPr>
          <w:color w:val="auto"/>
          <w:szCs w:val="21"/>
          <w:highlight w:val="none"/>
        </w:rPr>
      </w:pPr>
      <w:r>
        <w:rPr>
          <w:rFonts w:hint="eastAsia"/>
          <w:color w:val="auto"/>
          <w:szCs w:val="21"/>
          <w:highlight w:val="none"/>
        </w:rPr>
        <w:t>3.5是否予以否决投标</w:t>
      </w:r>
    </w:p>
    <w:p w14:paraId="6F415286">
      <w:pPr>
        <w:spacing w:line="360" w:lineRule="auto"/>
        <w:ind w:firstLine="420" w:firstLineChars="200"/>
        <w:rPr>
          <w:color w:val="auto"/>
          <w:highlight w:val="none"/>
        </w:rPr>
      </w:pPr>
      <w:r>
        <w:rPr>
          <w:rFonts w:hint="eastAsia"/>
          <w:color w:val="auto"/>
          <w:szCs w:val="21"/>
          <w:highlight w:val="none"/>
        </w:rPr>
        <w:t>交易系统</w:t>
      </w:r>
      <w:r>
        <w:rPr>
          <w:color w:val="auto"/>
          <w:highlight w:val="none"/>
        </w:rPr>
        <w:t>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14:paraId="3807D0DF">
      <w:pPr>
        <w:pStyle w:val="3"/>
        <w:snapToGrid w:val="0"/>
        <w:spacing w:before="0" w:after="0" w:line="400" w:lineRule="exact"/>
        <w:rPr>
          <w:rFonts w:ascii="Times New Roman" w:hAnsi="Times New Roman" w:eastAsia="黑体"/>
          <w:b w:val="0"/>
          <w:bCs w:val="0"/>
          <w:color w:val="auto"/>
          <w:sz w:val="30"/>
          <w:szCs w:val="32"/>
          <w:highlight w:val="none"/>
        </w:rPr>
      </w:pPr>
      <w:bookmarkStart w:id="316" w:name="_Toc193802722"/>
      <w:r>
        <w:rPr>
          <w:rFonts w:ascii="Times New Roman" w:hAnsi="Times New Roman" w:eastAsia="黑体"/>
          <w:b w:val="0"/>
          <w:bCs w:val="0"/>
          <w:color w:val="auto"/>
          <w:sz w:val="30"/>
          <w:szCs w:val="32"/>
          <w:highlight w:val="none"/>
        </w:rPr>
        <w:t>4.技术评审</w:t>
      </w:r>
      <w:bookmarkEnd w:id="316"/>
    </w:p>
    <w:p w14:paraId="1EE4CDF6">
      <w:pPr>
        <w:spacing w:line="360" w:lineRule="auto"/>
        <w:ind w:firstLine="420" w:firstLineChars="200"/>
        <w:rPr>
          <w:color w:val="auto"/>
          <w:highlight w:val="none"/>
        </w:rPr>
      </w:pPr>
      <w:r>
        <w:rPr>
          <w:color w:val="auto"/>
          <w:szCs w:val="21"/>
          <w:highlight w:val="none"/>
        </w:rPr>
        <w:t>评标委员会按照规定的评审因素和标准进行评审计分</w:t>
      </w:r>
      <w:r>
        <w:rPr>
          <w:rFonts w:hint="eastAsia"/>
          <w:color w:val="auto"/>
          <w:szCs w:val="21"/>
          <w:highlight w:val="none"/>
        </w:rPr>
        <w:t>。技术方案采用暗标形式，投标文件的技术标暗标内出现投标人名称或者出现任何能直接判断出投标人名称的内容，评标委员会应当否决其投标。</w:t>
      </w:r>
    </w:p>
    <w:p w14:paraId="4ABE0CC4">
      <w:pPr>
        <w:pStyle w:val="3"/>
        <w:snapToGrid w:val="0"/>
        <w:spacing w:before="0" w:after="0" w:line="400" w:lineRule="exact"/>
        <w:rPr>
          <w:rFonts w:ascii="Times New Roman" w:hAnsi="Times New Roman" w:eastAsia="黑体"/>
          <w:b w:val="0"/>
          <w:bCs w:val="0"/>
          <w:color w:val="auto"/>
          <w:sz w:val="30"/>
          <w:szCs w:val="32"/>
          <w:highlight w:val="none"/>
        </w:rPr>
      </w:pPr>
      <w:bookmarkStart w:id="317" w:name="_Toc193802723"/>
      <w:r>
        <w:rPr>
          <w:rFonts w:ascii="Times New Roman" w:hAnsi="Times New Roman" w:eastAsia="黑体"/>
          <w:b w:val="0"/>
          <w:bCs w:val="0"/>
          <w:color w:val="auto"/>
          <w:sz w:val="30"/>
          <w:szCs w:val="32"/>
          <w:highlight w:val="none"/>
        </w:rPr>
        <w:t>5.商务评审</w:t>
      </w:r>
      <w:bookmarkEnd w:id="317"/>
    </w:p>
    <w:p w14:paraId="77FC9018">
      <w:pPr>
        <w:spacing w:line="360" w:lineRule="auto"/>
        <w:rPr>
          <w:color w:val="auto"/>
          <w:szCs w:val="21"/>
          <w:highlight w:val="none"/>
        </w:rPr>
      </w:pPr>
      <w:r>
        <w:rPr>
          <w:rFonts w:hint="eastAsia" w:eastAsia="黑体"/>
          <w:color w:val="auto"/>
          <w:sz w:val="24"/>
          <w:highlight w:val="none"/>
        </w:rPr>
        <w:t xml:space="preserve">   </w:t>
      </w:r>
      <w:r>
        <w:rPr>
          <w:rFonts w:hint="eastAsia"/>
          <w:color w:val="auto"/>
          <w:szCs w:val="21"/>
          <w:highlight w:val="none"/>
        </w:rPr>
        <w:t>交易系统</w:t>
      </w:r>
      <w:r>
        <w:rPr>
          <w:color w:val="auto"/>
          <w:szCs w:val="21"/>
          <w:highlight w:val="none"/>
        </w:rPr>
        <w:t>按照规定的评审因素和标准进行评审计分</w:t>
      </w:r>
      <w:r>
        <w:rPr>
          <w:rFonts w:hint="eastAsia"/>
          <w:color w:val="auto"/>
          <w:szCs w:val="21"/>
          <w:highlight w:val="none"/>
        </w:rPr>
        <w:t>。</w:t>
      </w:r>
    </w:p>
    <w:p w14:paraId="2F30E134">
      <w:pPr>
        <w:pStyle w:val="3"/>
        <w:snapToGrid w:val="0"/>
        <w:spacing w:before="0" w:after="0" w:line="400" w:lineRule="exact"/>
        <w:rPr>
          <w:rFonts w:ascii="Times New Roman" w:hAnsi="Times New Roman" w:eastAsia="黑体"/>
          <w:b w:val="0"/>
          <w:bCs w:val="0"/>
          <w:color w:val="auto"/>
          <w:sz w:val="30"/>
          <w:szCs w:val="32"/>
          <w:highlight w:val="none"/>
        </w:rPr>
      </w:pPr>
      <w:bookmarkStart w:id="318" w:name="_Toc193802724"/>
      <w:r>
        <w:rPr>
          <w:rFonts w:ascii="Times New Roman" w:hAnsi="Times New Roman" w:eastAsia="黑体"/>
          <w:b w:val="0"/>
          <w:bCs w:val="0"/>
          <w:color w:val="auto"/>
          <w:sz w:val="30"/>
          <w:szCs w:val="32"/>
          <w:highlight w:val="none"/>
        </w:rPr>
        <w:t>6.确定进入第二阶段报价排序的合格</w:t>
      </w:r>
      <w:r>
        <w:rPr>
          <w:rFonts w:hint="eastAsia" w:ascii="Times New Roman" w:hAnsi="Times New Roman" w:eastAsia="黑体"/>
          <w:b w:val="0"/>
          <w:bCs w:val="0"/>
          <w:color w:val="auto"/>
          <w:sz w:val="30"/>
          <w:szCs w:val="32"/>
          <w:highlight w:val="none"/>
        </w:rPr>
        <w:t>投标人</w:t>
      </w:r>
      <w:r>
        <w:rPr>
          <w:rFonts w:ascii="Times New Roman" w:hAnsi="Times New Roman" w:eastAsia="黑体"/>
          <w:b w:val="0"/>
          <w:bCs w:val="0"/>
          <w:color w:val="auto"/>
          <w:sz w:val="30"/>
          <w:szCs w:val="32"/>
          <w:highlight w:val="none"/>
        </w:rPr>
        <w:t>名单</w:t>
      </w:r>
      <w:bookmarkEnd w:id="318"/>
    </w:p>
    <w:p w14:paraId="013C64BB">
      <w:pPr>
        <w:spacing w:line="360" w:lineRule="auto"/>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ascii="宋体" w:hAnsi="宋体" w:cs="宋体"/>
          <w:color w:val="auto"/>
          <w:szCs w:val="21"/>
          <w:highlight w:val="none"/>
        </w:rPr>
        <w:t>详见本章评标办法前附表</w:t>
      </w:r>
    </w:p>
    <w:p w14:paraId="04F10F70">
      <w:pPr>
        <w:pStyle w:val="3"/>
        <w:snapToGrid w:val="0"/>
        <w:spacing w:before="0" w:after="0" w:line="400" w:lineRule="exact"/>
        <w:rPr>
          <w:rFonts w:ascii="Times New Roman" w:hAnsi="Times New Roman" w:eastAsia="黑体"/>
          <w:b w:val="0"/>
          <w:bCs w:val="0"/>
          <w:color w:val="auto"/>
          <w:sz w:val="30"/>
          <w:szCs w:val="32"/>
          <w:highlight w:val="none"/>
        </w:rPr>
      </w:pPr>
      <w:bookmarkStart w:id="319" w:name="_Toc193802725"/>
      <w:r>
        <w:rPr>
          <w:rFonts w:ascii="Times New Roman" w:hAnsi="Times New Roman" w:eastAsia="黑体"/>
          <w:b w:val="0"/>
          <w:bCs w:val="0"/>
          <w:color w:val="auto"/>
          <w:sz w:val="30"/>
          <w:szCs w:val="32"/>
          <w:highlight w:val="none"/>
        </w:rPr>
        <w:t>7.投标报价评审</w:t>
      </w:r>
      <w:bookmarkEnd w:id="319"/>
    </w:p>
    <w:p w14:paraId="1CE717E1">
      <w:pPr>
        <w:spacing w:line="360" w:lineRule="auto"/>
        <w:ind w:firstLine="420" w:firstLineChars="200"/>
        <w:rPr>
          <w:color w:val="auto"/>
          <w:highlight w:val="none"/>
        </w:rPr>
      </w:pPr>
      <w:r>
        <w:rPr>
          <w:rFonts w:hint="eastAsia" w:ascii="宋体" w:hAnsi="宋体" w:cs="宋体"/>
          <w:color w:val="auto"/>
          <w:szCs w:val="21"/>
          <w:highlight w:val="none"/>
        </w:rPr>
        <w:t>对进入第二阶段的投标人的报价文件按照评标价量化标准进行评分，将</w:t>
      </w:r>
      <w:r>
        <w:rPr>
          <w:rFonts w:hint="eastAsia"/>
          <w:color w:val="auto"/>
          <w:highlight w:val="none"/>
        </w:rPr>
        <w:t>经评审的投标价格由低到高的顺序排列。</w:t>
      </w:r>
    </w:p>
    <w:p w14:paraId="5A33A49E">
      <w:pPr>
        <w:pStyle w:val="3"/>
        <w:snapToGrid w:val="0"/>
        <w:spacing w:before="0" w:after="0" w:line="400" w:lineRule="exact"/>
        <w:rPr>
          <w:rFonts w:ascii="Times New Roman" w:hAnsi="Times New Roman" w:eastAsia="黑体"/>
          <w:b w:val="0"/>
          <w:bCs w:val="0"/>
          <w:color w:val="auto"/>
          <w:sz w:val="30"/>
          <w:highlight w:val="none"/>
        </w:rPr>
      </w:pPr>
      <w:bookmarkStart w:id="320" w:name="_Toc193802726"/>
      <w:r>
        <w:rPr>
          <w:rFonts w:ascii="Times New Roman" w:hAnsi="Times New Roman" w:eastAsia="黑体"/>
          <w:b w:val="0"/>
          <w:bCs w:val="0"/>
          <w:color w:val="auto"/>
          <w:sz w:val="30"/>
          <w:szCs w:val="21"/>
          <w:highlight w:val="none"/>
        </w:rPr>
        <w:t>8</w:t>
      </w:r>
      <w:r>
        <w:rPr>
          <w:rFonts w:ascii="Times New Roman" w:hAnsi="Times New Roman" w:eastAsia="黑体"/>
          <w:b w:val="0"/>
          <w:bCs w:val="0"/>
          <w:color w:val="auto"/>
          <w:sz w:val="30"/>
          <w:highlight w:val="none"/>
        </w:rPr>
        <w:t xml:space="preserve">. </w:t>
      </w:r>
      <w:r>
        <w:rPr>
          <w:rFonts w:hint="eastAsia" w:ascii="Times New Roman" w:hAnsi="Times New Roman" w:eastAsia="黑体"/>
          <w:b w:val="0"/>
          <w:bCs w:val="0"/>
          <w:color w:val="auto"/>
          <w:sz w:val="30"/>
          <w:highlight w:val="none"/>
        </w:rPr>
        <w:t>评标委员会复核</w:t>
      </w:r>
      <w:bookmarkEnd w:id="320"/>
    </w:p>
    <w:p w14:paraId="0A3F32D8">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rPr>
        <w:t>评标委员会主任应组织评标委员会成员认真研究招标文件，了解和熟悉招标目的、招标范围、主要合同条件、技术标准和要求、质量标准和工期要求等，掌握评标标准和方法。未在招标文件中规定的标准和方法不得作为复核确认的依据。</w:t>
      </w:r>
    </w:p>
    <w:p w14:paraId="358E3C18">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rPr>
        <w:t>评标委员会完成复核确认工作后，邀请招标人、招标代理机构进行复核，招标人、招标代理机构提出复核意见，评标委员会对复核意见进行讨论，并记录采纳和不采纳情况及不采纳理由。</w:t>
      </w:r>
    </w:p>
    <w:p w14:paraId="2CA44454">
      <w:pPr>
        <w:pStyle w:val="3"/>
        <w:snapToGrid w:val="0"/>
        <w:spacing w:before="0" w:after="0" w:line="400" w:lineRule="exact"/>
        <w:rPr>
          <w:rFonts w:ascii="Times New Roman" w:hAnsi="Times New Roman" w:eastAsia="黑体"/>
          <w:b w:val="0"/>
          <w:bCs w:val="0"/>
          <w:color w:val="auto"/>
          <w:sz w:val="30"/>
          <w:highlight w:val="none"/>
        </w:rPr>
      </w:pPr>
      <w:bookmarkStart w:id="321" w:name="_Toc193802727"/>
      <w:r>
        <w:rPr>
          <w:rFonts w:ascii="Times New Roman" w:hAnsi="Times New Roman" w:eastAsia="黑体"/>
          <w:b w:val="0"/>
          <w:bCs w:val="0"/>
          <w:color w:val="auto"/>
          <w:sz w:val="30"/>
          <w:highlight w:val="none"/>
        </w:rPr>
        <w:t>9.</w:t>
      </w:r>
      <w:r>
        <w:rPr>
          <w:rFonts w:hint="eastAsia" w:ascii="Times New Roman" w:hAnsi="Times New Roman" w:eastAsia="黑体"/>
          <w:b w:val="0"/>
          <w:bCs w:val="0"/>
          <w:color w:val="auto"/>
          <w:sz w:val="30"/>
          <w:highlight w:val="none"/>
        </w:rPr>
        <w:t>投标文件的澄清和补正</w:t>
      </w:r>
      <w:bookmarkEnd w:id="321"/>
    </w:p>
    <w:p w14:paraId="34DE1BAA">
      <w:pPr>
        <w:snapToGrid w:val="0"/>
        <w:spacing w:line="400" w:lineRule="exact"/>
        <w:ind w:firstLine="420" w:firstLineChars="200"/>
        <w:rPr>
          <w:color w:val="auto"/>
          <w:highlight w:val="none"/>
        </w:rPr>
      </w:pPr>
      <w:r>
        <w:rPr>
          <w:color w:val="auto"/>
          <w:highlight w:val="none"/>
        </w:rPr>
        <w:t xml:space="preserve">9.1 </w:t>
      </w:r>
      <w:r>
        <w:rPr>
          <w:rFonts w:hint="eastAsia"/>
          <w:color w:val="auto"/>
          <w:highlight w:val="none"/>
        </w:rPr>
        <w:t>评标委员会可以书面形式要求投标人对所提交的投标文件中不明确的内容进行书面澄清、说明或者补正。评标委员会不接受投标人主动提出的澄清、说明或补正。</w:t>
      </w:r>
    </w:p>
    <w:p w14:paraId="47D817BB">
      <w:pPr>
        <w:snapToGrid w:val="0"/>
        <w:spacing w:line="400" w:lineRule="exact"/>
        <w:ind w:firstLine="420" w:firstLineChars="200"/>
        <w:rPr>
          <w:color w:val="auto"/>
          <w:highlight w:val="none"/>
        </w:rPr>
      </w:pPr>
      <w:r>
        <w:rPr>
          <w:color w:val="auto"/>
          <w:highlight w:val="none"/>
        </w:rPr>
        <w:t xml:space="preserve">9.2 </w:t>
      </w:r>
      <w:r>
        <w:rPr>
          <w:rFonts w:hint="eastAsia"/>
          <w:color w:val="auto"/>
          <w:highlight w:val="none"/>
        </w:rPr>
        <w:t>澄清、说明和补正不得改变投标文件的实质性内容。投标人的书面澄清、说明和补正属于投标文件的组成部分。</w:t>
      </w:r>
    </w:p>
    <w:p w14:paraId="48134C02">
      <w:pPr>
        <w:snapToGrid w:val="0"/>
        <w:spacing w:line="400" w:lineRule="exact"/>
        <w:ind w:firstLine="420" w:firstLineChars="200"/>
        <w:rPr>
          <w:color w:val="auto"/>
          <w:highlight w:val="none"/>
        </w:rPr>
      </w:pPr>
      <w:r>
        <w:rPr>
          <w:color w:val="auto"/>
          <w:highlight w:val="none"/>
        </w:rPr>
        <w:t xml:space="preserve">9.3 </w:t>
      </w:r>
      <w:r>
        <w:rPr>
          <w:rFonts w:hint="eastAsia"/>
          <w:color w:val="auto"/>
          <w:highlight w:val="none"/>
        </w:rPr>
        <w:t>评标委员会对投标人提交的澄清、说明或补正有疑问的，可以要求投标人进一步澄清、说明或补正。</w:t>
      </w:r>
    </w:p>
    <w:p w14:paraId="2757B1DC">
      <w:pPr>
        <w:snapToGrid w:val="0"/>
        <w:spacing w:line="400" w:lineRule="exact"/>
        <w:ind w:firstLine="420" w:firstLineChars="200"/>
        <w:rPr>
          <w:color w:val="auto"/>
          <w:highlight w:val="none"/>
        </w:rPr>
      </w:pPr>
      <w:r>
        <w:rPr>
          <w:color w:val="auto"/>
          <w:highlight w:val="none"/>
        </w:rPr>
        <w:t xml:space="preserve">9.4 </w:t>
      </w:r>
      <w:r>
        <w:rPr>
          <w:rFonts w:hint="eastAsia"/>
          <w:color w:val="auto"/>
          <w:highlight w:val="none"/>
        </w:rPr>
        <w:t>评审过程中，评标委员会拟作出否决投标决定的，应要求投标人进行书面澄清、说明或补正，未进行该程序的，不得作出否决投标决定，投标人未按要求进行回复的除外。</w:t>
      </w:r>
    </w:p>
    <w:p w14:paraId="743A201A">
      <w:pPr>
        <w:pStyle w:val="3"/>
        <w:snapToGrid w:val="0"/>
        <w:spacing w:before="0" w:after="0" w:line="400" w:lineRule="exact"/>
        <w:rPr>
          <w:rFonts w:ascii="Times New Roman" w:hAnsi="Times New Roman" w:eastAsia="黑体"/>
          <w:b w:val="0"/>
          <w:bCs w:val="0"/>
          <w:color w:val="auto"/>
          <w:sz w:val="30"/>
          <w:szCs w:val="32"/>
          <w:highlight w:val="none"/>
        </w:rPr>
      </w:pPr>
      <w:bookmarkStart w:id="322" w:name="_Toc193802728"/>
      <w:r>
        <w:rPr>
          <w:rFonts w:hint="eastAsia" w:ascii="Times New Roman" w:hAnsi="Times New Roman" w:eastAsia="黑体"/>
          <w:b w:val="0"/>
          <w:bCs w:val="0"/>
          <w:color w:val="auto"/>
          <w:sz w:val="30"/>
          <w:szCs w:val="32"/>
          <w:highlight w:val="none"/>
        </w:rPr>
        <w:t>10</w:t>
      </w:r>
      <w:r>
        <w:rPr>
          <w:rFonts w:ascii="Times New Roman" w:hAnsi="Times New Roman" w:eastAsia="黑体"/>
          <w:b w:val="0"/>
          <w:bCs w:val="0"/>
          <w:color w:val="auto"/>
          <w:sz w:val="30"/>
          <w:szCs w:val="32"/>
          <w:highlight w:val="none"/>
        </w:rPr>
        <w:t>.中标人的确定</w:t>
      </w:r>
      <w:bookmarkEnd w:id="322"/>
    </w:p>
    <w:p w14:paraId="74EE7336">
      <w:pPr>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.1 推荐中标候选人</w:t>
      </w:r>
    </w:p>
    <w:p w14:paraId="7AC6E2DD">
      <w:pPr>
        <w:adjustRightInd w:val="0"/>
        <w:snapToGrid w:val="0"/>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.1.1</w:t>
      </w:r>
      <w:r>
        <w:rPr>
          <w:rFonts w:hint="eastAsia"/>
          <w:color w:val="auto"/>
          <w:szCs w:val="21"/>
          <w:highlight w:val="none"/>
        </w:rPr>
        <w:t>评标委员会</w:t>
      </w:r>
      <w:r>
        <w:rPr>
          <w:color w:val="auto"/>
          <w:szCs w:val="21"/>
          <w:highlight w:val="none"/>
        </w:rPr>
        <w:t>在推荐中标候选人时，应遵照以下原则:</w:t>
      </w:r>
    </w:p>
    <w:p w14:paraId="3AFA290E">
      <w:pPr>
        <w:spacing w:line="360" w:lineRule="auto"/>
        <w:ind w:left="-103" w:leftChars="-49" w:firstLine="422" w:firstLineChars="201"/>
        <w:rPr>
          <w:color w:val="auto"/>
          <w:szCs w:val="21"/>
          <w:highlight w:val="none"/>
        </w:rPr>
      </w:pPr>
      <w:r>
        <w:rPr>
          <w:color w:val="auto"/>
          <w:szCs w:val="21"/>
          <w:highlight w:val="none"/>
        </w:rPr>
        <w:t>（1） 评标委员会</w:t>
      </w:r>
      <w:r>
        <w:rPr>
          <w:rFonts w:hint="eastAsia"/>
          <w:color w:val="auto"/>
          <w:szCs w:val="21"/>
          <w:highlight w:val="none"/>
        </w:rPr>
        <w:t>将第二阶段</w:t>
      </w:r>
      <w:r>
        <w:rPr>
          <w:rFonts w:hint="eastAsia"/>
          <w:color w:val="auto"/>
          <w:highlight w:val="none"/>
        </w:rPr>
        <w:t>经评审的投标价格由低到高的顺序排列推荐中标候选人</w:t>
      </w:r>
      <w:r>
        <w:rPr>
          <w:color w:val="auto"/>
          <w:szCs w:val="21"/>
          <w:highlight w:val="none"/>
        </w:rPr>
        <w:t>。</w:t>
      </w:r>
      <w:r>
        <w:rPr>
          <w:rFonts w:hint="eastAsia" w:ascii="宋体" w:hAnsi="宋体" w:cs="宋体"/>
          <w:bCs/>
          <w:color w:val="auto"/>
          <w:szCs w:val="21"/>
          <w:highlight w:val="none"/>
        </w:rPr>
        <w:t>投标价格相同不能确定中标候选人高低排序的，由交易系统随机确定不能高低排序的中标候选人。 投标报价以“元”为单位，小数点后保留2位，按四舍五入原则进行排序 。</w:t>
      </w:r>
    </w:p>
    <w:p w14:paraId="2A05BFCD">
      <w:pPr>
        <w:adjustRightInd w:val="0"/>
        <w:snapToGrid w:val="0"/>
        <w:spacing w:line="360" w:lineRule="auto"/>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w:t>
      </w:r>
      <w:r>
        <w:rPr>
          <w:rFonts w:hint="eastAsia"/>
          <w:color w:val="auto"/>
          <w:szCs w:val="21"/>
          <w:highlight w:val="none"/>
        </w:rPr>
        <w:t>否决全部投标</w:t>
      </w:r>
      <w:r>
        <w:rPr>
          <w:color w:val="auto"/>
          <w:szCs w:val="21"/>
          <w:highlight w:val="none"/>
        </w:rPr>
        <w:t>。</w:t>
      </w:r>
    </w:p>
    <w:p w14:paraId="399BDA6A">
      <w:pPr>
        <w:adjustRightInd w:val="0"/>
        <w:snapToGrid w:val="0"/>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.1.2 投标人数量少于</w:t>
      </w:r>
      <w:r>
        <w:rPr>
          <w:rFonts w:hint="eastAsia"/>
          <w:color w:val="auto"/>
          <w:szCs w:val="21"/>
          <w:highlight w:val="none"/>
        </w:rPr>
        <w:t>3</w:t>
      </w:r>
      <w:r>
        <w:rPr>
          <w:color w:val="auto"/>
          <w:szCs w:val="21"/>
          <w:highlight w:val="none"/>
        </w:rPr>
        <w:t>个或者所有投标被否决的，招标人应当依法重新招标。</w:t>
      </w:r>
    </w:p>
    <w:p w14:paraId="2B16DE2A">
      <w:pPr>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.2 确定中标人</w:t>
      </w:r>
    </w:p>
    <w:p w14:paraId="2755B9F1">
      <w:pPr>
        <w:adjustRightInd w:val="0"/>
        <w:snapToGrid w:val="0"/>
        <w:spacing w:line="360" w:lineRule="auto"/>
        <w:ind w:firstLine="420" w:firstLineChars="200"/>
        <w:rPr>
          <w:color w:val="auto"/>
          <w:szCs w:val="21"/>
          <w:highlight w:val="none"/>
        </w:rPr>
      </w:pP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14:paraId="1ECB0D5F">
      <w:pPr>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.3 编制评标报告</w:t>
      </w:r>
    </w:p>
    <w:p w14:paraId="6ECCBF8A">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14:paraId="3FDCFCA8">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14:paraId="1BD585AF">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14:paraId="69765D71">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14:paraId="7CEBB434">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14:paraId="796D2E44">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14:paraId="6C94DED0">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14:paraId="2634B1FF">
      <w:pPr>
        <w:adjustRightInd w:val="0"/>
        <w:snapToGrid w:val="0"/>
        <w:spacing w:before="94" w:beforeLines="30" w:line="300" w:lineRule="auto"/>
        <w:ind w:firstLine="420" w:firstLineChars="200"/>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）经评审的投标人排序；</w:t>
      </w:r>
    </w:p>
    <w:p w14:paraId="4E9D54C9">
      <w:pPr>
        <w:adjustRightInd w:val="0"/>
        <w:snapToGrid w:val="0"/>
        <w:spacing w:before="94" w:beforeLines="30" w:line="300" w:lineRule="auto"/>
        <w:ind w:firstLine="420" w:firstLineChars="200"/>
        <w:rPr>
          <w:color w:val="auto"/>
          <w:szCs w:val="21"/>
          <w:highlight w:val="none"/>
        </w:rPr>
      </w:pPr>
      <w:r>
        <w:rPr>
          <w:color w:val="auto"/>
          <w:szCs w:val="21"/>
          <w:highlight w:val="none"/>
        </w:rPr>
        <w:t>（</w:t>
      </w:r>
      <w:r>
        <w:rPr>
          <w:rFonts w:hint="eastAsia"/>
          <w:color w:val="auto"/>
          <w:szCs w:val="21"/>
          <w:highlight w:val="none"/>
        </w:rPr>
        <w:t>8</w:t>
      </w:r>
      <w:r>
        <w:rPr>
          <w:color w:val="auto"/>
          <w:szCs w:val="21"/>
          <w:highlight w:val="none"/>
        </w:rPr>
        <w:t>）推荐的中标候选人名单与签订合同前要处理的事宜；</w:t>
      </w:r>
    </w:p>
    <w:p w14:paraId="04CA71FF">
      <w:pPr>
        <w:adjustRightInd w:val="0"/>
        <w:snapToGrid w:val="0"/>
        <w:spacing w:before="94" w:beforeLines="30" w:line="300" w:lineRule="auto"/>
        <w:ind w:firstLine="420" w:firstLineChars="200"/>
        <w:rPr>
          <w:color w:val="auto"/>
          <w:szCs w:val="21"/>
          <w:highlight w:val="none"/>
        </w:rPr>
      </w:pPr>
      <w:r>
        <w:rPr>
          <w:color w:val="auto"/>
          <w:szCs w:val="21"/>
          <w:highlight w:val="none"/>
        </w:rPr>
        <w:t>（</w:t>
      </w:r>
      <w:r>
        <w:rPr>
          <w:rFonts w:hint="eastAsia"/>
          <w:color w:val="auto"/>
          <w:szCs w:val="21"/>
          <w:highlight w:val="none"/>
        </w:rPr>
        <w:t>9</w:t>
      </w:r>
      <w:r>
        <w:rPr>
          <w:color w:val="auto"/>
          <w:szCs w:val="21"/>
          <w:highlight w:val="none"/>
        </w:rPr>
        <w:t>）澄清、说明、补正事项纪要。</w:t>
      </w:r>
    </w:p>
    <w:p w14:paraId="65840858">
      <w:pPr>
        <w:pStyle w:val="3"/>
        <w:snapToGrid w:val="0"/>
        <w:spacing w:before="0" w:after="0" w:line="400" w:lineRule="exact"/>
        <w:rPr>
          <w:rFonts w:ascii="Times New Roman" w:hAnsi="Times New Roman" w:eastAsia="黑体"/>
          <w:b w:val="0"/>
          <w:bCs w:val="0"/>
          <w:color w:val="auto"/>
          <w:sz w:val="30"/>
          <w:szCs w:val="32"/>
          <w:highlight w:val="none"/>
        </w:rPr>
      </w:pPr>
      <w:bookmarkStart w:id="323" w:name="_Toc193802729"/>
      <w:r>
        <w:rPr>
          <w:rFonts w:hint="eastAsia" w:ascii="Times New Roman" w:hAnsi="Times New Roman" w:eastAsia="黑体"/>
          <w:b w:val="0"/>
          <w:bCs w:val="0"/>
          <w:color w:val="auto"/>
          <w:sz w:val="30"/>
          <w:szCs w:val="32"/>
          <w:highlight w:val="none"/>
        </w:rPr>
        <w:t>11</w:t>
      </w:r>
      <w:r>
        <w:rPr>
          <w:rFonts w:ascii="Times New Roman" w:hAnsi="Times New Roman" w:eastAsia="黑体"/>
          <w:b w:val="0"/>
          <w:bCs w:val="0"/>
          <w:color w:val="auto"/>
          <w:sz w:val="30"/>
          <w:szCs w:val="32"/>
          <w:highlight w:val="none"/>
        </w:rPr>
        <w:t>．特殊情况的处置程序</w:t>
      </w:r>
      <w:bookmarkEnd w:id="323"/>
    </w:p>
    <w:p w14:paraId="15410777">
      <w:pPr>
        <w:widowControl/>
        <w:spacing w:line="440" w:lineRule="exact"/>
        <w:ind w:left="210" w:leftChars="100" w:firstLine="210" w:firstLineChars="100"/>
        <w:jc w:val="left"/>
        <w:rPr>
          <w:color w:val="auto"/>
          <w:szCs w:val="21"/>
          <w:highlight w:val="none"/>
        </w:rPr>
      </w:pPr>
      <w:r>
        <w:rPr>
          <w:color w:val="auto"/>
          <w:szCs w:val="21"/>
          <w:highlight w:val="none"/>
        </w:rPr>
        <w:t>11.1 </w:t>
      </w:r>
      <w:r>
        <w:rPr>
          <w:rFonts w:hint="eastAsia"/>
          <w:color w:val="auto"/>
          <w:szCs w:val="21"/>
          <w:highlight w:val="none"/>
        </w:rPr>
        <w:t>施工组织设计（暗标）的评审</w:t>
      </w:r>
    </w:p>
    <w:p w14:paraId="7AC81E7E">
      <w:pPr>
        <w:widowControl/>
        <w:spacing w:line="440" w:lineRule="exact"/>
        <w:ind w:left="210" w:leftChars="100" w:firstLine="420" w:firstLineChars="200"/>
        <w:jc w:val="left"/>
        <w:rPr>
          <w:color w:val="auto"/>
          <w:szCs w:val="21"/>
          <w:highlight w:val="none"/>
        </w:rPr>
      </w:pPr>
      <w:r>
        <w:rPr>
          <w:rFonts w:hint="eastAsia"/>
          <w:color w:val="auto"/>
          <w:szCs w:val="21"/>
          <w:highlight w:val="none"/>
        </w:rPr>
        <w:t>商务评审完成之后，将施工组织设计编号与投标人名称逐一对应。评标委员会全体成员对评审结果进行汇总和签字确认。</w:t>
      </w:r>
    </w:p>
    <w:p w14:paraId="6A46C5CD">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 关于评标活动暂停</w:t>
      </w:r>
    </w:p>
    <w:p w14:paraId="381F3765">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.2.1 评标委员会应当执行连续评标的原则，按评标办法中规定的程序、内容、方法、标准完成全部评标工作。除特殊情况外，评标活动不得暂停。</w:t>
      </w:r>
    </w:p>
    <w:p w14:paraId="209CE314">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.2.2 发生评标暂停情况时，评标委员会应当封存全部投标文件和评标记录，待特殊情况的影响结束且具备继续评标的条件时，由原评标委员会继续评标。</w:t>
      </w:r>
    </w:p>
    <w:p w14:paraId="3DC03162">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 关于评标中途更换评委</w:t>
      </w:r>
    </w:p>
    <w:p w14:paraId="11336282">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.3.1 除非发生下列情况之一，不得在评标中途更换评标委员会成员：</w:t>
      </w:r>
    </w:p>
    <w:p w14:paraId="7B56C9E6">
      <w:pPr>
        <w:adjustRightInd w:val="0"/>
        <w:snapToGrid w:val="0"/>
        <w:spacing w:line="360" w:lineRule="auto"/>
        <w:ind w:firstLine="420" w:firstLineChars="200"/>
        <w:rPr>
          <w:color w:val="auto"/>
          <w:szCs w:val="21"/>
          <w:highlight w:val="none"/>
        </w:rPr>
      </w:pPr>
      <w:r>
        <w:rPr>
          <w:color w:val="auto"/>
          <w:szCs w:val="21"/>
          <w:highlight w:val="none"/>
        </w:rPr>
        <w:t>（1）因不可抗拒的原因，评标委员会成员不能到场或需在评标中途退出评标活动。</w:t>
      </w:r>
    </w:p>
    <w:p w14:paraId="4B8C70FE">
      <w:pPr>
        <w:adjustRightInd w:val="0"/>
        <w:snapToGrid w:val="0"/>
        <w:spacing w:line="360" w:lineRule="auto"/>
        <w:ind w:firstLine="420" w:firstLineChars="200"/>
        <w:rPr>
          <w:color w:val="auto"/>
          <w:szCs w:val="21"/>
          <w:highlight w:val="none"/>
        </w:rPr>
      </w:pPr>
      <w:r>
        <w:rPr>
          <w:color w:val="auto"/>
          <w:szCs w:val="21"/>
          <w:highlight w:val="none"/>
        </w:rPr>
        <w:t>（2）根据法律法规规定，某个或某几个评标委员会成员需要回避。</w:t>
      </w:r>
    </w:p>
    <w:p w14:paraId="65D7A49A">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.3.2 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14:paraId="1CD28A1B">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.4 记名投票</w:t>
      </w:r>
    </w:p>
    <w:p w14:paraId="5408DF56">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14:paraId="24056174">
      <w:pPr>
        <w:pStyle w:val="3"/>
        <w:snapToGrid w:val="0"/>
        <w:spacing w:before="0" w:after="0" w:line="400" w:lineRule="exact"/>
        <w:rPr>
          <w:rFonts w:ascii="Times New Roman" w:hAnsi="Times New Roman" w:eastAsia="黑体"/>
          <w:b w:val="0"/>
          <w:bCs w:val="0"/>
          <w:color w:val="auto"/>
          <w:sz w:val="30"/>
          <w:szCs w:val="32"/>
          <w:highlight w:val="none"/>
        </w:rPr>
      </w:pPr>
      <w:bookmarkStart w:id="324" w:name="_Toc193802730"/>
      <w:r>
        <w:rPr>
          <w:rFonts w:ascii="Times New Roman" w:hAnsi="Times New Roman" w:eastAsia="黑体"/>
          <w:b w:val="0"/>
          <w:bCs w:val="0"/>
          <w:color w:val="auto"/>
          <w:sz w:val="30"/>
          <w:szCs w:val="32"/>
          <w:highlight w:val="none"/>
        </w:rPr>
        <w:t>1</w:t>
      </w:r>
      <w:r>
        <w:rPr>
          <w:rFonts w:hint="eastAsia" w:ascii="Times New Roman" w:hAnsi="Times New Roman" w:eastAsia="黑体"/>
          <w:b w:val="0"/>
          <w:bCs w:val="0"/>
          <w:color w:val="auto"/>
          <w:sz w:val="30"/>
          <w:szCs w:val="32"/>
          <w:highlight w:val="none"/>
        </w:rPr>
        <w:t>2.</w:t>
      </w:r>
      <w:r>
        <w:rPr>
          <w:rFonts w:ascii="Times New Roman" w:hAnsi="Times New Roman" w:eastAsia="黑体"/>
          <w:b w:val="0"/>
          <w:bCs w:val="0"/>
          <w:color w:val="auto"/>
          <w:sz w:val="30"/>
          <w:szCs w:val="32"/>
          <w:highlight w:val="none"/>
        </w:rPr>
        <w:t>补充条款</w:t>
      </w:r>
      <w:bookmarkEnd w:id="324"/>
    </w:p>
    <w:p w14:paraId="7D785D54">
      <w:pPr>
        <w:adjustRightInd w:val="0"/>
        <w:snapToGrid w:val="0"/>
        <w:spacing w:line="360" w:lineRule="auto"/>
        <w:ind w:firstLine="420" w:firstLineChars="200"/>
        <w:rPr>
          <w:color w:val="auto"/>
          <w:szCs w:val="21"/>
          <w:highlight w:val="none"/>
        </w:rPr>
      </w:pPr>
      <w:r>
        <w:rPr>
          <w:rFonts w:hint="eastAsia"/>
          <w:color w:val="auto"/>
          <w:szCs w:val="21"/>
          <w:highlight w:val="none"/>
        </w:rPr>
        <w:t>12</w:t>
      </w:r>
      <w:r>
        <w:rPr>
          <w:color w:val="auto"/>
          <w:szCs w:val="21"/>
          <w:highlight w:val="none"/>
        </w:rPr>
        <w:t>.1</w:t>
      </w:r>
      <w:r>
        <w:rPr>
          <w:rFonts w:hint="eastAsia"/>
          <w:color w:val="auto"/>
          <w:szCs w:val="21"/>
          <w:highlight w:val="none"/>
        </w:rPr>
        <w:t>评标过程中，评标委员会成员对涉及《导则》相关内容理解不一致或者不熟悉的问题的，应当提请《导则》发文部门解释；对涉及行业法律法规及政策文件相关问题的，应当提请行政监管部门解释。对招标文件中存在的其他问题应当提请招标人澄清。</w:t>
      </w:r>
    </w:p>
    <w:p w14:paraId="0DA15695">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14:paraId="0183375F">
      <w:pPr>
        <w:adjustRightInd w:val="0"/>
        <w:snapToGrid w:val="0"/>
        <w:spacing w:line="360" w:lineRule="auto"/>
        <w:ind w:firstLine="420" w:firstLineChars="200"/>
        <w:rPr>
          <w:color w:val="auto"/>
          <w:szCs w:val="21"/>
          <w:highlight w:val="none"/>
        </w:rPr>
      </w:pPr>
      <w:r>
        <w:rPr>
          <w:rFonts w:hint="eastAsia"/>
          <w:color w:val="auto"/>
          <w:szCs w:val="21"/>
          <w:highlight w:val="none"/>
        </w:rPr>
        <w:t>12</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14:paraId="21EFF58E">
      <w:pPr>
        <w:adjustRightInd w:val="0"/>
        <w:snapToGrid w:val="0"/>
        <w:spacing w:line="360" w:lineRule="auto"/>
        <w:ind w:firstLine="420" w:firstLineChars="200"/>
        <w:rPr>
          <w:color w:val="auto"/>
          <w:highlight w:val="none"/>
          <w:lang w:val="zh-CN"/>
        </w:rPr>
      </w:pPr>
      <w:r>
        <w:rPr>
          <w:bCs/>
          <w:color w:val="auto"/>
          <w:highlight w:val="none"/>
        </w:rPr>
        <w:br w:type="page"/>
      </w:r>
    </w:p>
    <w:p w14:paraId="0DAC0B5A">
      <w:pPr>
        <w:pStyle w:val="2"/>
        <w:spacing w:before="0" w:after="0"/>
        <w:jc w:val="center"/>
        <w:rPr>
          <w:rFonts w:ascii="Times New Roman" w:hAnsi="Times New Roman" w:eastAsia="黑体"/>
          <w:b w:val="0"/>
          <w:bCs w:val="0"/>
          <w:color w:val="auto"/>
          <w:highlight w:val="none"/>
        </w:rPr>
      </w:pPr>
      <w:bookmarkStart w:id="325" w:name="_Toc193802731"/>
      <w:r>
        <w:rPr>
          <w:rFonts w:ascii="Times New Roman" w:hAnsi="Times New Roman" w:eastAsia="黑体"/>
          <w:b w:val="0"/>
          <w:bCs w:val="0"/>
          <w:color w:val="auto"/>
          <w:highlight w:val="none"/>
        </w:rPr>
        <w:t>第三章  评标办法（综合评估法</w:t>
      </w:r>
      <w:r>
        <w:rPr>
          <w:rFonts w:hint="eastAsia" w:ascii="Times New Roman" w:hAnsi="Times New Roman" w:eastAsia="黑体"/>
          <w:b w:val="0"/>
          <w:bCs w:val="0"/>
          <w:color w:val="auto"/>
          <w:highlight w:val="none"/>
        </w:rPr>
        <w:t>1</w:t>
      </w:r>
      <w:r>
        <w:rPr>
          <w:rFonts w:ascii="Times New Roman" w:hAnsi="Times New Roman" w:eastAsia="黑体"/>
          <w:b w:val="0"/>
          <w:bCs w:val="0"/>
          <w:color w:val="auto"/>
          <w:highlight w:val="none"/>
        </w:rPr>
        <w:t>）</w:t>
      </w:r>
      <w:bookmarkEnd w:id="280"/>
      <w:bookmarkEnd w:id="325"/>
    </w:p>
    <w:p w14:paraId="1C3C349B">
      <w:pPr>
        <w:pStyle w:val="2"/>
        <w:spacing w:before="0" w:after="0"/>
        <w:jc w:val="center"/>
        <w:rPr>
          <w:rFonts w:ascii="Times New Roman" w:hAnsi="Times New Roman" w:eastAsia="黑体"/>
          <w:b w:val="0"/>
          <w:bCs w:val="0"/>
          <w:color w:val="auto"/>
          <w:sz w:val="30"/>
          <w:highlight w:val="none"/>
        </w:rPr>
      </w:pPr>
      <w:bookmarkStart w:id="326" w:name="_Toc193802732"/>
      <w:r>
        <w:rPr>
          <w:rFonts w:ascii="Times New Roman" w:hAnsi="Times New Roman" w:eastAsia="黑体"/>
          <w:b w:val="0"/>
          <w:bCs w:val="0"/>
          <w:color w:val="auto"/>
          <w:sz w:val="30"/>
          <w:highlight w:val="none"/>
        </w:rPr>
        <w:t>评标办法前附表</w:t>
      </w:r>
      <w:bookmarkEnd w:id="326"/>
    </w:p>
    <w:tbl>
      <w:tblPr>
        <w:tblStyle w:val="41"/>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35"/>
        <w:gridCol w:w="1568"/>
        <w:gridCol w:w="3854"/>
        <w:gridCol w:w="1009"/>
        <w:gridCol w:w="1366"/>
      </w:tblGrid>
      <w:tr w14:paraId="607D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6" w:type="dxa"/>
            <w:vAlign w:val="center"/>
          </w:tcPr>
          <w:p w14:paraId="4CBAE348">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503" w:type="dxa"/>
            <w:gridSpan w:val="2"/>
            <w:vAlign w:val="center"/>
          </w:tcPr>
          <w:p w14:paraId="38AE0F7F">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6229" w:type="dxa"/>
            <w:gridSpan w:val="3"/>
            <w:vAlign w:val="center"/>
          </w:tcPr>
          <w:p w14:paraId="08953E20">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5E0E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86" w:type="dxa"/>
            <w:vMerge w:val="restart"/>
            <w:vAlign w:val="center"/>
          </w:tcPr>
          <w:p w14:paraId="3972AE83">
            <w:pPr>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732" w:type="dxa"/>
            <w:gridSpan w:val="5"/>
            <w:vAlign w:val="center"/>
          </w:tcPr>
          <w:p w14:paraId="7F9DA6A3">
            <w:pPr>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14:paraId="2482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86" w:type="dxa"/>
            <w:vMerge w:val="continue"/>
            <w:vAlign w:val="center"/>
          </w:tcPr>
          <w:p w14:paraId="74198222">
            <w:pPr>
              <w:jc w:val="center"/>
              <w:rPr>
                <w:rFonts w:hint="eastAsia" w:ascii="宋体" w:hAnsi="宋体" w:cs="宋体"/>
                <w:color w:val="auto"/>
                <w:szCs w:val="21"/>
                <w:highlight w:val="none"/>
              </w:rPr>
            </w:pPr>
          </w:p>
        </w:tc>
        <w:tc>
          <w:tcPr>
            <w:tcW w:w="2503" w:type="dxa"/>
            <w:gridSpan w:val="2"/>
            <w:vAlign w:val="center"/>
          </w:tcPr>
          <w:p w14:paraId="11A2454B">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229" w:type="dxa"/>
            <w:gridSpan w:val="3"/>
            <w:vAlign w:val="center"/>
          </w:tcPr>
          <w:p w14:paraId="19491A4D">
            <w:pPr>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与营业执照、资质证书、安全生产许可证上的名称一致；省外企业名称与在“湖南省建筑市场监管公共服务平台”登记的一致，</w:t>
            </w:r>
            <w:r>
              <w:rPr>
                <w:rFonts w:ascii="宋体" w:hAnsi="宋体" w:cs="宋体"/>
                <w:color w:val="auto"/>
                <w:szCs w:val="21"/>
                <w:highlight w:val="none"/>
              </w:rPr>
              <w:t>（单位名称或证书正在变更过程中的应提供相应证明材料）</w:t>
            </w:r>
            <w:r>
              <w:rPr>
                <w:rFonts w:hint="eastAsia" w:ascii="宋体" w:hAnsi="宋体" w:cs="宋体"/>
                <w:color w:val="auto"/>
                <w:szCs w:val="21"/>
                <w:highlight w:val="none"/>
              </w:rPr>
              <w:t>。</w:t>
            </w:r>
          </w:p>
        </w:tc>
      </w:tr>
      <w:tr w14:paraId="4AFA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6" w:type="dxa"/>
            <w:vMerge w:val="continue"/>
            <w:vAlign w:val="center"/>
          </w:tcPr>
          <w:p w14:paraId="46AB2844">
            <w:pPr>
              <w:jc w:val="center"/>
              <w:rPr>
                <w:rFonts w:hint="eastAsia" w:ascii="宋体" w:hAnsi="宋体" w:cs="宋体"/>
                <w:color w:val="auto"/>
                <w:szCs w:val="21"/>
                <w:highlight w:val="none"/>
              </w:rPr>
            </w:pPr>
          </w:p>
        </w:tc>
        <w:tc>
          <w:tcPr>
            <w:tcW w:w="2503" w:type="dxa"/>
            <w:gridSpan w:val="2"/>
            <w:vAlign w:val="center"/>
          </w:tcPr>
          <w:p w14:paraId="2F348EB9">
            <w:pPr>
              <w:jc w:val="center"/>
              <w:rPr>
                <w:rFonts w:hint="eastAsia" w:ascii="宋体" w:hAnsi="宋体" w:cs="宋体"/>
                <w:color w:val="auto"/>
                <w:szCs w:val="21"/>
                <w:highlight w:val="none"/>
              </w:rPr>
            </w:pPr>
            <w:r>
              <w:rPr>
                <w:rFonts w:hint="eastAsia" w:ascii="宋体" w:hAnsi="宋体" w:cs="宋体"/>
                <w:bCs/>
                <w:color w:val="auto"/>
                <w:szCs w:val="21"/>
                <w:highlight w:val="none"/>
              </w:rPr>
              <w:t>法定代表人身份证明</w:t>
            </w:r>
          </w:p>
        </w:tc>
        <w:tc>
          <w:tcPr>
            <w:tcW w:w="6229" w:type="dxa"/>
            <w:gridSpan w:val="3"/>
            <w:vAlign w:val="center"/>
          </w:tcPr>
          <w:p w14:paraId="0E5416C4">
            <w:pPr>
              <w:jc w:val="left"/>
              <w:rPr>
                <w:rFonts w:hint="eastAsia" w:ascii="宋体" w:hAnsi="宋体" w:cs="宋体"/>
                <w:color w:val="auto"/>
                <w:szCs w:val="21"/>
                <w:highlight w:val="none"/>
              </w:rPr>
            </w:pPr>
            <w:r>
              <w:rPr>
                <w:rFonts w:hint="eastAsia" w:asciiTheme="minorEastAsia" w:hAnsiTheme="minorEastAsia" w:eastAsiaTheme="minorEastAsia" w:cstheme="minorEastAsia"/>
                <w:bCs/>
                <w:color w:val="auto"/>
                <w:szCs w:val="21"/>
                <w:highlight w:val="none"/>
              </w:rPr>
              <w:t>提交法定代表人身份证明</w:t>
            </w:r>
          </w:p>
        </w:tc>
      </w:tr>
      <w:tr w14:paraId="601A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6" w:type="dxa"/>
            <w:vMerge w:val="continue"/>
            <w:vAlign w:val="center"/>
          </w:tcPr>
          <w:p w14:paraId="790DB5F9">
            <w:pPr>
              <w:jc w:val="center"/>
              <w:rPr>
                <w:rFonts w:hint="eastAsia" w:ascii="宋体" w:hAnsi="宋体" w:cs="宋体"/>
                <w:color w:val="auto"/>
                <w:szCs w:val="21"/>
                <w:highlight w:val="none"/>
              </w:rPr>
            </w:pPr>
          </w:p>
        </w:tc>
        <w:tc>
          <w:tcPr>
            <w:tcW w:w="2503" w:type="dxa"/>
            <w:gridSpan w:val="2"/>
            <w:vAlign w:val="center"/>
          </w:tcPr>
          <w:p w14:paraId="1E0AF75D">
            <w:pPr>
              <w:jc w:val="center"/>
              <w:rPr>
                <w:rFonts w:hint="eastAsia" w:ascii="宋体" w:hAnsi="宋体" w:cs="宋体"/>
                <w:color w:val="auto"/>
                <w:szCs w:val="21"/>
                <w:highlight w:val="none"/>
              </w:rPr>
            </w:pPr>
            <w:r>
              <w:rPr>
                <w:rFonts w:hint="eastAsia" w:ascii="宋体" w:hAnsi="宋体" w:cs="宋体"/>
                <w:bCs/>
                <w:color w:val="auto"/>
                <w:szCs w:val="21"/>
                <w:highlight w:val="none"/>
              </w:rPr>
              <w:t>授权委托书</w:t>
            </w:r>
          </w:p>
        </w:tc>
        <w:tc>
          <w:tcPr>
            <w:tcW w:w="6229" w:type="dxa"/>
            <w:gridSpan w:val="3"/>
            <w:vAlign w:val="center"/>
          </w:tcPr>
          <w:p w14:paraId="25C05F76">
            <w:pPr>
              <w:jc w:val="left"/>
              <w:rPr>
                <w:rFonts w:hint="eastAsia" w:ascii="宋体" w:hAnsi="宋体" w:cs="宋体"/>
                <w:color w:val="auto"/>
                <w:szCs w:val="21"/>
                <w:highlight w:val="none"/>
              </w:rPr>
            </w:pPr>
            <w:r>
              <w:rPr>
                <w:rFonts w:hint="eastAsia" w:asciiTheme="minorEastAsia" w:hAnsiTheme="minorEastAsia" w:eastAsiaTheme="minorEastAsia" w:cstheme="minorEastAsia"/>
                <w:bCs/>
                <w:color w:val="auto"/>
                <w:szCs w:val="21"/>
                <w:highlight w:val="none"/>
              </w:rPr>
              <w:t>提交授权委托书</w:t>
            </w:r>
          </w:p>
        </w:tc>
      </w:tr>
      <w:tr w14:paraId="309A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 w:type="dxa"/>
            <w:vMerge w:val="continue"/>
            <w:vAlign w:val="center"/>
          </w:tcPr>
          <w:p w14:paraId="06D9A4BC">
            <w:pPr>
              <w:jc w:val="center"/>
              <w:rPr>
                <w:rFonts w:hint="eastAsia" w:ascii="宋体" w:hAnsi="宋体" w:cs="宋体"/>
                <w:color w:val="auto"/>
                <w:szCs w:val="21"/>
                <w:highlight w:val="none"/>
              </w:rPr>
            </w:pPr>
          </w:p>
        </w:tc>
        <w:tc>
          <w:tcPr>
            <w:tcW w:w="2503" w:type="dxa"/>
            <w:gridSpan w:val="2"/>
            <w:vAlign w:val="center"/>
          </w:tcPr>
          <w:p w14:paraId="66916E27">
            <w:pPr>
              <w:jc w:val="center"/>
              <w:rPr>
                <w:rFonts w:ascii="Calibri" w:hAnsi="Calibri" w:cs="Calibri"/>
                <w:color w:val="auto"/>
                <w:szCs w:val="21"/>
                <w:highlight w:val="none"/>
              </w:rPr>
            </w:pPr>
            <w:r>
              <w:rPr>
                <w:rFonts w:ascii="宋体" w:hAnsi="宋体" w:cs="宋体"/>
                <w:bCs/>
                <w:color w:val="auto"/>
                <w:szCs w:val="21"/>
                <w:highlight w:val="none"/>
              </w:rPr>
              <w:t>投标文件签字盖章</w:t>
            </w:r>
          </w:p>
        </w:tc>
        <w:tc>
          <w:tcPr>
            <w:tcW w:w="6229" w:type="dxa"/>
            <w:gridSpan w:val="3"/>
            <w:vAlign w:val="center"/>
          </w:tcPr>
          <w:p w14:paraId="743BAE4C">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符合第二章“投标人须知”第3.7.3项规定</w:t>
            </w:r>
          </w:p>
        </w:tc>
      </w:tr>
      <w:tr w14:paraId="437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 w:type="dxa"/>
            <w:vMerge w:val="continue"/>
            <w:vAlign w:val="center"/>
          </w:tcPr>
          <w:p w14:paraId="364DAF69">
            <w:pPr>
              <w:jc w:val="center"/>
              <w:rPr>
                <w:rFonts w:hint="eastAsia" w:ascii="宋体" w:hAnsi="宋体" w:cs="宋体"/>
                <w:color w:val="auto"/>
                <w:szCs w:val="21"/>
                <w:highlight w:val="none"/>
              </w:rPr>
            </w:pPr>
          </w:p>
        </w:tc>
        <w:tc>
          <w:tcPr>
            <w:tcW w:w="2503" w:type="dxa"/>
            <w:gridSpan w:val="2"/>
            <w:vAlign w:val="center"/>
          </w:tcPr>
          <w:p w14:paraId="5D4F2469">
            <w:pPr>
              <w:jc w:val="center"/>
              <w:rPr>
                <w:rFonts w:hint="eastAsia" w:ascii="宋体" w:hAnsi="宋体" w:cs="宋体"/>
                <w:color w:val="auto"/>
                <w:szCs w:val="21"/>
                <w:highlight w:val="none"/>
              </w:rPr>
            </w:pPr>
            <w:r>
              <w:rPr>
                <w:rFonts w:hint="eastAsia" w:ascii="宋体" w:hAnsi="宋体" w:cs="宋体"/>
                <w:bCs/>
                <w:color w:val="auto"/>
                <w:szCs w:val="21"/>
                <w:highlight w:val="none"/>
              </w:rPr>
              <w:t>投标报价</w:t>
            </w:r>
          </w:p>
        </w:tc>
        <w:tc>
          <w:tcPr>
            <w:tcW w:w="6229" w:type="dxa"/>
            <w:gridSpan w:val="3"/>
            <w:vAlign w:val="center"/>
          </w:tcPr>
          <w:p w14:paraId="4034C51C">
            <w:pPr>
              <w:jc w:val="left"/>
              <w:rPr>
                <w:rFonts w:hint="eastAsia" w:ascii="宋体" w:hAnsi="宋体" w:cs="宋体"/>
                <w:color w:val="auto"/>
                <w:szCs w:val="21"/>
                <w:highlight w:val="none"/>
              </w:rPr>
            </w:pPr>
            <w:r>
              <w:rPr>
                <w:rFonts w:hint="eastAsia" w:ascii="宋体" w:hAnsi="宋体" w:cs="宋体"/>
                <w:bCs/>
                <w:color w:val="auto"/>
                <w:szCs w:val="21"/>
                <w:highlight w:val="none"/>
              </w:rPr>
              <w:t>只能有一个有效报价</w:t>
            </w:r>
          </w:p>
        </w:tc>
      </w:tr>
      <w:tr w14:paraId="60D4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 w:type="dxa"/>
            <w:vMerge w:val="continue"/>
            <w:vAlign w:val="center"/>
          </w:tcPr>
          <w:p w14:paraId="4F42CC27">
            <w:pPr>
              <w:jc w:val="center"/>
              <w:rPr>
                <w:rFonts w:hint="eastAsia" w:ascii="宋体" w:hAnsi="宋体" w:cs="宋体"/>
                <w:color w:val="auto"/>
                <w:szCs w:val="21"/>
                <w:highlight w:val="none"/>
              </w:rPr>
            </w:pPr>
          </w:p>
        </w:tc>
        <w:tc>
          <w:tcPr>
            <w:tcW w:w="2503" w:type="dxa"/>
            <w:gridSpan w:val="2"/>
            <w:vAlign w:val="center"/>
          </w:tcPr>
          <w:p w14:paraId="509ED6EC">
            <w:pPr>
              <w:jc w:val="center"/>
              <w:rPr>
                <w:rFonts w:ascii="Calibri" w:hAnsi="Calibri" w:cs="Calibri"/>
                <w:color w:val="auto"/>
                <w:szCs w:val="21"/>
                <w:highlight w:val="none"/>
              </w:rPr>
            </w:pPr>
            <w:r>
              <w:rPr>
                <w:rFonts w:hint="eastAsia" w:ascii="宋体" w:hAnsi="宋体" w:cs="宋体"/>
                <w:bCs/>
                <w:color w:val="auto"/>
                <w:szCs w:val="21"/>
                <w:highlight w:val="none"/>
              </w:rPr>
              <w:t>联合体协议书（如有）</w:t>
            </w:r>
          </w:p>
        </w:tc>
        <w:tc>
          <w:tcPr>
            <w:tcW w:w="6229" w:type="dxa"/>
            <w:gridSpan w:val="3"/>
            <w:vAlign w:val="center"/>
          </w:tcPr>
          <w:p w14:paraId="78A80501">
            <w:pPr>
              <w:jc w:val="left"/>
              <w:rPr>
                <w:rFonts w:hint="eastAsia" w:ascii="宋体" w:hAnsi="宋体" w:cs="宋体"/>
                <w:bCs/>
                <w:color w:val="auto"/>
                <w:szCs w:val="21"/>
                <w:highlight w:val="none"/>
              </w:rPr>
            </w:pPr>
            <w:r>
              <w:rPr>
                <w:rFonts w:hint="eastAsia" w:ascii="宋体" w:hAnsi="宋体" w:cs="宋体"/>
                <w:bCs/>
                <w:color w:val="auto"/>
                <w:szCs w:val="21"/>
                <w:highlight w:val="none"/>
              </w:rPr>
              <w:t>联合体投标人提交联合体协议书，并明确联合体牵头人</w:t>
            </w:r>
          </w:p>
        </w:tc>
      </w:tr>
      <w:tr w14:paraId="6866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6" w:type="dxa"/>
            <w:vMerge w:val="continue"/>
            <w:vAlign w:val="center"/>
          </w:tcPr>
          <w:p w14:paraId="665819C4">
            <w:pPr>
              <w:jc w:val="center"/>
              <w:rPr>
                <w:rFonts w:hint="eastAsia" w:ascii="宋体" w:hAnsi="宋体" w:cs="宋体"/>
                <w:color w:val="auto"/>
                <w:szCs w:val="21"/>
                <w:highlight w:val="none"/>
              </w:rPr>
            </w:pPr>
          </w:p>
        </w:tc>
        <w:tc>
          <w:tcPr>
            <w:tcW w:w="2503" w:type="dxa"/>
            <w:gridSpan w:val="2"/>
            <w:vAlign w:val="center"/>
          </w:tcPr>
          <w:p w14:paraId="5CE1693D">
            <w:pPr>
              <w:jc w:val="center"/>
              <w:rPr>
                <w:rFonts w:hint="eastAsia" w:ascii="宋体" w:hAnsi="宋体" w:cs="宋体"/>
                <w:color w:val="auto"/>
                <w:szCs w:val="21"/>
                <w:highlight w:val="none"/>
              </w:rPr>
            </w:pPr>
            <w:r>
              <w:rPr>
                <w:rFonts w:hint="eastAsia" w:ascii="宋体" w:hAnsi="宋体" w:cs="宋体"/>
                <w:bCs/>
                <w:color w:val="auto"/>
                <w:szCs w:val="21"/>
                <w:highlight w:val="none"/>
              </w:rPr>
              <w:t>投标文件</w:t>
            </w:r>
          </w:p>
        </w:tc>
        <w:tc>
          <w:tcPr>
            <w:tcW w:w="6229" w:type="dxa"/>
            <w:gridSpan w:val="3"/>
            <w:vAlign w:val="center"/>
          </w:tcPr>
          <w:p w14:paraId="4E8F3EB9">
            <w:pPr>
              <w:jc w:val="lef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14:paraId="373B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86" w:type="dxa"/>
            <w:vMerge w:val="restart"/>
            <w:vAlign w:val="center"/>
          </w:tcPr>
          <w:p w14:paraId="2FD3136C">
            <w:pPr>
              <w:jc w:val="center"/>
              <w:rPr>
                <w:rFonts w:hint="eastAsia" w:ascii="宋体" w:hAnsi="宋体" w:cs="宋体"/>
                <w:color w:val="auto"/>
                <w:szCs w:val="21"/>
                <w:highlight w:val="none"/>
              </w:rPr>
            </w:pPr>
          </w:p>
          <w:p w14:paraId="4F9CD5A0">
            <w:pPr>
              <w:jc w:val="center"/>
              <w:rPr>
                <w:rFonts w:hint="eastAsia" w:ascii="宋体" w:hAnsi="宋体" w:cs="宋体"/>
                <w:color w:val="auto"/>
                <w:szCs w:val="21"/>
                <w:highlight w:val="none"/>
              </w:rPr>
            </w:pPr>
          </w:p>
          <w:p w14:paraId="4EBC283A">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732" w:type="dxa"/>
            <w:gridSpan w:val="5"/>
            <w:vAlign w:val="center"/>
          </w:tcPr>
          <w:p w14:paraId="23600F64">
            <w:pPr>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14:paraId="63CB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6" w:type="dxa"/>
            <w:vMerge w:val="continue"/>
            <w:vAlign w:val="center"/>
          </w:tcPr>
          <w:p w14:paraId="7422F9F4">
            <w:pPr>
              <w:jc w:val="center"/>
              <w:rPr>
                <w:rFonts w:hint="eastAsia" w:ascii="宋体" w:hAnsi="宋体" w:cs="宋体"/>
                <w:color w:val="auto"/>
                <w:szCs w:val="21"/>
                <w:highlight w:val="none"/>
              </w:rPr>
            </w:pPr>
          </w:p>
        </w:tc>
        <w:tc>
          <w:tcPr>
            <w:tcW w:w="2503" w:type="dxa"/>
            <w:gridSpan w:val="2"/>
            <w:vAlign w:val="center"/>
          </w:tcPr>
          <w:p w14:paraId="7CDBE89E">
            <w:pPr>
              <w:jc w:val="center"/>
              <w:rPr>
                <w:rFonts w:hint="eastAsia" w:ascii="宋体" w:hAnsi="宋体" w:cs="宋体"/>
                <w:color w:val="auto"/>
                <w:szCs w:val="21"/>
                <w:highlight w:val="none"/>
              </w:rPr>
            </w:pPr>
            <w:r>
              <w:rPr>
                <w:rFonts w:hint="eastAsia" w:ascii="宋体" w:hAnsi="宋体" w:cs="宋体"/>
                <w:bCs/>
                <w:color w:val="auto"/>
                <w:szCs w:val="21"/>
                <w:highlight w:val="none"/>
              </w:rPr>
              <w:t>营业执照</w:t>
            </w:r>
          </w:p>
        </w:tc>
        <w:tc>
          <w:tcPr>
            <w:tcW w:w="6229" w:type="dxa"/>
            <w:gridSpan w:val="3"/>
            <w:vAlign w:val="center"/>
          </w:tcPr>
          <w:p w14:paraId="1B77F3A8">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具备有效的营业执照</w:t>
            </w:r>
          </w:p>
        </w:tc>
      </w:tr>
      <w:tr w14:paraId="18B1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6" w:type="dxa"/>
            <w:vMerge w:val="continue"/>
            <w:vAlign w:val="center"/>
          </w:tcPr>
          <w:p w14:paraId="04193381">
            <w:pPr>
              <w:jc w:val="center"/>
              <w:rPr>
                <w:rFonts w:hint="eastAsia" w:ascii="宋体" w:hAnsi="宋体" w:cs="宋体"/>
                <w:color w:val="auto"/>
                <w:szCs w:val="21"/>
                <w:highlight w:val="none"/>
              </w:rPr>
            </w:pPr>
          </w:p>
        </w:tc>
        <w:tc>
          <w:tcPr>
            <w:tcW w:w="2503" w:type="dxa"/>
            <w:gridSpan w:val="2"/>
            <w:vAlign w:val="center"/>
          </w:tcPr>
          <w:p w14:paraId="55D99C3A">
            <w:pPr>
              <w:jc w:val="center"/>
              <w:rPr>
                <w:rFonts w:hint="eastAsia" w:ascii="宋体" w:hAnsi="宋体" w:cs="宋体"/>
                <w:color w:val="auto"/>
                <w:szCs w:val="21"/>
                <w:highlight w:val="none"/>
              </w:rPr>
            </w:pPr>
            <w:r>
              <w:rPr>
                <w:rFonts w:hint="eastAsia" w:ascii="宋体" w:hAnsi="宋体" w:cs="宋体"/>
                <w:bCs/>
                <w:color w:val="auto"/>
                <w:szCs w:val="21"/>
                <w:highlight w:val="none"/>
              </w:rPr>
              <w:t>资质要求</w:t>
            </w:r>
          </w:p>
        </w:tc>
        <w:tc>
          <w:tcPr>
            <w:tcW w:w="6229" w:type="dxa"/>
            <w:gridSpan w:val="3"/>
            <w:vAlign w:val="center"/>
          </w:tcPr>
          <w:p w14:paraId="184B3809">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50AF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6" w:type="dxa"/>
            <w:vMerge w:val="continue"/>
            <w:vAlign w:val="center"/>
          </w:tcPr>
          <w:p w14:paraId="6B63E32C">
            <w:pPr>
              <w:jc w:val="center"/>
              <w:rPr>
                <w:rFonts w:hint="eastAsia" w:ascii="宋体" w:hAnsi="宋体" w:cs="宋体"/>
                <w:color w:val="auto"/>
                <w:szCs w:val="21"/>
                <w:highlight w:val="none"/>
              </w:rPr>
            </w:pPr>
          </w:p>
        </w:tc>
        <w:tc>
          <w:tcPr>
            <w:tcW w:w="2503" w:type="dxa"/>
            <w:gridSpan w:val="2"/>
            <w:vAlign w:val="center"/>
          </w:tcPr>
          <w:p w14:paraId="720F0931">
            <w:pPr>
              <w:jc w:val="center"/>
              <w:rPr>
                <w:rFonts w:hint="eastAsia" w:ascii="宋体" w:hAnsi="宋体" w:cs="宋体"/>
                <w:color w:val="auto"/>
                <w:szCs w:val="21"/>
                <w:highlight w:val="none"/>
              </w:rPr>
            </w:pPr>
            <w:r>
              <w:rPr>
                <w:rFonts w:hint="eastAsia" w:ascii="宋体" w:hAnsi="宋体" w:cs="宋体"/>
                <w:bCs/>
                <w:color w:val="auto"/>
                <w:szCs w:val="21"/>
                <w:highlight w:val="none"/>
              </w:rPr>
              <w:t>安全生产许可证</w:t>
            </w:r>
          </w:p>
        </w:tc>
        <w:tc>
          <w:tcPr>
            <w:tcW w:w="6229" w:type="dxa"/>
            <w:gridSpan w:val="3"/>
            <w:vAlign w:val="center"/>
          </w:tcPr>
          <w:p w14:paraId="45E08088">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具备有效的安全生产许可证</w:t>
            </w:r>
          </w:p>
        </w:tc>
      </w:tr>
      <w:tr w14:paraId="0820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 w:type="dxa"/>
            <w:vMerge w:val="continue"/>
            <w:vAlign w:val="center"/>
          </w:tcPr>
          <w:p w14:paraId="7F564113">
            <w:pPr>
              <w:jc w:val="center"/>
              <w:rPr>
                <w:rFonts w:hint="eastAsia" w:ascii="宋体" w:hAnsi="宋体" w:cs="宋体"/>
                <w:color w:val="auto"/>
                <w:szCs w:val="21"/>
                <w:highlight w:val="none"/>
              </w:rPr>
            </w:pPr>
          </w:p>
        </w:tc>
        <w:tc>
          <w:tcPr>
            <w:tcW w:w="2503" w:type="dxa"/>
            <w:gridSpan w:val="2"/>
            <w:vAlign w:val="center"/>
          </w:tcPr>
          <w:p w14:paraId="2B0B7176">
            <w:pPr>
              <w:pStyle w:val="229"/>
              <w:spacing w:line="240" w:lineRule="exact"/>
              <w:ind w:firstLine="0" w:firstLineChars="0"/>
              <w:jc w:val="center"/>
              <w:rPr>
                <w:rFonts w:hint="eastAsia" w:ascii="宋体" w:hAnsi="宋体" w:cs="宋体"/>
                <w:color w:val="auto"/>
                <w:szCs w:val="21"/>
                <w:highlight w:val="none"/>
              </w:rPr>
            </w:pPr>
            <w:bookmarkStart w:id="327" w:name="_Toc193802733"/>
            <w:r>
              <w:rPr>
                <w:rFonts w:hint="eastAsia" w:ascii="宋体" w:hAnsi="宋体" w:eastAsia="宋体" w:cs="宋体"/>
                <w:bCs/>
                <w:color w:val="auto"/>
                <w:sz w:val="21"/>
                <w:szCs w:val="21"/>
                <w:highlight w:val="none"/>
                <w:u w:val="none"/>
                <w:lang w:eastAsia="zh"/>
              </w:rPr>
              <w:t>类似工程业绩</w:t>
            </w:r>
            <w:r>
              <w:rPr>
                <w:rFonts w:hint="eastAsia" w:ascii="宋体" w:hAnsi="宋体" w:eastAsia="宋体" w:cs="宋体"/>
                <w:bCs/>
                <w:color w:val="auto"/>
                <w:sz w:val="21"/>
                <w:szCs w:val="21"/>
                <w:highlight w:val="none"/>
                <w:u w:val="none"/>
              </w:rPr>
              <w:t>（如有）</w:t>
            </w:r>
            <w:bookmarkEnd w:id="327"/>
          </w:p>
        </w:tc>
        <w:tc>
          <w:tcPr>
            <w:tcW w:w="6229" w:type="dxa"/>
            <w:gridSpan w:val="3"/>
            <w:vAlign w:val="center"/>
          </w:tcPr>
          <w:p w14:paraId="710C8392">
            <w:pPr>
              <w:pStyle w:val="229"/>
              <w:spacing w:line="240" w:lineRule="exact"/>
              <w:ind w:firstLine="0" w:firstLineChars="0"/>
              <w:jc w:val="left"/>
              <w:rPr>
                <w:rFonts w:hint="eastAsia" w:ascii="宋体" w:hAnsi="宋体" w:cs="宋体"/>
                <w:color w:val="auto"/>
                <w:szCs w:val="21"/>
                <w:highlight w:val="none"/>
              </w:rPr>
            </w:pPr>
            <w:bookmarkStart w:id="328" w:name="_Toc193802734"/>
            <w:r>
              <w:rPr>
                <w:rFonts w:hint="eastAsia" w:ascii="宋体" w:hAnsi="宋体" w:eastAsia="宋体" w:cs="宋体"/>
                <w:bCs/>
                <w:color w:val="auto"/>
                <w:sz w:val="21"/>
                <w:szCs w:val="21"/>
                <w:highlight w:val="none"/>
                <w:u w:val="none"/>
              </w:rPr>
              <w:t>符合第二章投标人须知第1.4.1项规定</w:t>
            </w:r>
            <w:bookmarkEnd w:id="328"/>
          </w:p>
        </w:tc>
      </w:tr>
      <w:tr w14:paraId="094E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6" w:type="dxa"/>
            <w:vMerge w:val="continue"/>
            <w:vAlign w:val="center"/>
          </w:tcPr>
          <w:p w14:paraId="5FB79F72">
            <w:pPr>
              <w:jc w:val="center"/>
              <w:rPr>
                <w:rFonts w:hint="eastAsia" w:ascii="宋体" w:hAnsi="宋体" w:cs="宋体"/>
                <w:color w:val="auto"/>
                <w:szCs w:val="21"/>
                <w:highlight w:val="none"/>
              </w:rPr>
            </w:pPr>
          </w:p>
        </w:tc>
        <w:tc>
          <w:tcPr>
            <w:tcW w:w="2503" w:type="dxa"/>
            <w:gridSpan w:val="2"/>
            <w:vAlign w:val="center"/>
          </w:tcPr>
          <w:p w14:paraId="226CBF11">
            <w:pPr>
              <w:pStyle w:val="229"/>
              <w:spacing w:line="240" w:lineRule="exact"/>
              <w:ind w:firstLine="0" w:firstLineChars="0"/>
              <w:jc w:val="center"/>
              <w:rPr>
                <w:rFonts w:hint="eastAsia" w:ascii="宋体" w:hAnsi="宋体" w:cs="宋体"/>
                <w:color w:val="auto"/>
                <w:szCs w:val="21"/>
                <w:highlight w:val="none"/>
              </w:rPr>
            </w:pPr>
            <w:bookmarkStart w:id="329" w:name="_Toc193802735"/>
            <w:r>
              <w:rPr>
                <w:rFonts w:hint="eastAsia" w:ascii="宋体" w:hAnsi="宋体" w:eastAsia="宋体" w:cs="宋体"/>
                <w:bCs/>
                <w:color w:val="auto"/>
                <w:sz w:val="21"/>
                <w:szCs w:val="21"/>
                <w:highlight w:val="none"/>
                <w:u w:val="none"/>
              </w:rPr>
              <w:t>法定代表人资格（不适用）</w:t>
            </w:r>
            <w:bookmarkEnd w:id="329"/>
          </w:p>
        </w:tc>
        <w:tc>
          <w:tcPr>
            <w:tcW w:w="6229" w:type="dxa"/>
            <w:gridSpan w:val="3"/>
            <w:vAlign w:val="center"/>
          </w:tcPr>
          <w:p w14:paraId="40EAC32C">
            <w:pPr>
              <w:pStyle w:val="229"/>
              <w:spacing w:line="240" w:lineRule="exact"/>
              <w:ind w:firstLine="0" w:firstLineChars="0"/>
              <w:jc w:val="left"/>
              <w:rPr>
                <w:rFonts w:hint="eastAsia" w:ascii="宋体" w:hAnsi="宋体" w:cs="宋体"/>
                <w:color w:val="auto"/>
                <w:szCs w:val="21"/>
                <w:highlight w:val="none"/>
              </w:rPr>
            </w:pPr>
            <w:bookmarkStart w:id="330" w:name="_Toc193802736"/>
            <w:r>
              <w:rPr>
                <w:rFonts w:hint="eastAsia" w:ascii="宋体" w:hAnsi="宋体" w:eastAsia="宋体" w:cs="宋体"/>
                <w:bCs/>
                <w:color w:val="auto"/>
                <w:sz w:val="21"/>
                <w:szCs w:val="21"/>
                <w:highlight w:val="none"/>
                <w:u w:val="none"/>
              </w:rPr>
              <w:t>符合第二章投标人须知第1.4.1项规定</w:t>
            </w:r>
            <w:bookmarkEnd w:id="330"/>
          </w:p>
        </w:tc>
      </w:tr>
      <w:tr w14:paraId="77E6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6" w:type="dxa"/>
            <w:vMerge w:val="continue"/>
            <w:vAlign w:val="center"/>
          </w:tcPr>
          <w:p w14:paraId="191C118C">
            <w:pPr>
              <w:jc w:val="center"/>
              <w:rPr>
                <w:rFonts w:hint="eastAsia" w:ascii="宋体" w:hAnsi="宋体" w:cs="宋体"/>
                <w:color w:val="auto"/>
                <w:szCs w:val="21"/>
                <w:highlight w:val="none"/>
              </w:rPr>
            </w:pPr>
          </w:p>
        </w:tc>
        <w:tc>
          <w:tcPr>
            <w:tcW w:w="2503" w:type="dxa"/>
            <w:gridSpan w:val="2"/>
            <w:vAlign w:val="center"/>
          </w:tcPr>
          <w:p w14:paraId="64D9D8DC">
            <w:pPr>
              <w:jc w:val="center"/>
              <w:rPr>
                <w:rFonts w:hint="eastAsia" w:ascii="宋体" w:hAnsi="宋体" w:cs="宋体"/>
                <w:color w:val="auto"/>
                <w:szCs w:val="21"/>
                <w:highlight w:val="none"/>
              </w:rPr>
            </w:pPr>
            <w:r>
              <w:rPr>
                <w:rFonts w:hint="eastAsia" w:ascii="宋体" w:hAnsi="宋体" w:cs="宋体"/>
                <w:bCs/>
                <w:color w:val="auto"/>
                <w:szCs w:val="21"/>
                <w:highlight w:val="none"/>
              </w:rPr>
              <w:t>项目经理资格</w:t>
            </w:r>
          </w:p>
        </w:tc>
        <w:tc>
          <w:tcPr>
            <w:tcW w:w="6229" w:type="dxa"/>
            <w:gridSpan w:val="3"/>
            <w:vAlign w:val="center"/>
          </w:tcPr>
          <w:p w14:paraId="1461682F">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1396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6" w:type="dxa"/>
            <w:vMerge w:val="continue"/>
            <w:vAlign w:val="center"/>
          </w:tcPr>
          <w:p w14:paraId="64D55D96">
            <w:pPr>
              <w:jc w:val="center"/>
              <w:rPr>
                <w:rFonts w:hint="eastAsia" w:ascii="宋体" w:hAnsi="宋体" w:cs="宋体"/>
                <w:color w:val="auto"/>
                <w:szCs w:val="21"/>
                <w:highlight w:val="none"/>
              </w:rPr>
            </w:pPr>
          </w:p>
        </w:tc>
        <w:tc>
          <w:tcPr>
            <w:tcW w:w="2503" w:type="dxa"/>
            <w:gridSpan w:val="2"/>
            <w:vAlign w:val="center"/>
          </w:tcPr>
          <w:p w14:paraId="687436CE">
            <w:pPr>
              <w:jc w:val="center"/>
              <w:rPr>
                <w:rFonts w:hint="eastAsia" w:ascii="宋体" w:hAnsi="宋体" w:cs="宋体"/>
                <w:color w:val="auto"/>
                <w:szCs w:val="21"/>
                <w:highlight w:val="none"/>
              </w:rPr>
            </w:pPr>
            <w:r>
              <w:rPr>
                <w:rFonts w:hint="eastAsia" w:ascii="宋体" w:hAnsi="宋体" w:cs="宋体"/>
                <w:bCs/>
                <w:color w:val="auto"/>
                <w:szCs w:val="21"/>
                <w:highlight w:val="none"/>
              </w:rPr>
              <w:t>技术负责人资格（不适用）</w:t>
            </w:r>
          </w:p>
        </w:tc>
        <w:tc>
          <w:tcPr>
            <w:tcW w:w="6229" w:type="dxa"/>
            <w:gridSpan w:val="3"/>
            <w:vAlign w:val="center"/>
          </w:tcPr>
          <w:p w14:paraId="4D676B94">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27B7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6" w:type="dxa"/>
            <w:vMerge w:val="continue"/>
            <w:vAlign w:val="center"/>
          </w:tcPr>
          <w:p w14:paraId="21C5BB34">
            <w:pPr>
              <w:jc w:val="center"/>
              <w:rPr>
                <w:rFonts w:hint="eastAsia" w:ascii="宋体" w:hAnsi="宋体" w:cs="宋体"/>
                <w:color w:val="auto"/>
                <w:szCs w:val="21"/>
                <w:highlight w:val="none"/>
              </w:rPr>
            </w:pPr>
          </w:p>
        </w:tc>
        <w:tc>
          <w:tcPr>
            <w:tcW w:w="2503" w:type="dxa"/>
            <w:gridSpan w:val="2"/>
            <w:vAlign w:val="center"/>
          </w:tcPr>
          <w:p w14:paraId="39AB7D8D">
            <w:pPr>
              <w:jc w:val="center"/>
              <w:rPr>
                <w:rFonts w:hint="eastAsia" w:ascii="宋体" w:hAnsi="宋体" w:cs="宋体"/>
                <w:color w:val="auto"/>
                <w:szCs w:val="21"/>
                <w:highlight w:val="none"/>
              </w:rPr>
            </w:pPr>
            <w:r>
              <w:rPr>
                <w:rFonts w:hint="eastAsia" w:ascii="宋体" w:hAnsi="宋体" w:cs="宋体"/>
                <w:bCs/>
                <w:color w:val="auto"/>
                <w:szCs w:val="21"/>
                <w:highlight w:val="none"/>
              </w:rPr>
              <w:t>其他管理技术人员资格（不适用）</w:t>
            </w:r>
          </w:p>
        </w:tc>
        <w:tc>
          <w:tcPr>
            <w:tcW w:w="6229" w:type="dxa"/>
            <w:gridSpan w:val="3"/>
            <w:vAlign w:val="center"/>
          </w:tcPr>
          <w:p w14:paraId="02FC64E4">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6836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6" w:type="dxa"/>
            <w:vMerge w:val="continue"/>
            <w:vAlign w:val="center"/>
          </w:tcPr>
          <w:p w14:paraId="38D57A3D">
            <w:pPr>
              <w:jc w:val="center"/>
              <w:rPr>
                <w:rFonts w:hint="eastAsia" w:ascii="宋体" w:hAnsi="宋体" w:cs="宋体"/>
                <w:color w:val="auto"/>
                <w:szCs w:val="21"/>
                <w:highlight w:val="none"/>
              </w:rPr>
            </w:pPr>
          </w:p>
        </w:tc>
        <w:tc>
          <w:tcPr>
            <w:tcW w:w="2503" w:type="dxa"/>
            <w:gridSpan w:val="2"/>
            <w:vAlign w:val="center"/>
          </w:tcPr>
          <w:p w14:paraId="70BF3925">
            <w:pPr>
              <w:jc w:val="center"/>
              <w:rPr>
                <w:rFonts w:hint="eastAsia" w:ascii="宋体" w:hAnsi="宋体" w:cs="宋体"/>
                <w:color w:val="auto"/>
                <w:szCs w:val="21"/>
                <w:highlight w:val="none"/>
              </w:rPr>
            </w:pPr>
            <w:r>
              <w:rPr>
                <w:rFonts w:hint="eastAsia" w:ascii="宋体" w:hAnsi="宋体" w:cs="宋体"/>
                <w:bCs/>
                <w:color w:val="auto"/>
                <w:szCs w:val="21"/>
                <w:highlight w:val="none"/>
              </w:rPr>
              <w:t>联合体投标人（如有）</w:t>
            </w:r>
          </w:p>
        </w:tc>
        <w:tc>
          <w:tcPr>
            <w:tcW w:w="6229" w:type="dxa"/>
            <w:gridSpan w:val="3"/>
            <w:vAlign w:val="center"/>
          </w:tcPr>
          <w:p w14:paraId="7300291D">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符合第二章投标人须知第1.4.2项规定</w:t>
            </w:r>
          </w:p>
        </w:tc>
      </w:tr>
      <w:tr w14:paraId="081E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86" w:type="dxa"/>
            <w:vMerge w:val="continue"/>
            <w:vAlign w:val="center"/>
          </w:tcPr>
          <w:p w14:paraId="02811DB5">
            <w:pPr>
              <w:jc w:val="center"/>
              <w:rPr>
                <w:rFonts w:hint="eastAsia" w:ascii="宋体" w:hAnsi="宋体" w:cs="宋体"/>
                <w:color w:val="auto"/>
                <w:szCs w:val="21"/>
                <w:highlight w:val="none"/>
              </w:rPr>
            </w:pPr>
          </w:p>
        </w:tc>
        <w:tc>
          <w:tcPr>
            <w:tcW w:w="8732" w:type="dxa"/>
            <w:gridSpan w:val="5"/>
            <w:vAlign w:val="center"/>
          </w:tcPr>
          <w:p w14:paraId="2E5D50EB">
            <w:pPr>
              <w:rPr>
                <w:rFonts w:hint="eastAsia" w:ascii="宋体" w:hAnsi="宋体" w:cs="宋体"/>
                <w:color w:val="auto"/>
                <w:szCs w:val="21"/>
                <w:highlight w:val="none"/>
              </w:rPr>
            </w:pPr>
            <w:r>
              <w:rPr>
                <w:rFonts w:hint="eastAsia" w:ascii="宋体" w:hAnsi="宋体" w:cs="宋体"/>
                <w:color w:val="auto"/>
                <w:szCs w:val="21"/>
                <w:highlight w:val="none"/>
              </w:rPr>
              <w:t>1.已进行资格预审的，交易系统一般不再对投标人资格进行评审。投标人资格预审申请文件的内容发生重大变化的，由交易系统依据资格预审文件中规定的标准和方法，对照投标人资格预审申请文件中的资料以及开标前更新的资料，对其更新的资料进行评审，其变化后的资格条件不得低于原有资格条件要求。</w:t>
            </w:r>
          </w:p>
          <w:p w14:paraId="4CF608A3">
            <w:pPr>
              <w:rPr>
                <w:rFonts w:hint="eastAsia" w:ascii="宋体" w:hAnsi="宋体" w:cs="宋体"/>
                <w:strike/>
                <w:color w:val="auto"/>
                <w:szCs w:val="21"/>
                <w:highlight w:val="none"/>
              </w:rPr>
            </w:pPr>
            <w:r>
              <w:rPr>
                <w:rFonts w:hint="eastAsia" w:ascii="宋体" w:hAnsi="宋体" w:cs="宋体"/>
                <w:color w:val="auto"/>
                <w:szCs w:val="21"/>
                <w:highlight w:val="none"/>
              </w:rPr>
              <w:t>2.未进行资格预审的，由交易系统根据评审标准，对投标人资格进行评审。</w:t>
            </w:r>
          </w:p>
          <w:p w14:paraId="15B627B7">
            <w:pPr>
              <w:rPr>
                <w:rFonts w:hint="eastAsia" w:ascii="宋体" w:hAnsi="宋体" w:cs="宋体"/>
                <w:color w:val="auto"/>
                <w:szCs w:val="21"/>
                <w:highlight w:val="none"/>
              </w:rPr>
            </w:pPr>
            <w:r>
              <w:rPr>
                <w:rFonts w:hint="eastAsia" w:ascii="宋体" w:hAnsi="宋体" w:cs="宋体"/>
                <w:color w:val="auto"/>
                <w:szCs w:val="21"/>
                <w:highlight w:val="none"/>
              </w:rPr>
              <w:t xml:space="preserve"> </w:t>
            </w:r>
          </w:p>
        </w:tc>
      </w:tr>
      <w:tr w14:paraId="562C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6" w:type="dxa"/>
            <w:vMerge w:val="restart"/>
            <w:vAlign w:val="center"/>
          </w:tcPr>
          <w:p w14:paraId="0D1A4B96">
            <w:pPr>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732" w:type="dxa"/>
            <w:gridSpan w:val="5"/>
            <w:vAlign w:val="center"/>
          </w:tcPr>
          <w:p w14:paraId="44D26301">
            <w:pPr>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14:paraId="07A0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86" w:type="dxa"/>
            <w:vMerge w:val="continue"/>
            <w:vAlign w:val="center"/>
          </w:tcPr>
          <w:p w14:paraId="13F23023">
            <w:pPr>
              <w:jc w:val="center"/>
              <w:rPr>
                <w:rFonts w:hint="eastAsia" w:ascii="宋体" w:hAnsi="宋体" w:cs="宋体"/>
                <w:color w:val="auto"/>
                <w:szCs w:val="21"/>
                <w:highlight w:val="none"/>
              </w:rPr>
            </w:pPr>
          </w:p>
        </w:tc>
        <w:tc>
          <w:tcPr>
            <w:tcW w:w="2503" w:type="dxa"/>
            <w:gridSpan w:val="2"/>
            <w:vAlign w:val="center"/>
          </w:tcPr>
          <w:p w14:paraId="4D2D717A">
            <w:pPr>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6229" w:type="dxa"/>
            <w:gridSpan w:val="3"/>
            <w:vAlign w:val="center"/>
          </w:tcPr>
          <w:p w14:paraId="63672917">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14:paraId="54A5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986" w:type="dxa"/>
            <w:vMerge w:val="continue"/>
            <w:vAlign w:val="center"/>
          </w:tcPr>
          <w:p w14:paraId="27F957EC">
            <w:pPr>
              <w:jc w:val="center"/>
              <w:rPr>
                <w:rFonts w:hint="eastAsia" w:ascii="宋体" w:hAnsi="宋体" w:cs="宋体"/>
                <w:color w:val="auto"/>
                <w:szCs w:val="21"/>
                <w:highlight w:val="none"/>
              </w:rPr>
            </w:pPr>
          </w:p>
        </w:tc>
        <w:tc>
          <w:tcPr>
            <w:tcW w:w="2503" w:type="dxa"/>
            <w:gridSpan w:val="2"/>
            <w:vAlign w:val="center"/>
          </w:tcPr>
          <w:p w14:paraId="23AECEFB">
            <w:pPr>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229" w:type="dxa"/>
            <w:gridSpan w:val="3"/>
            <w:vAlign w:val="center"/>
          </w:tcPr>
          <w:p w14:paraId="04472949">
            <w:pPr>
              <w:rPr>
                <w:rFonts w:ascii="Calibri" w:hAnsi="Calibri" w:cs="Calibri"/>
                <w:color w:val="auto"/>
                <w:szCs w:val="21"/>
                <w:highlight w:val="none"/>
              </w:rPr>
            </w:pPr>
            <w:r>
              <w:rPr>
                <w:rFonts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rPr>
              <w:t>；</w:t>
            </w:r>
          </w:p>
          <w:p w14:paraId="39078E8A">
            <w:pPr>
              <w:rPr>
                <w:color w:val="auto"/>
                <w:highlight w:val="none"/>
              </w:rPr>
            </w:pPr>
            <w:r>
              <w:rPr>
                <w:rFonts w:hint="eastAsia"/>
                <w:color w:val="auto"/>
                <w:highlight w:val="none"/>
              </w:rPr>
              <w:t>投标报价中的绿色施工安全防护措施项目费按照省住房城乡建设主管部门的规定计算；</w:t>
            </w:r>
          </w:p>
          <w:p w14:paraId="71F426BC">
            <w:pPr>
              <w:rPr>
                <w:color w:val="auto"/>
                <w:highlight w:val="none"/>
              </w:rPr>
            </w:pPr>
            <w:r>
              <w:rPr>
                <w:rFonts w:hint="eastAsia"/>
                <w:color w:val="auto"/>
                <w:highlight w:val="none"/>
              </w:rPr>
              <w:t>投标报价中的安全责任险按照省住房城乡建设主管部门的规定计算；</w:t>
            </w:r>
          </w:p>
          <w:p w14:paraId="3E7EFC00">
            <w:pPr>
              <w:rPr>
                <w:color w:val="auto"/>
                <w:highlight w:val="none"/>
              </w:rPr>
            </w:pPr>
            <w:r>
              <w:rPr>
                <w:rFonts w:hint="eastAsia"/>
                <w:color w:val="auto"/>
                <w:highlight w:val="none"/>
              </w:rPr>
              <w:t>投标报价中的环境保护税按照省住房城乡建设主管部门的规定计算；</w:t>
            </w:r>
          </w:p>
          <w:p w14:paraId="28964FA9">
            <w:pPr>
              <w:rPr>
                <w:color w:val="auto"/>
                <w:highlight w:val="none"/>
              </w:rPr>
            </w:pPr>
            <w:r>
              <w:rPr>
                <w:rFonts w:hint="eastAsia"/>
                <w:color w:val="auto"/>
                <w:highlight w:val="none"/>
              </w:rPr>
              <w:t>投标报价中的增值税按照政府有关主管部门的规定计算费用；</w:t>
            </w:r>
          </w:p>
          <w:p w14:paraId="297AE10F">
            <w:pPr>
              <w:rPr>
                <w:rFonts w:hint="eastAsia" w:ascii="宋体" w:hAnsi="宋体" w:cs="宋体"/>
                <w:color w:val="auto"/>
                <w:szCs w:val="21"/>
                <w:highlight w:val="none"/>
              </w:rPr>
            </w:pPr>
            <w:r>
              <w:rPr>
                <w:rFonts w:ascii="宋体" w:hAnsi="宋体" w:cs="宋体"/>
                <w:color w:val="auto"/>
                <w:szCs w:val="21"/>
                <w:highlight w:val="none"/>
              </w:rPr>
              <w:t>投标报价中的项目编码、项目名称、项目特征、计量单位和工程数量与招标</w:t>
            </w:r>
            <w:r>
              <w:rPr>
                <w:rFonts w:ascii="宋体" w:hAnsi="宋体" w:cs="宋体"/>
                <w:color w:val="auto"/>
                <w:szCs w:val="21"/>
                <w:highlight w:val="none"/>
                <w:lang w:eastAsia="zh"/>
              </w:rPr>
              <w:t>人公布的</w:t>
            </w:r>
            <w:r>
              <w:rPr>
                <w:rFonts w:ascii="宋体" w:hAnsi="宋体" w:cs="宋体"/>
                <w:color w:val="auto"/>
                <w:szCs w:val="21"/>
                <w:highlight w:val="none"/>
              </w:rPr>
              <w:t xml:space="preserve">工程量清单保持一致的； </w:t>
            </w:r>
          </w:p>
          <w:p w14:paraId="6A18CE0B">
            <w:pPr>
              <w:rPr>
                <w:rFonts w:hint="eastAsia" w:ascii="宋体" w:hAnsi="宋体" w:cs="宋体"/>
                <w:bCs/>
                <w:color w:val="auto"/>
                <w:szCs w:val="21"/>
                <w:highlight w:val="none"/>
              </w:rPr>
            </w:pPr>
            <w:r>
              <w:rPr>
                <w:rFonts w:ascii="宋体" w:hAnsi="宋体" w:cs="宋体"/>
                <w:color w:val="auto"/>
                <w:szCs w:val="21"/>
                <w:highlight w:val="none"/>
              </w:rPr>
              <w:t>投标报价中的暂估价（包括专业工程暂估价、材料暂估单价、分部分项工程暂估价，下同）和暂列金额与招标人公布的暂估价和暂列金额保持一致的。</w:t>
            </w:r>
          </w:p>
        </w:tc>
      </w:tr>
      <w:tr w14:paraId="2813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86" w:type="dxa"/>
            <w:vMerge w:val="continue"/>
            <w:vAlign w:val="center"/>
          </w:tcPr>
          <w:p w14:paraId="6A7DEF00">
            <w:pPr>
              <w:jc w:val="center"/>
              <w:rPr>
                <w:rFonts w:hint="eastAsia" w:ascii="宋体" w:hAnsi="宋体" w:cs="宋体"/>
                <w:color w:val="auto"/>
                <w:szCs w:val="21"/>
                <w:highlight w:val="none"/>
              </w:rPr>
            </w:pPr>
          </w:p>
        </w:tc>
        <w:tc>
          <w:tcPr>
            <w:tcW w:w="2503" w:type="dxa"/>
            <w:gridSpan w:val="2"/>
            <w:vAlign w:val="center"/>
          </w:tcPr>
          <w:p w14:paraId="7C46C4BD">
            <w:pPr>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6229" w:type="dxa"/>
            <w:gridSpan w:val="3"/>
            <w:vAlign w:val="center"/>
          </w:tcPr>
          <w:p w14:paraId="41F67C86">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14:paraId="4057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6" w:type="dxa"/>
            <w:vMerge w:val="continue"/>
            <w:vAlign w:val="center"/>
          </w:tcPr>
          <w:p w14:paraId="1FE6645B">
            <w:pPr>
              <w:jc w:val="center"/>
              <w:rPr>
                <w:rFonts w:hint="eastAsia" w:ascii="宋体" w:hAnsi="宋体" w:cs="宋体"/>
                <w:color w:val="auto"/>
                <w:szCs w:val="21"/>
                <w:highlight w:val="none"/>
              </w:rPr>
            </w:pPr>
          </w:p>
        </w:tc>
        <w:tc>
          <w:tcPr>
            <w:tcW w:w="2503" w:type="dxa"/>
            <w:gridSpan w:val="2"/>
            <w:vAlign w:val="center"/>
          </w:tcPr>
          <w:p w14:paraId="64A4B3D3">
            <w:pPr>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6229" w:type="dxa"/>
            <w:gridSpan w:val="3"/>
            <w:vAlign w:val="center"/>
          </w:tcPr>
          <w:p w14:paraId="1D938B68">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投标文件载明的质量标准和保修承诺不低于招标文件的要求</w:t>
            </w:r>
          </w:p>
        </w:tc>
      </w:tr>
      <w:tr w14:paraId="2DB1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6" w:type="dxa"/>
            <w:vMerge w:val="continue"/>
            <w:vAlign w:val="center"/>
          </w:tcPr>
          <w:p w14:paraId="0681716C">
            <w:pPr>
              <w:jc w:val="center"/>
              <w:rPr>
                <w:rFonts w:hint="eastAsia" w:ascii="宋体" w:hAnsi="宋体" w:cs="宋体"/>
                <w:color w:val="auto"/>
                <w:szCs w:val="21"/>
                <w:highlight w:val="none"/>
              </w:rPr>
            </w:pPr>
          </w:p>
        </w:tc>
        <w:tc>
          <w:tcPr>
            <w:tcW w:w="2503" w:type="dxa"/>
            <w:gridSpan w:val="2"/>
            <w:vAlign w:val="center"/>
          </w:tcPr>
          <w:p w14:paraId="2EE8F94D">
            <w:pPr>
              <w:jc w:val="center"/>
              <w:rPr>
                <w:rFonts w:hint="eastAsia" w:ascii="宋体" w:hAnsi="宋体" w:cs="宋体"/>
                <w:color w:val="auto"/>
                <w:szCs w:val="21"/>
                <w:highlight w:val="none"/>
              </w:rPr>
            </w:pPr>
            <w:r>
              <w:rPr>
                <w:rFonts w:hint="eastAsia" w:ascii="Calibri" w:hAnsi="Calibri" w:cs="Calibri"/>
                <w:color w:val="auto"/>
                <w:szCs w:val="21"/>
                <w:highlight w:val="none"/>
              </w:rPr>
              <w:t>省外入湘企业基本信息登记</w:t>
            </w:r>
          </w:p>
        </w:tc>
        <w:tc>
          <w:tcPr>
            <w:tcW w:w="6229" w:type="dxa"/>
            <w:gridSpan w:val="3"/>
            <w:vAlign w:val="center"/>
          </w:tcPr>
          <w:p w14:paraId="3AB0DA3C">
            <w:pPr>
              <w:rPr>
                <w:rFonts w:hint="eastAsia" w:ascii="宋体" w:hAnsi="宋体" w:cs="宋体"/>
                <w:color w:val="auto"/>
                <w:szCs w:val="21"/>
                <w:highlight w:val="none"/>
              </w:rPr>
            </w:pPr>
            <w:r>
              <w:rPr>
                <w:rFonts w:hint="eastAsia" w:ascii="Calibri" w:hAnsi="Calibri" w:cs="Calibri"/>
                <w:color w:val="auto"/>
                <w:szCs w:val="21"/>
                <w:highlight w:val="none"/>
              </w:rPr>
              <w:t xml:space="preserve">符合第二章“投标人须知”的规定   </w:t>
            </w:r>
          </w:p>
        </w:tc>
      </w:tr>
      <w:tr w14:paraId="1F47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86" w:type="dxa"/>
            <w:vMerge w:val="continue"/>
            <w:vAlign w:val="center"/>
          </w:tcPr>
          <w:p w14:paraId="7D2A341B">
            <w:pPr>
              <w:jc w:val="center"/>
              <w:rPr>
                <w:rFonts w:hint="eastAsia" w:ascii="宋体" w:hAnsi="宋体" w:cs="宋体"/>
                <w:color w:val="auto"/>
                <w:szCs w:val="21"/>
                <w:highlight w:val="none"/>
              </w:rPr>
            </w:pPr>
          </w:p>
        </w:tc>
        <w:tc>
          <w:tcPr>
            <w:tcW w:w="2503" w:type="dxa"/>
            <w:gridSpan w:val="2"/>
            <w:vAlign w:val="center"/>
          </w:tcPr>
          <w:p w14:paraId="571DEB84">
            <w:pPr>
              <w:jc w:val="center"/>
              <w:rPr>
                <w:rFonts w:hint="eastAsia" w:ascii="宋体" w:hAnsi="宋体" w:cs="宋体"/>
                <w:color w:val="auto"/>
                <w:szCs w:val="21"/>
                <w:highlight w:val="none"/>
              </w:rPr>
            </w:pPr>
            <w:r>
              <w:rPr>
                <w:rFonts w:hint="eastAsia" w:ascii="宋体" w:hAnsi="宋体" w:cs="宋体"/>
                <w:bCs/>
                <w:color w:val="auto"/>
                <w:szCs w:val="21"/>
                <w:highlight w:val="none"/>
              </w:rPr>
              <w:t>拟任项目经理在建情况</w:t>
            </w:r>
          </w:p>
        </w:tc>
        <w:tc>
          <w:tcPr>
            <w:tcW w:w="6229" w:type="dxa"/>
            <w:gridSpan w:val="3"/>
            <w:vAlign w:val="center"/>
          </w:tcPr>
          <w:p w14:paraId="31E0FC99">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符合第二章投标人须知规定</w:t>
            </w:r>
          </w:p>
        </w:tc>
      </w:tr>
      <w:tr w14:paraId="05DA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86" w:type="dxa"/>
            <w:vMerge w:val="continue"/>
            <w:vAlign w:val="center"/>
          </w:tcPr>
          <w:p w14:paraId="0C21E163">
            <w:pPr>
              <w:jc w:val="center"/>
              <w:rPr>
                <w:rFonts w:hint="eastAsia" w:ascii="宋体" w:hAnsi="宋体" w:cs="宋体"/>
                <w:color w:val="auto"/>
                <w:szCs w:val="21"/>
                <w:highlight w:val="none"/>
              </w:rPr>
            </w:pPr>
          </w:p>
        </w:tc>
        <w:tc>
          <w:tcPr>
            <w:tcW w:w="2503" w:type="dxa"/>
            <w:gridSpan w:val="2"/>
            <w:vAlign w:val="center"/>
          </w:tcPr>
          <w:p w14:paraId="0AD04C37">
            <w:pPr>
              <w:jc w:val="center"/>
              <w:rPr>
                <w:rFonts w:hint="eastAsia" w:ascii="宋体" w:hAnsi="宋体" w:cs="宋体"/>
                <w:color w:val="auto"/>
                <w:szCs w:val="21"/>
                <w:highlight w:val="none"/>
              </w:rPr>
            </w:pPr>
            <w:r>
              <w:rPr>
                <w:rFonts w:hint="eastAsia" w:ascii="宋体" w:hAnsi="宋体" w:cs="宋体"/>
                <w:bCs/>
                <w:color w:val="auto"/>
                <w:szCs w:val="21"/>
                <w:highlight w:val="none"/>
              </w:rPr>
              <w:t>投标保证金</w:t>
            </w:r>
          </w:p>
        </w:tc>
        <w:tc>
          <w:tcPr>
            <w:tcW w:w="6229" w:type="dxa"/>
            <w:gridSpan w:val="3"/>
            <w:vAlign w:val="center"/>
          </w:tcPr>
          <w:p w14:paraId="740884C3">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14:paraId="23F1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6" w:type="dxa"/>
            <w:vMerge w:val="continue"/>
            <w:vAlign w:val="center"/>
          </w:tcPr>
          <w:p w14:paraId="1C5E0393">
            <w:pPr>
              <w:jc w:val="center"/>
              <w:rPr>
                <w:rFonts w:hint="eastAsia" w:ascii="宋体" w:hAnsi="宋体" w:cs="宋体"/>
                <w:color w:val="auto"/>
                <w:szCs w:val="21"/>
                <w:highlight w:val="none"/>
              </w:rPr>
            </w:pPr>
          </w:p>
        </w:tc>
        <w:tc>
          <w:tcPr>
            <w:tcW w:w="2503" w:type="dxa"/>
            <w:gridSpan w:val="2"/>
            <w:vAlign w:val="center"/>
          </w:tcPr>
          <w:p w14:paraId="5DBBCF1B">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229" w:type="dxa"/>
            <w:gridSpan w:val="3"/>
            <w:vAlign w:val="center"/>
          </w:tcPr>
          <w:p w14:paraId="09051B33">
            <w:pPr>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14:paraId="799C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6" w:type="dxa"/>
            <w:vMerge w:val="continue"/>
            <w:vAlign w:val="center"/>
          </w:tcPr>
          <w:p w14:paraId="753B857D">
            <w:pPr>
              <w:jc w:val="center"/>
              <w:rPr>
                <w:rFonts w:hint="eastAsia" w:ascii="宋体" w:hAnsi="宋体" w:cs="宋体"/>
                <w:color w:val="auto"/>
                <w:szCs w:val="21"/>
                <w:highlight w:val="none"/>
              </w:rPr>
            </w:pPr>
          </w:p>
        </w:tc>
        <w:tc>
          <w:tcPr>
            <w:tcW w:w="2503" w:type="dxa"/>
            <w:gridSpan w:val="2"/>
            <w:vAlign w:val="center"/>
          </w:tcPr>
          <w:p w14:paraId="077D0DBD">
            <w:pPr>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6229" w:type="dxa"/>
            <w:gridSpan w:val="3"/>
            <w:vAlign w:val="center"/>
          </w:tcPr>
          <w:p w14:paraId="6384D2EA">
            <w:pPr>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14:paraId="6026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6" w:type="dxa"/>
            <w:vMerge w:val="continue"/>
            <w:vAlign w:val="center"/>
          </w:tcPr>
          <w:p w14:paraId="7CE5A97C">
            <w:pPr>
              <w:jc w:val="center"/>
              <w:rPr>
                <w:rFonts w:hint="eastAsia" w:ascii="宋体" w:hAnsi="宋体" w:cs="宋体"/>
                <w:color w:val="auto"/>
                <w:szCs w:val="21"/>
                <w:highlight w:val="none"/>
              </w:rPr>
            </w:pPr>
          </w:p>
        </w:tc>
        <w:tc>
          <w:tcPr>
            <w:tcW w:w="2503" w:type="dxa"/>
            <w:gridSpan w:val="2"/>
            <w:vAlign w:val="center"/>
          </w:tcPr>
          <w:p w14:paraId="11A404E4">
            <w:pPr>
              <w:jc w:val="center"/>
              <w:rPr>
                <w:rFonts w:hint="eastAsia" w:ascii="宋体" w:hAnsi="宋体" w:cs="宋体"/>
                <w:color w:val="auto"/>
                <w:szCs w:val="21"/>
                <w:highlight w:val="none"/>
              </w:rPr>
            </w:pPr>
            <w:r>
              <w:rPr>
                <w:rFonts w:hint="eastAsia" w:ascii="宋体" w:hAnsi="宋体" w:cs="宋体"/>
                <w:bCs/>
                <w:color w:val="auto"/>
                <w:szCs w:val="21"/>
                <w:highlight w:val="none"/>
              </w:rPr>
              <w:t>技术标准和要求（不适用）</w:t>
            </w:r>
          </w:p>
        </w:tc>
        <w:tc>
          <w:tcPr>
            <w:tcW w:w="6229" w:type="dxa"/>
            <w:gridSpan w:val="3"/>
            <w:vAlign w:val="center"/>
          </w:tcPr>
          <w:p w14:paraId="5C5C68A2">
            <w:pPr>
              <w:pStyle w:val="224"/>
              <w:rPr>
                <w:rFonts w:hint="eastAsia" w:ascii="宋体" w:hAnsi="宋体" w:cs="宋体"/>
                <w:color w:val="auto"/>
                <w:szCs w:val="21"/>
                <w:highlight w:val="none"/>
              </w:rPr>
            </w:pPr>
            <w:r>
              <w:rPr>
                <w:rFonts w:hint="eastAsia" w:ascii="宋体" w:hAnsi="宋体" w:eastAsia="宋体" w:cs="宋体"/>
                <w:bCs/>
                <w:color w:val="auto"/>
                <w:kern w:val="2"/>
                <w:sz w:val="21"/>
                <w:szCs w:val="21"/>
                <w:highlight w:val="none"/>
              </w:rPr>
              <w:t>符合第七章技术 标准和要求（合同技术条款）的规定</w:t>
            </w:r>
          </w:p>
        </w:tc>
      </w:tr>
      <w:tr w14:paraId="3153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6" w:type="dxa"/>
            <w:vMerge w:val="continue"/>
            <w:vAlign w:val="center"/>
          </w:tcPr>
          <w:p w14:paraId="4F3E0588">
            <w:pPr>
              <w:jc w:val="center"/>
              <w:rPr>
                <w:rFonts w:hint="eastAsia" w:ascii="宋体" w:hAnsi="宋体" w:cs="宋体"/>
                <w:color w:val="auto"/>
                <w:szCs w:val="21"/>
                <w:highlight w:val="none"/>
              </w:rPr>
            </w:pPr>
          </w:p>
        </w:tc>
        <w:tc>
          <w:tcPr>
            <w:tcW w:w="2503" w:type="dxa"/>
            <w:gridSpan w:val="2"/>
            <w:vAlign w:val="center"/>
          </w:tcPr>
          <w:p w14:paraId="1967238D">
            <w:pPr>
              <w:jc w:val="center"/>
              <w:rPr>
                <w:rFonts w:hint="eastAsia" w:ascii="宋体" w:hAnsi="宋体" w:cs="宋体"/>
                <w:color w:val="auto"/>
                <w:szCs w:val="21"/>
                <w:highlight w:val="none"/>
              </w:rPr>
            </w:pPr>
            <w:r>
              <w:rPr>
                <w:rFonts w:hint="eastAsia" w:ascii="宋体" w:hAnsi="宋体" w:cs="宋体"/>
                <w:bCs/>
                <w:color w:val="auto"/>
                <w:szCs w:val="21"/>
                <w:highlight w:val="none"/>
              </w:rPr>
              <w:t>工程结算款支付账户（不适用）</w:t>
            </w:r>
          </w:p>
        </w:tc>
        <w:tc>
          <w:tcPr>
            <w:tcW w:w="6229" w:type="dxa"/>
            <w:gridSpan w:val="3"/>
            <w:vAlign w:val="center"/>
          </w:tcPr>
          <w:p w14:paraId="24CB9657">
            <w:pPr>
              <w:pStyle w:val="224"/>
              <w:rPr>
                <w:rFonts w:hint="eastAsia" w:ascii="宋体" w:hAnsi="宋体" w:eastAsia="宋体" w:cs="宋体"/>
                <w:color w:val="auto"/>
                <w:szCs w:val="21"/>
                <w:highlight w:val="none"/>
              </w:rPr>
            </w:pPr>
            <w:r>
              <w:rPr>
                <w:rFonts w:hint="eastAsia" w:hAnsi="宋体" w:cs="宋体"/>
                <w:bCs/>
                <w:color w:val="auto"/>
                <w:kern w:val="2"/>
                <w:sz w:val="21"/>
                <w:szCs w:val="21"/>
                <w:highlight w:val="none"/>
              </w:rPr>
              <w:t>符合第二章投标人须知第10条的规定</w:t>
            </w:r>
          </w:p>
        </w:tc>
      </w:tr>
      <w:tr w14:paraId="77C6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86" w:type="dxa"/>
            <w:vAlign w:val="center"/>
          </w:tcPr>
          <w:p w14:paraId="64641FE4">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503" w:type="dxa"/>
            <w:gridSpan w:val="2"/>
            <w:vAlign w:val="center"/>
          </w:tcPr>
          <w:p w14:paraId="70284AE3">
            <w:pP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6229" w:type="dxa"/>
            <w:gridSpan w:val="3"/>
            <w:vAlign w:val="center"/>
          </w:tcPr>
          <w:p w14:paraId="54CDD73B">
            <w:pPr>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621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986" w:type="dxa"/>
            <w:vAlign w:val="center"/>
          </w:tcPr>
          <w:p w14:paraId="22B99288">
            <w:pPr>
              <w:jc w:val="center"/>
              <w:rPr>
                <w:rFonts w:hint="eastAsia" w:ascii="宋体" w:hAnsi="宋体" w:cs="宋体"/>
                <w:strike/>
                <w:color w:val="auto"/>
                <w:szCs w:val="21"/>
                <w:highlight w:val="none"/>
              </w:rPr>
            </w:pPr>
          </w:p>
          <w:p w14:paraId="44373510">
            <w:pPr>
              <w:jc w:val="center"/>
              <w:rPr>
                <w:rFonts w:hint="eastAsia" w:ascii="宋体" w:hAnsi="宋体" w:cs="宋体"/>
                <w:bCs/>
                <w:color w:val="auto"/>
                <w:szCs w:val="21"/>
                <w:highlight w:val="none"/>
              </w:rPr>
            </w:pPr>
            <w:r>
              <w:rPr>
                <w:rFonts w:hint="eastAsia" w:ascii="宋体" w:hAnsi="宋体" w:cs="宋体"/>
                <w:color w:val="auto"/>
                <w:szCs w:val="21"/>
                <w:highlight w:val="none"/>
              </w:rPr>
              <w:t>2.2.1</w:t>
            </w:r>
          </w:p>
        </w:tc>
        <w:tc>
          <w:tcPr>
            <w:tcW w:w="2503" w:type="dxa"/>
            <w:gridSpan w:val="2"/>
            <w:vAlign w:val="center"/>
          </w:tcPr>
          <w:p w14:paraId="14FB6F7F">
            <w:pPr>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14:paraId="0CF115F5">
            <w:pPr>
              <w:jc w:val="center"/>
              <w:rPr>
                <w:rFonts w:hint="eastAsia" w:ascii="宋体" w:hAnsi="宋体" w:cs="宋体"/>
                <w:bCs/>
                <w:color w:val="auto"/>
                <w:szCs w:val="21"/>
                <w:highlight w:val="none"/>
              </w:rPr>
            </w:pPr>
            <w:r>
              <w:rPr>
                <w:rFonts w:hint="eastAsia" w:ascii="宋体" w:hAnsi="宋体" w:cs="宋体"/>
                <w:color w:val="auto"/>
                <w:szCs w:val="21"/>
                <w:highlight w:val="none"/>
              </w:rPr>
              <w:t>（总权值为1）</w:t>
            </w:r>
          </w:p>
        </w:tc>
        <w:tc>
          <w:tcPr>
            <w:tcW w:w="6229" w:type="dxa"/>
            <w:gridSpan w:val="3"/>
            <w:vAlign w:val="center"/>
          </w:tcPr>
          <w:p w14:paraId="17E42209">
            <w:pPr>
              <w:rPr>
                <w:rFonts w:hint="eastAsia" w:ascii="宋体" w:hAnsi="宋体" w:cs="宋体"/>
                <w:color w:val="auto"/>
                <w:szCs w:val="21"/>
                <w:highlight w:val="none"/>
              </w:rPr>
            </w:pPr>
            <w:r>
              <w:rPr>
                <w:rFonts w:hint="eastAsia" w:ascii="宋体" w:hAnsi="宋体" w:cs="宋体"/>
                <w:color w:val="auto"/>
                <w:szCs w:val="21"/>
                <w:highlight w:val="none"/>
              </w:rPr>
              <w:t>报价权重范围：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50%-55%） ；</w:t>
            </w:r>
          </w:p>
          <w:p w14:paraId="25FA786E">
            <w:pPr>
              <w:rPr>
                <w:rFonts w:hint="eastAsia" w:ascii="宋体" w:hAnsi="宋体" w:cs="宋体"/>
                <w:color w:val="auto"/>
                <w:szCs w:val="21"/>
                <w:highlight w:val="none"/>
              </w:rPr>
            </w:pPr>
            <w:r>
              <w:rPr>
                <w:rFonts w:hint="eastAsia" w:ascii="宋体" w:hAnsi="宋体" w:cs="宋体"/>
                <w:color w:val="auto"/>
                <w:szCs w:val="21"/>
                <w:highlight w:val="none"/>
              </w:rPr>
              <w:t>技术权重范围：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（15%-20%）；</w:t>
            </w:r>
          </w:p>
          <w:p w14:paraId="14EAE08A">
            <w:pPr>
              <w:rPr>
                <w:rFonts w:hint="eastAsia" w:ascii="宋体" w:hAnsi="宋体" w:cs="宋体"/>
                <w:color w:val="auto"/>
                <w:szCs w:val="21"/>
                <w:highlight w:val="none"/>
              </w:rPr>
            </w:pPr>
            <w:r>
              <w:rPr>
                <w:rFonts w:hint="eastAsia" w:ascii="宋体" w:hAnsi="宋体" w:cs="宋体"/>
                <w:color w:val="auto"/>
                <w:szCs w:val="21"/>
                <w:highlight w:val="none"/>
              </w:rPr>
              <w:t>商务权重范围：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（25%-35%），</w:t>
            </w:r>
          </w:p>
          <w:p w14:paraId="11B4DA0A">
            <w:pPr>
              <w:rPr>
                <w:rFonts w:hint="eastAsia" w:ascii="宋体" w:hAnsi="宋体" w:cs="宋体"/>
                <w:bCs/>
                <w:color w:val="auto"/>
                <w:szCs w:val="21"/>
                <w:highlight w:val="none"/>
              </w:rPr>
            </w:pPr>
            <w:r>
              <w:rPr>
                <w:rFonts w:hint="eastAsia" w:ascii="宋体" w:hAnsi="宋体" w:cs="宋体"/>
                <w:color w:val="auto"/>
                <w:szCs w:val="21"/>
                <w:highlight w:val="none"/>
              </w:rPr>
              <w:t>商务评审包括：类似工程业绩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（60%-70% ）、信用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（20%-30%） 、项目经理业绩：权重 </w:t>
            </w:r>
            <w:r>
              <w:rPr>
                <w:rFonts w:hint="eastAsia" w:ascii="宋体" w:hAnsi="宋体" w:cs="宋体"/>
                <w:color w:val="auto"/>
                <w:szCs w:val="21"/>
                <w:highlight w:val="none"/>
                <w:u w:val="single"/>
              </w:rPr>
              <w:t xml:space="preserve">10%  </w:t>
            </w:r>
            <w:r>
              <w:rPr>
                <w:rFonts w:hint="eastAsia" w:ascii="宋体" w:hAnsi="宋体" w:cs="宋体"/>
                <w:color w:val="auto"/>
                <w:szCs w:val="21"/>
                <w:highlight w:val="none"/>
              </w:rPr>
              <w:t>。（如不选择项目经理业绩，此部分权重由系统自动平移至报价权重分值中。）</w:t>
            </w:r>
          </w:p>
        </w:tc>
      </w:tr>
      <w:tr w14:paraId="664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6" w:type="dxa"/>
            <w:vMerge w:val="restart"/>
            <w:vAlign w:val="center"/>
          </w:tcPr>
          <w:p w14:paraId="1CBF94B8">
            <w:pPr>
              <w:jc w:val="center"/>
              <w:rPr>
                <w:rFonts w:hint="eastAsia" w:ascii="宋体" w:hAnsi="宋体" w:cs="宋体"/>
                <w:strike/>
                <w:color w:val="auto"/>
                <w:szCs w:val="21"/>
                <w:highlight w:val="none"/>
              </w:rPr>
            </w:pPr>
            <w:bookmarkStart w:id="331" w:name="_Hlk193796949"/>
            <w:r>
              <w:rPr>
                <w:rFonts w:hint="eastAsia" w:ascii="宋体" w:hAnsi="宋体" w:cs="宋体"/>
                <w:color w:val="auto"/>
                <w:szCs w:val="21"/>
                <w:highlight w:val="none"/>
              </w:rPr>
              <w:t>条款号</w:t>
            </w:r>
          </w:p>
        </w:tc>
        <w:tc>
          <w:tcPr>
            <w:tcW w:w="2503" w:type="dxa"/>
            <w:gridSpan w:val="2"/>
            <w:vMerge w:val="restart"/>
            <w:vAlign w:val="center"/>
          </w:tcPr>
          <w:p w14:paraId="7CB905BF">
            <w:pPr>
              <w:jc w:val="center"/>
              <w:rPr>
                <w:rFonts w:hint="eastAsia" w:ascii="宋体" w:hAnsi="宋体" w:cs="宋体"/>
                <w:bCs/>
                <w:color w:val="auto"/>
                <w:szCs w:val="21"/>
                <w:highlight w:val="none"/>
              </w:rPr>
            </w:pPr>
            <w:r>
              <w:rPr>
                <w:rFonts w:hint="eastAsia" w:ascii="宋体" w:hAnsi="宋体" w:cs="宋体"/>
                <w:color w:val="auto"/>
                <w:szCs w:val="21"/>
                <w:highlight w:val="none"/>
              </w:rPr>
              <w:t>评审因素</w:t>
            </w:r>
          </w:p>
        </w:tc>
        <w:tc>
          <w:tcPr>
            <w:tcW w:w="3854" w:type="dxa"/>
            <w:vMerge w:val="restart"/>
            <w:vAlign w:val="center"/>
          </w:tcPr>
          <w:p w14:paraId="611E6559">
            <w:pPr>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c>
          <w:tcPr>
            <w:tcW w:w="2375" w:type="dxa"/>
            <w:gridSpan w:val="2"/>
            <w:vAlign w:val="center"/>
          </w:tcPr>
          <w:p w14:paraId="6622F600">
            <w:pPr>
              <w:jc w:val="center"/>
              <w:rPr>
                <w:rFonts w:hint="eastAsia" w:ascii="宋体" w:hAnsi="宋体" w:cs="宋体"/>
                <w:color w:val="auto"/>
                <w:szCs w:val="21"/>
                <w:highlight w:val="none"/>
              </w:rPr>
            </w:pPr>
            <w:r>
              <w:rPr>
                <w:rFonts w:hint="eastAsia" w:ascii="宋体" w:hAnsi="宋体" w:cs="宋体"/>
                <w:color w:val="auto"/>
                <w:szCs w:val="21"/>
                <w:highlight w:val="none"/>
              </w:rPr>
              <w:t>评审结论</w:t>
            </w:r>
          </w:p>
        </w:tc>
      </w:tr>
      <w:tr w14:paraId="234F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6" w:type="dxa"/>
            <w:vMerge w:val="continue"/>
            <w:vAlign w:val="center"/>
          </w:tcPr>
          <w:p w14:paraId="63BFD206">
            <w:pPr>
              <w:jc w:val="center"/>
              <w:rPr>
                <w:rFonts w:hint="eastAsia" w:ascii="宋体" w:hAnsi="宋体" w:cs="宋体"/>
                <w:color w:val="auto"/>
                <w:szCs w:val="21"/>
                <w:highlight w:val="none"/>
              </w:rPr>
            </w:pPr>
          </w:p>
        </w:tc>
        <w:tc>
          <w:tcPr>
            <w:tcW w:w="2503" w:type="dxa"/>
            <w:gridSpan w:val="2"/>
            <w:vMerge w:val="continue"/>
            <w:vAlign w:val="center"/>
          </w:tcPr>
          <w:p w14:paraId="50E919D4">
            <w:pPr>
              <w:jc w:val="center"/>
              <w:rPr>
                <w:rFonts w:hint="eastAsia" w:ascii="宋体" w:hAnsi="宋体" w:cs="宋体"/>
                <w:color w:val="auto"/>
                <w:szCs w:val="21"/>
                <w:highlight w:val="none"/>
              </w:rPr>
            </w:pPr>
          </w:p>
        </w:tc>
        <w:tc>
          <w:tcPr>
            <w:tcW w:w="3854" w:type="dxa"/>
            <w:vMerge w:val="continue"/>
            <w:vAlign w:val="center"/>
          </w:tcPr>
          <w:p w14:paraId="1990B834">
            <w:pPr>
              <w:jc w:val="center"/>
              <w:rPr>
                <w:rFonts w:hint="eastAsia" w:ascii="宋体" w:hAnsi="宋体" w:cs="宋体"/>
                <w:color w:val="auto"/>
                <w:szCs w:val="21"/>
                <w:highlight w:val="none"/>
              </w:rPr>
            </w:pPr>
          </w:p>
        </w:tc>
        <w:tc>
          <w:tcPr>
            <w:tcW w:w="1009" w:type="dxa"/>
            <w:vMerge w:val="restart"/>
            <w:vAlign w:val="center"/>
          </w:tcPr>
          <w:p w14:paraId="5FF762BA">
            <w:pPr>
              <w:jc w:val="center"/>
              <w:rPr>
                <w:rFonts w:hint="eastAsia" w:ascii="宋体" w:hAnsi="宋体" w:cs="宋体"/>
                <w:color w:val="auto"/>
                <w:szCs w:val="21"/>
                <w:highlight w:val="none"/>
              </w:rPr>
            </w:pPr>
            <w:r>
              <w:rPr>
                <w:rFonts w:hint="eastAsia" w:ascii="宋体" w:hAnsi="宋体" w:cs="宋体"/>
                <w:color w:val="auto"/>
                <w:szCs w:val="21"/>
                <w:highlight w:val="none"/>
              </w:rPr>
              <w:t>通过得分</w:t>
            </w:r>
          </w:p>
        </w:tc>
        <w:tc>
          <w:tcPr>
            <w:tcW w:w="1366" w:type="dxa"/>
            <w:vMerge w:val="restart"/>
            <w:vAlign w:val="center"/>
          </w:tcPr>
          <w:p w14:paraId="3093707C">
            <w:pPr>
              <w:jc w:val="center"/>
              <w:rPr>
                <w:rFonts w:hint="eastAsia" w:ascii="宋体" w:hAnsi="宋体" w:cs="宋体"/>
                <w:color w:val="auto"/>
                <w:szCs w:val="21"/>
                <w:highlight w:val="none"/>
              </w:rPr>
            </w:pPr>
            <w:r>
              <w:rPr>
                <w:rFonts w:hint="eastAsia" w:ascii="宋体" w:hAnsi="宋体" w:cs="宋体"/>
                <w:color w:val="auto"/>
                <w:szCs w:val="21"/>
                <w:highlight w:val="none"/>
              </w:rPr>
              <w:t>不通过</w:t>
            </w:r>
          </w:p>
        </w:tc>
      </w:tr>
      <w:tr w14:paraId="3DF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86" w:type="dxa"/>
            <w:vMerge w:val="restart"/>
            <w:vAlign w:val="center"/>
          </w:tcPr>
          <w:p w14:paraId="29250CE5">
            <w:pPr>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0D6C735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35" w:type="dxa"/>
            <w:vAlign w:val="center"/>
          </w:tcPr>
          <w:p w14:paraId="14911198">
            <w:pPr>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1568" w:type="dxa"/>
            <w:vAlign w:val="center"/>
          </w:tcPr>
          <w:p w14:paraId="1C5CB0EA">
            <w:pPr>
              <w:jc w:val="center"/>
              <w:rPr>
                <w:rFonts w:hint="eastAsia" w:ascii="宋体" w:hAnsi="宋体" w:cs="宋体"/>
                <w:color w:val="auto"/>
                <w:szCs w:val="21"/>
                <w:highlight w:val="none"/>
              </w:rPr>
            </w:pPr>
            <w:r>
              <w:rPr>
                <w:rFonts w:hint="eastAsia" w:ascii="宋体" w:hAnsi="宋体" w:cs="宋体"/>
                <w:color w:val="auto"/>
                <w:szCs w:val="21"/>
                <w:highlight w:val="none"/>
              </w:rPr>
              <w:t>细分项</w:t>
            </w:r>
          </w:p>
        </w:tc>
        <w:tc>
          <w:tcPr>
            <w:tcW w:w="3854" w:type="dxa"/>
            <w:vMerge w:val="continue"/>
            <w:vAlign w:val="center"/>
          </w:tcPr>
          <w:p w14:paraId="2AFBB96E">
            <w:pPr>
              <w:jc w:val="center"/>
              <w:rPr>
                <w:rFonts w:hint="eastAsia" w:ascii="宋体" w:hAnsi="宋体" w:cs="宋体"/>
                <w:color w:val="auto"/>
                <w:szCs w:val="21"/>
                <w:highlight w:val="none"/>
              </w:rPr>
            </w:pPr>
          </w:p>
        </w:tc>
        <w:tc>
          <w:tcPr>
            <w:tcW w:w="1009" w:type="dxa"/>
            <w:vMerge w:val="continue"/>
            <w:vAlign w:val="center"/>
          </w:tcPr>
          <w:p w14:paraId="16058230">
            <w:pPr>
              <w:jc w:val="center"/>
              <w:rPr>
                <w:rFonts w:hint="eastAsia" w:ascii="宋体" w:hAnsi="宋体" w:cs="宋体"/>
                <w:color w:val="auto"/>
                <w:szCs w:val="21"/>
                <w:highlight w:val="none"/>
              </w:rPr>
            </w:pPr>
          </w:p>
        </w:tc>
        <w:tc>
          <w:tcPr>
            <w:tcW w:w="1366" w:type="dxa"/>
            <w:vMerge w:val="continue"/>
            <w:vAlign w:val="center"/>
          </w:tcPr>
          <w:p w14:paraId="6C601B04">
            <w:pPr>
              <w:jc w:val="center"/>
              <w:rPr>
                <w:rFonts w:hint="eastAsia" w:ascii="宋体" w:hAnsi="宋体" w:cs="宋体"/>
                <w:color w:val="auto"/>
                <w:szCs w:val="21"/>
                <w:highlight w:val="none"/>
              </w:rPr>
            </w:pPr>
          </w:p>
        </w:tc>
      </w:tr>
      <w:tr w14:paraId="0957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86" w:type="dxa"/>
            <w:vMerge w:val="continue"/>
            <w:vAlign w:val="center"/>
          </w:tcPr>
          <w:p w14:paraId="20681270">
            <w:pPr>
              <w:jc w:val="center"/>
              <w:rPr>
                <w:rFonts w:hint="eastAsia" w:ascii="宋体" w:hAnsi="宋体" w:cs="宋体"/>
                <w:color w:val="auto"/>
                <w:szCs w:val="21"/>
                <w:highlight w:val="none"/>
              </w:rPr>
            </w:pPr>
          </w:p>
        </w:tc>
        <w:tc>
          <w:tcPr>
            <w:tcW w:w="935" w:type="dxa"/>
            <w:vMerge w:val="restart"/>
            <w:vAlign w:val="center"/>
          </w:tcPr>
          <w:p w14:paraId="53981B5E">
            <w:pPr>
              <w:jc w:val="center"/>
              <w:rPr>
                <w:rFonts w:hint="eastAsia" w:ascii="宋体" w:hAnsi="宋体" w:cs="宋体"/>
                <w:color w:val="auto"/>
                <w:szCs w:val="21"/>
                <w:highlight w:val="none"/>
              </w:rPr>
            </w:pPr>
          </w:p>
          <w:p w14:paraId="0D5EC655">
            <w:pPr>
              <w:jc w:val="center"/>
              <w:rPr>
                <w:rFonts w:hint="eastAsia" w:ascii="宋体" w:hAnsi="宋体" w:cs="宋体"/>
                <w:color w:val="auto"/>
                <w:szCs w:val="21"/>
                <w:highlight w:val="none"/>
              </w:rPr>
            </w:pPr>
          </w:p>
          <w:p w14:paraId="07EB74E9">
            <w:pPr>
              <w:jc w:val="center"/>
              <w:rPr>
                <w:rFonts w:hint="eastAsia" w:ascii="宋体" w:hAnsi="宋体" w:cs="宋体"/>
                <w:color w:val="auto"/>
                <w:szCs w:val="21"/>
                <w:highlight w:val="none"/>
              </w:rPr>
            </w:pPr>
          </w:p>
          <w:p w14:paraId="6EF0D3CD">
            <w:pPr>
              <w:jc w:val="center"/>
              <w:rPr>
                <w:rFonts w:hint="eastAsia" w:ascii="宋体" w:hAnsi="宋体" w:cs="宋体"/>
                <w:color w:val="auto"/>
                <w:szCs w:val="21"/>
                <w:highlight w:val="none"/>
              </w:rPr>
            </w:pPr>
          </w:p>
          <w:p w14:paraId="27FA526A">
            <w:pPr>
              <w:jc w:val="center"/>
              <w:rPr>
                <w:rFonts w:hint="eastAsia" w:ascii="宋体" w:hAnsi="宋体" w:cs="宋体"/>
                <w:color w:val="auto"/>
                <w:szCs w:val="21"/>
                <w:highlight w:val="none"/>
              </w:rPr>
            </w:pPr>
            <w:r>
              <w:rPr>
                <w:rFonts w:hint="eastAsia" w:ascii="宋体" w:hAnsi="宋体" w:cs="宋体"/>
                <w:color w:val="auto"/>
                <w:szCs w:val="21"/>
                <w:highlight w:val="none"/>
              </w:rPr>
              <w:t>技术评审(施工组织设计)</w:t>
            </w:r>
          </w:p>
          <w:p w14:paraId="4938788F">
            <w:pPr>
              <w:jc w:val="center"/>
              <w:rPr>
                <w:rFonts w:hint="eastAsia" w:ascii="宋体" w:hAnsi="宋体" w:cs="宋体"/>
                <w:color w:val="auto"/>
                <w:szCs w:val="21"/>
                <w:highlight w:val="none"/>
              </w:rPr>
            </w:pPr>
          </w:p>
        </w:tc>
        <w:tc>
          <w:tcPr>
            <w:tcW w:w="1568" w:type="dxa"/>
            <w:vAlign w:val="center"/>
          </w:tcPr>
          <w:p w14:paraId="1675EDCD">
            <w:pPr>
              <w:jc w:val="center"/>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tc>
        <w:tc>
          <w:tcPr>
            <w:tcW w:w="3854" w:type="dxa"/>
            <w:vAlign w:val="center"/>
          </w:tcPr>
          <w:p w14:paraId="4530A1DF">
            <w:pPr>
              <w:rPr>
                <w:rFonts w:hint="eastAsia" w:ascii="宋体" w:hAnsi="宋体" w:cs="宋体"/>
                <w:color w:val="auto"/>
                <w:szCs w:val="21"/>
                <w:highlight w:val="none"/>
              </w:rPr>
            </w:pPr>
            <w:r>
              <w:rPr>
                <w:rFonts w:hint="eastAsia" w:ascii="宋体" w:hAnsi="宋体" w:cs="宋体"/>
                <w:color w:val="auto"/>
                <w:szCs w:val="21"/>
                <w:highlight w:val="none"/>
              </w:rPr>
              <w:t xml:space="preserve"> 施工方案是否完整，是否有关键项目施工技术方案；或者市政项目是否有交通措施（除招标文件明确不需要外）；是否准确引用强制性技术标准，是否明显违反国家和省有关规定。  </w:t>
            </w:r>
          </w:p>
        </w:tc>
        <w:tc>
          <w:tcPr>
            <w:tcW w:w="1009" w:type="dxa"/>
            <w:vAlign w:val="center"/>
          </w:tcPr>
          <w:p w14:paraId="75BEBE07">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25分 </w:t>
            </w:r>
          </w:p>
        </w:tc>
        <w:tc>
          <w:tcPr>
            <w:tcW w:w="1366" w:type="dxa"/>
            <w:vAlign w:val="center"/>
          </w:tcPr>
          <w:p w14:paraId="318D0077">
            <w:pPr>
              <w:jc w:val="center"/>
              <w:rPr>
                <w:color w:val="auto"/>
                <w:highlight w:val="none"/>
              </w:rPr>
            </w:pPr>
            <w:r>
              <w:rPr>
                <w:rFonts w:hint="eastAsia"/>
                <w:color w:val="auto"/>
                <w:highlight w:val="none"/>
              </w:rPr>
              <w:t>0分</w:t>
            </w:r>
          </w:p>
        </w:tc>
      </w:tr>
      <w:tr w14:paraId="501C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6" w:type="dxa"/>
            <w:vMerge w:val="continue"/>
            <w:vAlign w:val="center"/>
          </w:tcPr>
          <w:p w14:paraId="00D63A64">
            <w:pPr>
              <w:jc w:val="center"/>
              <w:rPr>
                <w:rFonts w:hint="eastAsia" w:ascii="宋体" w:hAnsi="宋体" w:cs="宋体"/>
                <w:color w:val="auto"/>
                <w:szCs w:val="21"/>
                <w:highlight w:val="none"/>
              </w:rPr>
            </w:pPr>
          </w:p>
        </w:tc>
        <w:tc>
          <w:tcPr>
            <w:tcW w:w="935" w:type="dxa"/>
            <w:vMerge w:val="continue"/>
            <w:vAlign w:val="center"/>
          </w:tcPr>
          <w:p w14:paraId="358AC9BF">
            <w:pPr>
              <w:jc w:val="center"/>
              <w:rPr>
                <w:rFonts w:hint="eastAsia" w:ascii="宋体" w:hAnsi="宋体" w:cs="宋体"/>
                <w:color w:val="auto"/>
                <w:szCs w:val="21"/>
                <w:highlight w:val="none"/>
              </w:rPr>
            </w:pPr>
          </w:p>
        </w:tc>
        <w:tc>
          <w:tcPr>
            <w:tcW w:w="1568" w:type="dxa"/>
            <w:vAlign w:val="center"/>
          </w:tcPr>
          <w:p w14:paraId="286A7FCD">
            <w:pPr>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tc>
        <w:tc>
          <w:tcPr>
            <w:tcW w:w="3854" w:type="dxa"/>
            <w:vAlign w:val="center"/>
          </w:tcPr>
          <w:p w14:paraId="18B5B17E">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质量目标是否满足招标文件要求，是否有质量保证措施；是否准确引用强制性技术标准，是否明显违反国家和省有关规定。 </w:t>
            </w:r>
          </w:p>
        </w:tc>
        <w:tc>
          <w:tcPr>
            <w:tcW w:w="1009" w:type="dxa"/>
            <w:vAlign w:val="center"/>
          </w:tcPr>
          <w:p w14:paraId="0D66F655">
            <w:pPr>
              <w:jc w:val="center"/>
              <w:rPr>
                <w:rFonts w:hint="eastAsia" w:ascii="宋体" w:hAnsi="宋体" w:cs="宋体"/>
                <w:color w:val="auto"/>
                <w:szCs w:val="21"/>
                <w:highlight w:val="none"/>
              </w:rPr>
            </w:pPr>
            <w:r>
              <w:rPr>
                <w:rFonts w:hint="eastAsia" w:ascii="宋体" w:hAnsi="宋体" w:cs="宋体"/>
                <w:color w:val="auto"/>
                <w:szCs w:val="21"/>
                <w:highlight w:val="none"/>
              </w:rPr>
              <w:t>15分</w:t>
            </w:r>
          </w:p>
        </w:tc>
        <w:tc>
          <w:tcPr>
            <w:tcW w:w="1366" w:type="dxa"/>
            <w:vAlign w:val="center"/>
          </w:tcPr>
          <w:p w14:paraId="4204E043">
            <w:pPr>
              <w:jc w:val="center"/>
              <w:rPr>
                <w:color w:val="auto"/>
                <w:highlight w:val="none"/>
              </w:rPr>
            </w:pPr>
            <w:r>
              <w:rPr>
                <w:rFonts w:hint="eastAsia"/>
                <w:color w:val="auto"/>
                <w:highlight w:val="none"/>
              </w:rPr>
              <w:t>0分</w:t>
            </w:r>
          </w:p>
        </w:tc>
      </w:tr>
      <w:tr w14:paraId="028A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86" w:type="dxa"/>
            <w:vMerge w:val="continue"/>
            <w:vAlign w:val="center"/>
          </w:tcPr>
          <w:p w14:paraId="68959D30">
            <w:pPr>
              <w:jc w:val="center"/>
              <w:rPr>
                <w:rFonts w:hint="eastAsia" w:ascii="宋体" w:hAnsi="宋体" w:cs="宋体"/>
                <w:color w:val="auto"/>
                <w:szCs w:val="21"/>
                <w:highlight w:val="none"/>
              </w:rPr>
            </w:pPr>
          </w:p>
        </w:tc>
        <w:tc>
          <w:tcPr>
            <w:tcW w:w="935" w:type="dxa"/>
            <w:vMerge w:val="continue"/>
            <w:vAlign w:val="center"/>
          </w:tcPr>
          <w:p w14:paraId="4EBC3BD7">
            <w:pPr>
              <w:jc w:val="center"/>
              <w:rPr>
                <w:rFonts w:hint="eastAsia" w:ascii="宋体" w:hAnsi="宋体" w:cs="宋体"/>
                <w:color w:val="auto"/>
                <w:szCs w:val="21"/>
                <w:highlight w:val="none"/>
              </w:rPr>
            </w:pPr>
          </w:p>
        </w:tc>
        <w:tc>
          <w:tcPr>
            <w:tcW w:w="1568" w:type="dxa"/>
            <w:vAlign w:val="center"/>
          </w:tcPr>
          <w:p w14:paraId="2650752F">
            <w:pPr>
              <w:jc w:val="center"/>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tc>
        <w:tc>
          <w:tcPr>
            <w:tcW w:w="3854" w:type="dxa"/>
            <w:vAlign w:val="center"/>
          </w:tcPr>
          <w:p w14:paraId="77AC49E3">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安全目标是否满足招标文件要求，是否有重大危险源识别和控制措施，是否有施工安全措施；是否准确引用强制性技术标准，是否明显违反国家和省有关规定。  </w:t>
            </w:r>
          </w:p>
        </w:tc>
        <w:tc>
          <w:tcPr>
            <w:tcW w:w="1009" w:type="dxa"/>
            <w:vAlign w:val="center"/>
          </w:tcPr>
          <w:p w14:paraId="279B840D">
            <w:pPr>
              <w:jc w:val="center"/>
              <w:rPr>
                <w:rFonts w:hint="eastAsia" w:ascii="宋体" w:hAnsi="宋体" w:cs="宋体"/>
                <w:color w:val="auto"/>
                <w:szCs w:val="21"/>
                <w:highlight w:val="none"/>
              </w:rPr>
            </w:pPr>
            <w:r>
              <w:rPr>
                <w:rFonts w:hint="eastAsia" w:ascii="宋体" w:hAnsi="宋体" w:cs="宋体"/>
                <w:color w:val="auto"/>
                <w:szCs w:val="21"/>
                <w:highlight w:val="none"/>
              </w:rPr>
              <w:t>20分</w:t>
            </w:r>
          </w:p>
        </w:tc>
        <w:tc>
          <w:tcPr>
            <w:tcW w:w="1366" w:type="dxa"/>
            <w:vAlign w:val="center"/>
          </w:tcPr>
          <w:p w14:paraId="1425A07F">
            <w:pPr>
              <w:jc w:val="center"/>
              <w:rPr>
                <w:color w:val="auto"/>
                <w:highlight w:val="none"/>
              </w:rPr>
            </w:pPr>
            <w:r>
              <w:rPr>
                <w:rFonts w:hint="eastAsia"/>
                <w:color w:val="auto"/>
                <w:highlight w:val="none"/>
              </w:rPr>
              <w:t>0分</w:t>
            </w:r>
          </w:p>
        </w:tc>
      </w:tr>
      <w:tr w14:paraId="0DE4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86" w:type="dxa"/>
            <w:vMerge w:val="continue"/>
            <w:vAlign w:val="center"/>
          </w:tcPr>
          <w:p w14:paraId="245A04BC">
            <w:pPr>
              <w:jc w:val="center"/>
              <w:rPr>
                <w:rFonts w:hint="eastAsia" w:ascii="宋体" w:hAnsi="宋体" w:cs="宋体"/>
                <w:color w:val="auto"/>
                <w:szCs w:val="21"/>
                <w:highlight w:val="none"/>
              </w:rPr>
            </w:pPr>
          </w:p>
        </w:tc>
        <w:tc>
          <w:tcPr>
            <w:tcW w:w="935" w:type="dxa"/>
            <w:vMerge w:val="continue"/>
            <w:vAlign w:val="center"/>
          </w:tcPr>
          <w:p w14:paraId="2C7467A2">
            <w:pPr>
              <w:jc w:val="center"/>
              <w:rPr>
                <w:rFonts w:hint="eastAsia" w:ascii="宋体" w:hAnsi="宋体" w:cs="宋体"/>
                <w:color w:val="auto"/>
                <w:szCs w:val="21"/>
                <w:highlight w:val="none"/>
              </w:rPr>
            </w:pPr>
          </w:p>
        </w:tc>
        <w:tc>
          <w:tcPr>
            <w:tcW w:w="1568" w:type="dxa"/>
            <w:vAlign w:val="center"/>
          </w:tcPr>
          <w:p w14:paraId="08B87956">
            <w:pPr>
              <w:jc w:val="center"/>
              <w:rPr>
                <w:rFonts w:hint="eastAsia" w:ascii="宋体" w:hAnsi="宋体" w:cs="宋体"/>
                <w:color w:val="auto"/>
                <w:szCs w:val="21"/>
                <w:highlight w:val="none"/>
              </w:rPr>
            </w:pPr>
            <w:r>
              <w:rPr>
                <w:rFonts w:hint="eastAsia" w:ascii="宋体" w:hAnsi="宋体" w:cs="宋体"/>
                <w:color w:val="auto"/>
                <w:szCs w:val="21"/>
                <w:highlight w:val="none"/>
              </w:rPr>
              <w:t>环境保护管理体系与措施</w:t>
            </w:r>
          </w:p>
        </w:tc>
        <w:tc>
          <w:tcPr>
            <w:tcW w:w="3854" w:type="dxa"/>
            <w:vAlign w:val="center"/>
          </w:tcPr>
          <w:p w14:paraId="281396A9">
            <w:pPr>
              <w:jc w:val="left"/>
              <w:rPr>
                <w:rFonts w:hint="eastAsia" w:ascii="宋体" w:hAnsi="宋体" w:cs="宋体"/>
                <w:color w:val="auto"/>
                <w:szCs w:val="21"/>
                <w:highlight w:val="none"/>
              </w:rPr>
            </w:pPr>
            <w:r>
              <w:rPr>
                <w:rFonts w:hint="eastAsia" w:ascii="宋体" w:hAnsi="宋体" w:cs="宋体"/>
                <w:color w:val="auto"/>
                <w:szCs w:val="21"/>
                <w:highlight w:val="none"/>
              </w:rPr>
              <w:t>环境管理目标是否明确，是否有环境保护保证措施；是否有建筑垃圾源头减量、分类处置及扬尘污染防治等相关内容。</w:t>
            </w:r>
          </w:p>
        </w:tc>
        <w:tc>
          <w:tcPr>
            <w:tcW w:w="1009" w:type="dxa"/>
            <w:vAlign w:val="center"/>
          </w:tcPr>
          <w:p w14:paraId="128790A3">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15分 </w:t>
            </w:r>
          </w:p>
        </w:tc>
        <w:tc>
          <w:tcPr>
            <w:tcW w:w="1366" w:type="dxa"/>
            <w:vAlign w:val="center"/>
          </w:tcPr>
          <w:p w14:paraId="75C47C60">
            <w:pPr>
              <w:jc w:val="center"/>
              <w:rPr>
                <w:color w:val="auto"/>
                <w:highlight w:val="none"/>
              </w:rPr>
            </w:pPr>
            <w:r>
              <w:rPr>
                <w:rFonts w:hint="eastAsia"/>
                <w:color w:val="auto"/>
                <w:highlight w:val="none"/>
              </w:rPr>
              <w:t>0分</w:t>
            </w:r>
          </w:p>
        </w:tc>
      </w:tr>
      <w:tr w14:paraId="28F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86" w:type="dxa"/>
            <w:vMerge w:val="continue"/>
            <w:vAlign w:val="center"/>
          </w:tcPr>
          <w:p w14:paraId="103B3BF1">
            <w:pPr>
              <w:jc w:val="center"/>
              <w:rPr>
                <w:rFonts w:hint="eastAsia" w:ascii="宋体" w:hAnsi="宋体" w:cs="宋体"/>
                <w:color w:val="auto"/>
                <w:szCs w:val="21"/>
                <w:highlight w:val="none"/>
              </w:rPr>
            </w:pPr>
          </w:p>
        </w:tc>
        <w:tc>
          <w:tcPr>
            <w:tcW w:w="935" w:type="dxa"/>
            <w:vMerge w:val="continue"/>
            <w:vAlign w:val="center"/>
          </w:tcPr>
          <w:p w14:paraId="4B77566E">
            <w:pPr>
              <w:jc w:val="center"/>
              <w:rPr>
                <w:rFonts w:hint="eastAsia" w:ascii="宋体" w:hAnsi="宋体" w:cs="宋体"/>
                <w:color w:val="auto"/>
                <w:szCs w:val="21"/>
                <w:highlight w:val="none"/>
              </w:rPr>
            </w:pPr>
          </w:p>
        </w:tc>
        <w:tc>
          <w:tcPr>
            <w:tcW w:w="1568" w:type="dxa"/>
            <w:vAlign w:val="center"/>
          </w:tcPr>
          <w:p w14:paraId="3C3B978C">
            <w:pPr>
              <w:jc w:val="center"/>
              <w:rPr>
                <w:rFonts w:hint="eastAsia" w:ascii="宋体" w:hAnsi="宋体" w:cs="宋体"/>
                <w:color w:val="auto"/>
                <w:szCs w:val="21"/>
                <w:highlight w:val="none"/>
              </w:rPr>
            </w:pPr>
            <w:r>
              <w:rPr>
                <w:rFonts w:hint="eastAsia" w:ascii="宋体" w:hAnsi="宋体" w:cs="宋体"/>
                <w:color w:val="auto"/>
                <w:szCs w:val="21"/>
                <w:highlight w:val="none"/>
              </w:rPr>
              <w:t>工程进度计划与保证措施</w:t>
            </w:r>
          </w:p>
        </w:tc>
        <w:tc>
          <w:tcPr>
            <w:tcW w:w="3854" w:type="dxa"/>
            <w:vAlign w:val="center"/>
          </w:tcPr>
          <w:p w14:paraId="5531AAAD">
            <w:pPr>
              <w:jc w:val="left"/>
              <w:rPr>
                <w:rFonts w:hint="eastAsia" w:ascii="宋体" w:hAnsi="宋体" w:cs="宋体"/>
                <w:color w:val="auto"/>
                <w:szCs w:val="21"/>
                <w:highlight w:val="none"/>
              </w:rPr>
            </w:pPr>
            <w:r>
              <w:rPr>
                <w:rFonts w:hint="eastAsia" w:ascii="宋体" w:hAnsi="宋体" w:cs="宋体"/>
                <w:color w:val="auto"/>
                <w:szCs w:val="21"/>
                <w:highlight w:val="none"/>
              </w:rPr>
              <w:t>总工期及节点工期是否满足招标文件要求；施工进度计划内容是否全面，线路是否清晰、准确、完整。</w:t>
            </w:r>
          </w:p>
        </w:tc>
        <w:tc>
          <w:tcPr>
            <w:tcW w:w="1009" w:type="dxa"/>
            <w:vAlign w:val="center"/>
          </w:tcPr>
          <w:p w14:paraId="6D6DA05D">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15分</w:t>
            </w:r>
          </w:p>
        </w:tc>
        <w:tc>
          <w:tcPr>
            <w:tcW w:w="1366" w:type="dxa"/>
            <w:vAlign w:val="center"/>
          </w:tcPr>
          <w:p w14:paraId="21ADF0BF">
            <w:pPr>
              <w:jc w:val="center"/>
              <w:rPr>
                <w:color w:val="auto"/>
                <w:highlight w:val="none"/>
              </w:rPr>
            </w:pPr>
            <w:r>
              <w:rPr>
                <w:rFonts w:hint="eastAsia"/>
                <w:color w:val="auto"/>
                <w:highlight w:val="none"/>
              </w:rPr>
              <w:t xml:space="preserve">0分 </w:t>
            </w:r>
          </w:p>
        </w:tc>
      </w:tr>
      <w:tr w14:paraId="5133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86" w:type="dxa"/>
            <w:vMerge w:val="continue"/>
            <w:vAlign w:val="center"/>
          </w:tcPr>
          <w:p w14:paraId="076326DB">
            <w:pPr>
              <w:jc w:val="center"/>
              <w:rPr>
                <w:rFonts w:hint="eastAsia" w:ascii="宋体" w:hAnsi="宋体" w:cs="宋体"/>
                <w:color w:val="auto"/>
                <w:szCs w:val="21"/>
                <w:highlight w:val="none"/>
              </w:rPr>
            </w:pPr>
          </w:p>
        </w:tc>
        <w:tc>
          <w:tcPr>
            <w:tcW w:w="935" w:type="dxa"/>
            <w:vMerge w:val="continue"/>
            <w:vAlign w:val="center"/>
          </w:tcPr>
          <w:p w14:paraId="01D662C6">
            <w:pPr>
              <w:jc w:val="center"/>
              <w:rPr>
                <w:rFonts w:hint="eastAsia" w:ascii="宋体" w:hAnsi="宋体" w:cs="宋体"/>
                <w:color w:val="auto"/>
                <w:szCs w:val="21"/>
                <w:highlight w:val="none"/>
              </w:rPr>
            </w:pPr>
          </w:p>
        </w:tc>
        <w:tc>
          <w:tcPr>
            <w:tcW w:w="1568" w:type="dxa"/>
            <w:vAlign w:val="center"/>
          </w:tcPr>
          <w:p w14:paraId="1897F6C9">
            <w:pPr>
              <w:jc w:val="center"/>
              <w:rPr>
                <w:rFonts w:hint="eastAsia" w:ascii="宋体" w:hAnsi="宋体" w:cs="宋体"/>
                <w:color w:val="auto"/>
                <w:szCs w:val="21"/>
                <w:highlight w:val="none"/>
              </w:rPr>
            </w:pPr>
            <w:r>
              <w:rPr>
                <w:rFonts w:hint="eastAsia" w:ascii="宋体" w:hAnsi="宋体" w:cs="宋体"/>
                <w:color w:val="auto"/>
                <w:szCs w:val="21"/>
                <w:highlight w:val="none"/>
              </w:rPr>
              <w:t>资源配备计划</w:t>
            </w:r>
          </w:p>
        </w:tc>
        <w:tc>
          <w:tcPr>
            <w:tcW w:w="3854" w:type="dxa"/>
            <w:vAlign w:val="center"/>
          </w:tcPr>
          <w:p w14:paraId="18E340FC">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资源投入计划与施工部署、施工方法及进度计划是否能够相互呼应并满足施工需要，调配投入计划是否合理、准确。 </w:t>
            </w:r>
          </w:p>
        </w:tc>
        <w:tc>
          <w:tcPr>
            <w:tcW w:w="1009" w:type="dxa"/>
            <w:vAlign w:val="center"/>
          </w:tcPr>
          <w:p w14:paraId="6140C45C">
            <w:pPr>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1366" w:type="dxa"/>
            <w:vAlign w:val="center"/>
          </w:tcPr>
          <w:p w14:paraId="0CB9DBD6">
            <w:pPr>
              <w:jc w:val="center"/>
              <w:rPr>
                <w:color w:val="auto"/>
                <w:highlight w:val="none"/>
              </w:rPr>
            </w:pPr>
            <w:r>
              <w:rPr>
                <w:rFonts w:hint="eastAsia"/>
                <w:color w:val="auto"/>
                <w:highlight w:val="none"/>
              </w:rPr>
              <w:t>0分</w:t>
            </w:r>
          </w:p>
        </w:tc>
      </w:tr>
      <w:bookmarkEnd w:id="331"/>
      <w:tr w14:paraId="76A0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986" w:type="dxa"/>
            <w:vMerge w:val="continue"/>
            <w:vAlign w:val="center"/>
          </w:tcPr>
          <w:p w14:paraId="386F42CF">
            <w:pPr>
              <w:jc w:val="center"/>
              <w:rPr>
                <w:rFonts w:hint="eastAsia" w:ascii="宋体" w:hAnsi="宋体" w:cs="宋体"/>
                <w:color w:val="auto"/>
                <w:szCs w:val="21"/>
                <w:highlight w:val="none"/>
              </w:rPr>
            </w:pPr>
          </w:p>
        </w:tc>
        <w:tc>
          <w:tcPr>
            <w:tcW w:w="8732" w:type="dxa"/>
            <w:gridSpan w:val="5"/>
            <w:vAlign w:val="center"/>
          </w:tcPr>
          <w:p w14:paraId="2FDC52E8">
            <w:pPr>
              <w:pStyle w:val="15"/>
              <w:rPr>
                <w:rFonts w:hint="eastAsia" w:ascii="宋体" w:hAnsi="宋体" w:cs="宋体"/>
                <w:color w:val="auto"/>
                <w:szCs w:val="21"/>
                <w:highlight w:val="none"/>
              </w:rPr>
            </w:pPr>
            <w:r>
              <w:rPr>
                <w:rFonts w:hint="eastAsia" w:ascii="宋体" w:hAnsi="宋体" w:cs="宋体"/>
                <w:color w:val="auto"/>
                <w:szCs w:val="21"/>
                <w:highlight w:val="none"/>
              </w:rPr>
              <w:t xml:space="preserve">1.技术方案采用暗标形式，投标文件的技术标暗标内出现投标人名称或者出现任何能直接判断出投标人名称的内容，评标委员会应当否决其投标。 </w:t>
            </w:r>
          </w:p>
          <w:p w14:paraId="32656353">
            <w:pPr>
              <w:pStyle w:val="15"/>
              <w:rPr>
                <w:rFonts w:hint="eastAsia" w:ascii="宋体" w:hAnsi="宋体" w:cs="宋体"/>
                <w:color w:val="auto"/>
                <w:szCs w:val="21"/>
                <w:highlight w:val="none"/>
              </w:rPr>
            </w:pPr>
            <w:r>
              <w:rPr>
                <w:rFonts w:hint="eastAsia" w:ascii="宋体" w:hAnsi="宋体" w:cs="宋体"/>
                <w:color w:val="auto"/>
                <w:szCs w:val="21"/>
                <w:highlight w:val="none"/>
              </w:rPr>
              <w:t>2.技术评审因素细分项实行合格制评审，结果以“不通过不得分、通过得满分”的原则进行计分，评审得分由高到低排序。</w:t>
            </w:r>
            <w:r>
              <w:rPr>
                <w:rFonts w:hint="eastAsia"/>
                <w:color w:val="auto"/>
                <w:highlight w:val="none"/>
              </w:rPr>
              <w:t>评审因素细分项缺项或者同一评审因素细分项被超过一半评标委员会成员判定为不合格的，该细分项不通过，评标委员会应当根据评审标准内容注明详细理由和依据。</w:t>
            </w:r>
          </w:p>
        </w:tc>
      </w:tr>
    </w:tbl>
    <w:p w14:paraId="7DD8B735">
      <w:pPr>
        <w:widowControl/>
        <w:jc w:val="left"/>
        <w:rPr>
          <w:color w:val="auto"/>
          <w:highlight w:val="none"/>
        </w:rPr>
      </w:pPr>
      <w:r>
        <w:rPr>
          <w:color w:val="auto"/>
          <w:highlight w:val="none"/>
        </w:rPr>
        <w:br w:type="page"/>
      </w:r>
    </w:p>
    <w:p w14:paraId="7DF96F4D">
      <w:pPr>
        <w:rPr>
          <w:color w:val="auto"/>
          <w:highlight w:val="none"/>
        </w:rPr>
      </w:pPr>
      <w:r>
        <w:rPr>
          <w:color w:val="auto"/>
          <w:highlight w:val="none"/>
        </w:rPr>
        <w:t>承前页：</w:t>
      </w:r>
      <w:r>
        <w:rPr>
          <w:color w:val="auto"/>
          <w:sz w:val="18"/>
          <w:szCs w:val="21"/>
          <w:highlight w:val="none"/>
        </w:rPr>
        <w:t xml:space="preserve"> </w:t>
      </w:r>
    </w:p>
    <w:tbl>
      <w:tblPr>
        <w:tblStyle w:val="41"/>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47"/>
        <w:gridCol w:w="979"/>
        <w:gridCol w:w="5184"/>
        <w:gridCol w:w="1108"/>
        <w:gridCol w:w="16"/>
      </w:tblGrid>
      <w:tr w14:paraId="4A35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8" w:type="dxa"/>
            <w:vAlign w:val="center"/>
          </w:tcPr>
          <w:p w14:paraId="652FD156">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426" w:type="dxa"/>
            <w:gridSpan w:val="2"/>
            <w:vAlign w:val="center"/>
          </w:tcPr>
          <w:p w14:paraId="767EAD86">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评审因素及</w:t>
            </w:r>
          </w:p>
          <w:p w14:paraId="74D3F359">
            <w:pPr>
              <w:jc w:val="center"/>
              <w:rPr>
                <w:rFonts w:hint="eastAsia" w:ascii="宋体" w:hAnsi="宋体" w:cs="宋体"/>
                <w:bCs/>
                <w:color w:val="auto"/>
                <w:szCs w:val="21"/>
                <w:highlight w:val="none"/>
              </w:rPr>
            </w:pPr>
            <w:r>
              <w:rPr>
                <w:rFonts w:hint="eastAsia" w:ascii="宋体" w:hAnsi="宋体" w:cs="宋体"/>
                <w:bCs/>
                <w:color w:val="auto"/>
                <w:szCs w:val="21"/>
                <w:highlight w:val="none"/>
              </w:rPr>
              <w:t>取值范围</w:t>
            </w:r>
          </w:p>
        </w:tc>
        <w:tc>
          <w:tcPr>
            <w:tcW w:w="5184" w:type="dxa"/>
            <w:vAlign w:val="center"/>
          </w:tcPr>
          <w:p w14:paraId="022B9F56">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124" w:type="dxa"/>
            <w:gridSpan w:val="2"/>
            <w:vAlign w:val="center"/>
          </w:tcPr>
          <w:p w14:paraId="5E8C5F69">
            <w:pPr>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评审计分   </w:t>
            </w:r>
          </w:p>
        </w:tc>
      </w:tr>
      <w:tr w14:paraId="5233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8" w:type="dxa"/>
            <w:vMerge w:val="restart"/>
            <w:vAlign w:val="center"/>
          </w:tcPr>
          <w:p w14:paraId="75735D08">
            <w:pPr>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8734" w:type="dxa"/>
            <w:gridSpan w:val="5"/>
            <w:vAlign w:val="center"/>
          </w:tcPr>
          <w:p w14:paraId="65C503E6">
            <w:pPr>
              <w:jc w:val="center"/>
              <w:rPr>
                <w:rFonts w:hint="eastAsia" w:ascii="宋体" w:hAnsi="宋体" w:cs="宋体"/>
                <w:bCs/>
                <w:color w:val="auto"/>
                <w:szCs w:val="21"/>
                <w:highlight w:val="none"/>
              </w:rPr>
            </w:pPr>
            <w:r>
              <w:rPr>
                <w:rFonts w:hint="eastAsia" w:ascii="宋体" w:hAnsi="宋体" w:cs="宋体"/>
                <w:color w:val="auto"/>
                <w:szCs w:val="21"/>
                <w:highlight w:val="none"/>
              </w:rPr>
              <w:t>商务部分评审</w:t>
            </w:r>
          </w:p>
        </w:tc>
      </w:tr>
      <w:tr w14:paraId="3C46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8" w:type="dxa"/>
            <w:vMerge w:val="continue"/>
            <w:vAlign w:val="center"/>
          </w:tcPr>
          <w:p w14:paraId="1D210F5C">
            <w:pPr>
              <w:jc w:val="center"/>
              <w:rPr>
                <w:rFonts w:hint="eastAsia" w:ascii="宋体" w:hAnsi="宋体" w:cs="宋体"/>
                <w:color w:val="auto"/>
                <w:szCs w:val="21"/>
                <w:highlight w:val="none"/>
              </w:rPr>
            </w:pPr>
          </w:p>
        </w:tc>
        <w:tc>
          <w:tcPr>
            <w:tcW w:w="2426" w:type="dxa"/>
            <w:gridSpan w:val="2"/>
            <w:vAlign w:val="center"/>
          </w:tcPr>
          <w:p w14:paraId="18570721">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      类似业绩</w:t>
            </w:r>
          </w:p>
        </w:tc>
        <w:tc>
          <w:tcPr>
            <w:tcW w:w="5184" w:type="dxa"/>
            <w:vAlign w:val="center"/>
          </w:tcPr>
          <w:p w14:paraId="5DB93422">
            <w:pPr>
              <w:snapToGrid w:val="0"/>
              <w:jc w:val="left"/>
              <w:rPr>
                <w:rFonts w:hint="eastAsia" w:ascii="宋体" w:hAnsi="宋体" w:cs="宋体"/>
                <w:color w:val="auto"/>
                <w:szCs w:val="21"/>
                <w:highlight w:val="none"/>
              </w:rPr>
            </w:pPr>
            <w:r>
              <w:rPr>
                <w:rFonts w:hint="eastAsia" w:ascii="Calibri" w:hAnsi="Calibri" w:cs="Calibri"/>
                <w:color w:val="auto"/>
                <w:szCs w:val="21"/>
                <w:highlight w:val="none"/>
              </w:rPr>
              <w:t>详见投标须知前附表6.4中“评审加分的投标人类似工程业绩”要求</w:t>
            </w:r>
          </w:p>
        </w:tc>
        <w:tc>
          <w:tcPr>
            <w:tcW w:w="1124" w:type="dxa"/>
            <w:gridSpan w:val="2"/>
            <w:vAlign w:val="center"/>
          </w:tcPr>
          <w:p w14:paraId="2511F091">
            <w:pPr>
              <w:jc w:val="center"/>
              <w:rPr>
                <w:rFonts w:hint="eastAsia" w:ascii="宋体" w:hAnsi="宋体" w:cs="宋体"/>
                <w:color w:val="auto"/>
                <w:szCs w:val="21"/>
                <w:highlight w:val="none"/>
              </w:rPr>
            </w:pPr>
          </w:p>
        </w:tc>
      </w:tr>
      <w:tr w14:paraId="5ABD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58" w:type="dxa"/>
            <w:vMerge w:val="continue"/>
            <w:vAlign w:val="center"/>
          </w:tcPr>
          <w:p w14:paraId="00587FDD">
            <w:pPr>
              <w:jc w:val="center"/>
              <w:rPr>
                <w:rFonts w:hint="eastAsia" w:ascii="宋体" w:hAnsi="宋体" w:cs="宋体"/>
                <w:color w:val="auto"/>
                <w:szCs w:val="21"/>
                <w:highlight w:val="none"/>
              </w:rPr>
            </w:pPr>
          </w:p>
        </w:tc>
        <w:tc>
          <w:tcPr>
            <w:tcW w:w="2426" w:type="dxa"/>
            <w:gridSpan w:val="2"/>
            <w:vAlign w:val="center"/>
          </w:tcPr>
          <w:p w14:paraId="5E2DF9EE">
            <w:pPr>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信用</w:t>
            </w:r>
          </w:p>
        </w:tc>
        <w:tc>
          <w:tcPr>
            <w:tcW w:w="5184" w:type="dxa"/>
            <w:vAlign w:val="center"/>
          </w:tcPr>
          <w:p w14:paraId="24DA0597">
            <w:pPr>
              <w:jc w:val="left"/>
              <w:rPr>
                <w:rFonts w:hint="eastAsia" w:ascii="宋体" w:hAnsi="宋体" w:cs="宋体"/>
                <w:color w:val="auto"/>
                <w:szCs w:val="21"/>
                <w:highlight w:val="none"/>
              </w:rPr>
            </w:pPr>
            <w:r>
              <w:rPr>
                <w:rFonts w:hint="eastAsia" w:ascii="仿宋_GB2312" w:hAnsi="仿宋_GB2312" w:cs="仿宋_GB2312" w:eastAsiaTheme="minorEastAsia"/>
                <w:color w:val="auto"/>
                <w:highlight w:val="none"/>
              </w:rPr>
              <w:t>详见投标须知前附表10.9信用评价要求</w:t>
            </w:r>
            <w:r>
              <w:rPr>
                <w:rFonts w:hint="eastAsia" w:asciiTheme="minorEastAsia" w:hAnsiTheme="minorEastAsia" w:eastAsiaTheme="minorEastAsia"/>
                <w:color w:val="auto"/>
                <w:szCs w:val="21"/>
                <w:highlight w:val="none"/>
              </w:rPr>
              <w:t>。</w:t>
            </w:r>
          </w:p>
        </w:tc>
        <w:tc>
          <w:tcPr>
            <w:tcW w:w="1124" w:type="dxa"/>
            <w:gridSpan w:val="2"/>
            <w:vAlign w:val="center"/>
          </w:tcPr>
          <w:p w14:paraId="5B1549D2">
            <w:pPr>
              <w:jc w:val="center"/>
              <w:rPr>
                <w:rFonts w:hint="eastAsia" w:ascii="宋体" w:hAnsi="宋体" w:cs="宋体"/>
                <w:color w:val="auto"/>
                <w:szCs w:val="21"/>
                <w:highlight w:val="none"/>
              </w:rPr>
            </w:pPr>
          </w:p>
        </w:tc>
      </w:tr>
      <w:tr w14:paraId="6B83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58" w:type="dxa"/>
            <w:vMerge w:val="continue"/>
            <w:vAlign w:val="center"/>
          </w:tcPr>
          <w:p w14:paraId="415D0E5E">
            <w:pPr>
              <w:jc w:val="center"/>
              <w:rPr>
                <w:rFonts w:hint="eastAsia" w:ascii="宋体" w:hAnsi="宋体" w:cs="宋体"/>
                <w:color w:val="auto"/>
                <w:szCs w:val="21"/>
                <w:highlight w:val="none"/>
              </w:rPr>
            </w:pPr>
          </w:p>
        </w:tc>
        <w:tc>
          <w:tcPr>
            <w:tcW w:w="2426" w:type="dxa"/>
            <w:gridSpan w:val="2"/>
            <w:vAlign w:val="center"/>
          </w:tcPr>
          <w:p w14:paraId="29FCF102">
            <w:pPr>
              <w:jc w:val="left"/>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项目经理类似工程业绩</w:t>
            </w:r>
          </w:p>
          <w:p w14:paraId="67B6B0CB">
            <w:pPr>
              <w:jc w:val="left"/>
              <w:rPr>
                <w:rFonts w:hint="eastAsia" w:ascii="宋体" w:hAnsi="宋体" w:cs="宋体"/>
                <w:color w:val="auto"/>
                <w:szCs w:val="21"/>
                <w:highlight w:val="none"/>
              </w:rPr>
            </w:pPr>
            <w:r>
              <w:rPr>
                <w:rFonts w:hint="eastAsia" w:ascii="宋体" w:hAnsi="宋体" w:cs="宋体"/>
                <w:color w:val="auto"/>
                <w:szCs w:val="21"/>
                <w:highlight w:val="none"/>
              </w:rPr>
              <w:t>如不选择项目经理业绩，此部分权重由系统自动平移至报价权重分值中。</w:t>
            </w:r>
          </w:p>
        </w:tc>
        <w:tc>
          <w:tcPr>
            <w:tcW w:w="5184" w:type="dxa"/>
            <w:vAlign w:val="center"/>
          </w:tcPr>
          <w:p w14:paraId="66A93821">
            <w:pPr>
              <w:jc w:val="left"/>
              <w:rPr>
                <w:rFonts w:hint="eastAsia" w:ascii="仿宋_GB2312" w:hAnsi="仿宋_GB2312" w:cs="仿宋_GB2312"/>
                <w:color w:val="auto"/>
                <w:highlight w:val="none"/>
              </w:rPr>
            </w:pPr>
            <w:r>
              <w:rPr>
                <w:rFonts w:hint="eastAsia" w:ascii="Calibri" w:hAnsi="Calibri" w:cs="Calibri"/>
                <w:color w:val="auto"/>
                <w:szCs w:val="21"/>
                <w:highlight w:val="none"/>
              </w:rPr>
              <w:t>详见投标须知前附表6.4中“评审加分的项目经理类似工程业绩”要求。</w:t>
            </w:r>
          </w:p>
        </w:tc>
        <w:tc>
          <w:tcPr>
            <w:tcW w:w="1124" w:type="dxa"/>
            <w:gridSpan w:val="2"/>
            <w:vAlign w:val="center"/>
          </w:tcPr>
          <w:p w14:paraId="04DB48C5">
            <w:pPr>
              <w:jc w:val="center"/>
              <w:rPr>
                <w:rFonts w:hint="eastAsia" w:ascii="宋体" w:hAnsi="宋体" w:cs="宋体"/>
                <w:color w:val="auto"/>
                <w:szCs w:val="21"/>
                <w:highlight w:val="none"/>
              </w:rPr>
            </w:pPr>
          </w:p>
        </w:tc>
      </w:tr>
      <w:tr w14:paraId="7425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57" w:hRule="atLeast"/>
          <w:jc w:val="center"/>
        </w:trPr>
        <w:tc>
          <w:tcPr>
            <w:tcW w:w="9476" w:type="dxa"/>
            <w:gridSpan w:val="5"/>
            <w:vAlign w:val="center"/>
          </w:tcPr>
          <w:p w14:paraId="2C1D1E6D">
            <w:pPr>
              <w:jc w:val="center"/>
              <w:rPr>
                <w:rFonts w:hint="eastAsia" w:ascii="宋体" w:hAnsi="宋体" w:cs="宋体"/>
                <w:color w:val="auto"/>
                <w:szCs w:val="21"/>
                <w:highlight w:val="none"/>
              </w:rPr>
            </w:pPr>
            <w:r>
              <w:rPr>
                <w:rFonts w:hint="eastAsia" w:ascii="宋体" w:hAnsi="宋体" w:cs="宋体"/>
                <w:color w:val="auto"/>
                <w:szCs w:val="21"/>
                <w:highlight w:val="none"/>
              </w:rPr>
              <w:t>投标报价评审</w:t>
            </w:r>
          </w:p>
        </w:tc>
      </w:tr>
      <w:tr w14:paraId="49E6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57" w:hRule="atLeast"/>
          <w:jc w:val="center"/>
        </w:trPr>
        <w:tc>
          <w:tcPr>
            <w:tcW w:w="2205" w:type="dxa"/>
            <w:gridSpan w:val="2"/>
            <w:vAlign w:val="center"/>
          </w:tcPr>
          <w:p w14:paraId="4AEB5B6F">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基准价采用最低价的报价模型</w:t>
            </w:r>
          </w:p>
          <w:p w14:paraId="421F7D14">
            <w:pPr>
              <w:jc w:val="center"/>
              <w:rPr>
                <w:rFonts w:hint="eastAsia" w:ascii="宋体" w:hAnsi="宋体" w:cs="宋体"/>
                <w:color w:val="auto"/>
                <w:szCs w:val="21"/>
                <w:highlight w:val="none"/>
              </w:rPr>
            </w:pPr>
          </w:p>
        </w:tc>
        <w:tc>
          <w:tcPr>
            <w:tcW w:w="7271" w:type="dxa"/>
            <w:gridSpan w:val="3"/>
            <w:vAlign w:val="center"/>
          </w:tcPr>
          <w:p w14:paraId="4D0E343E">
            <w:pPr>
              <w:pStyle w:val="17"/>
              <w:adjustRightInd w:val="0"/>
              <w:snapToGrid w:val="0"/>
              <w:spacing w:before="157" w:beforeLines="50" w:after="157" w:afterLines="50"/>
              <w:rPr>
                <w:rFonts w:hint="eastAsia" w:ascii="宋体" w:hAnsi="宋体"/>
                <w:b/>
                <w:bCs/>
                <w:color w:val="auto"/>
                <w:sz w:val="24"/>
                <w:highlight w:val="none"/>
              </w:rPr>
            </w:pPr>
            <w:r>
              <w:rPr>
                <w:rFonts w:hint="eastAsia" w:ascii="宋体" w:hAnsi="宋体"/>
                <w:b/>
                <w:bCs/>
                <w:color w:val="auto"/>
                <w:sz w:val="24"/>
                <w:highlight w:val="none"/>
              </w:rPr>
              <w:t>1、评标基准价的确定</w:t>
            </w:r>
          </w:p>
          <w:p w14:paraId="34F70F68">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本办法采用经评审的有效报价中的最低报价为评标基准价。</w:t>
            </w:r>
          </w:p>
          <w:p w14:paraId="0516DD4E">
            <w:pPr>
              <w:pStyle w:val="17"/>
              <w:adjustRightInd w:val="0"/>
              <w:snapToGrid w:val="0"/>
              <w:spacing w:before="157" w:beforeLines="50" w:after="157" w:afterLines="50"/>
              <w:rPr>
                <w:rFonts w:hint="eastAsia" w:ascii="宋体" w:hAnsi="宋体"/>
                <w:b/>
                <w:bCs/>
                <w:color w:val="auto"/>
                <w:sz w:val="24"/>
                <w:highlight w:val="none"/>
              </w:rPr>
            </w:pPr>
            <w:r>
              <w:rPr>
                <w:rFonts w:hint="eastAsia" w:ascii="宋体" w:hAnsi="宋体"/>
                <w:b/>
                <w:bCs/>
                <w:color w:val="auto"/>
                <w:sz w:val="24"/>
                <w:highlight w:val="none"/>
              </w:rPr>
              <w:t>2、投标报价的偏差率计算</w:t>
            </w:r>
          </w:p>
          <w:p w14:paraId="5934A89D">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投标报价的偏差率计算公式：偏差率＝（投标人报价－评标基准价）/评标基准价×100％。</w:t>
            </w:r>
          </w:p>
          <w:p w14:paraId="5435807A">
            <w:pPr>
              <w:pStyle w:val="17"/>
              <w:adjustRightInd w:val="0"/>
              <w:snapToGrid w:val="0"/>
              <w:spacing w:before="157" w:beforeLines="50" w:after="157" w:afterLines="50"/>
              <w:rPr>
                <w:rFonts w:hint="eastAsia" w:ascii="宋体" w:hAnsi="宋体"/>
                <w:b/>
                <w:bCs/>
                <w:color w:val="auto"/>
                <w:sz w:val="24"/>
                <w:highlight w:val="none"/>
              </w:rPr>
            </w:pPr>
            <w:r>
              <w:rPr>
                <w:rFonts w:hint="eastAsia" w:ascii="宋体" w:hAnsi="宋体"/>
                <w:b/>
                <w:bCs/>
                <w:color w:val="auto"/>
                <w:sz w:val="24"/>
                <w:highlight w:val="none"/>
              </w:rPr>
              <w:t>3、投标报价评分计算</w:t>
            </w:r>
          </w:p>
          <w:p w14:paraId="238EA250">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偏差率等于0：报价分为100 分。</w:t>
            </w:r>
          </w:p>
          <w:p w14:paraId="31F5904F">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偏差率大于0：偏差率从0开始每递升1％减1分。</w:t>
            </w:r>
          </w:p>
          <w:p w14:paraId="34ADF7D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当偏差率不足1%的，按内插法取值。</w:t>
            </w:r>
          </w:p>
          <w:p w14:paraId="110A0ECF">
            <w:pPr>
              <w:jc w:val="left"/>
              <w:rPr>
                <w:rFonts w:hint="eastAsia" w:ascii="宋体" w:hAnsi="宋体" w:cs="宋体"/>
                <w:color w:val="auto"/>
                <w:szCs w:val="21"/>
                <w:highlight w:val="none"/>
              </w:rPr>
            </w:pPr>
          </w:p>
        </w:tc>
      </w:tr>
      <w:tr w14:paraId="3994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2" w:hRule="atLeast"/>
          <w:jc w:val="center"/>
        </w:trPr>
        <w:tc>
          <w:tcPr>
            <w:tcW w:w="2205" w:type="dxa"/>
            <w:gridSpan w:val="2"/>
            <w:vAlign w:val="center"/>
          </w:tcPr>
          <w:p w14:paraId="3928B6C6">
            <w:pPr>
              <w:jc w:val="center"/>
              <w:rPr>
                <w:rFonts w:hint="eastAsia" w:ascii="宋体" w:hAnsi="宋体" w:cs="宋体"/>
                <w:bCs/>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采用六随机五区间报价得分模型</w:t>
            </w:r>
          </w:p>
        </w:tc>
        <w:tc>
          <w:tcPr>
            <w:tcW w:w="7271" w:type="dxa"/>
            <w:gridSpan w:val="3"/>
            <w:vAlign w:val="center"/>
          </w:tcPr>
          <w:p w14:paraId="69F8AE8E">
            <w:pPr>
              <w:jc w:val="left"/>
              <w:rPr>
                <w:rFonts w:hint="eastAsia" w:ascii="宋体" w:hAnsi="宋体" w:cs="宋体"/>
                <w:color w:val="auto"/>
                <w:szCs w:val="21"/>
                <w:highlight w:val="none"/>
              </w:rPr>
            </w:pPr>
            <w:r>
              <w:rPr>
                <w:rFonts w:hint="eastAsia" w:ascii="宋体" w:hAnsi="宋体" w:cs="宋体"/>
                <w:color w:val="auto"/>
                <w:szCs w:val="21"/>
                <w:highlight w:val="none"/>
              </w:rPr>
              <w:t>本模型采用剔除极值，确定有效报价，统计平均价，计算基准价，最后进行赋分，具体操作如下：先定义</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家公司的报价、</w:t>
            </w:r>
            <m:oMath>
              <m:r>
                <m:rPr>
                  <m:sty m:val="p"/>
                </m:rPr>
                <w:rPr>
                  <w:rFonts w:hint="eastAsia" w:ascii="Cambria Math" w:hAnsi="Cambria Math" w:cs="宋体"/>
                  <w:color w:val="auto"/>
                  <w:szCs w:val="21"/>
                  <w:highlight w:val="none"/>
                </w:rPr>
                <m:t>Y</m:t>
              </m:r>
            </m:oMath>
            <w:r>
              <w:rPr>
                <w:rFonts w:hint="eastAsia" w:ascii="宋体" w:hAnsi="宋体" w:cs="宋体"/>
                <w:color w:val="auto"/>
                <w:szCs w:val="21"/>
                <w:highlight w:val="none"/>
              </w:rPr>
              <w:t>为最高投标限价、</w:t>
            </w:r>
            <m:oMath>
              <m:r>
                <m:rPr>
                  <m:sty m:val="p"/>
                </m:rPr>
                <w:rPr>
                  <w:rFonts w:hint="eastAsia" w:ascii="Cambria Math" w:hAnsi="Cambria Math" w:cs="宋体"/>
                  <w:color w:val="auto"/>
                  <w:szCs w:val="21"/>
                  <w:highlight w:val="none"/>
                </w:rPr>
                <m:t>W</m:t>
              </m:r>
            </m:oMath>
            <w:r>
              <w:rPr>
                <w:rFonts w:hint="eastAsia" w:ascii="宋体" w:hAnsi="宋体" w:cs="宋体"/>
                <w:color w:val="auto"/>
                <w:szCs w:val="21"/>
                <w:highlight w:val="none"/>
              </w:rPr>
              <w:t>为有效报价单位数、</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为纳入基准价计算的单位数。</w:t>
            </w:r>
          </w:p>
          <w:p w14:paraId="044D7B9F">
            <w:pPr>
              <w:jc w:val="left"/>
              <w:rPr>
                <w:rFonts w:hint="eastAsia" w:ascii="宋体" w:hAnsi="宋体" w:cs="宋体"/>
                <w:color w:val="auto"/>
                <w:szCs w:val="21"/>
                <w:highlight w:val="none"/>
              </w:rPr>
            </w:pPr>
            <w:r>
              <w:rPr>
                <w:rFonts w:hint="eastAsia" w:ascii="宋体" w:hAnsi="宋体" w:cs="宋体"/>
                <w:color w:val="auto"/>
                <w:szCs w:val="21"/>
                <w:highlight w:val="none"/>
              </w:rPr>
              <w:t>1、获取基准价计算的有效报价</w:t>
            </w:r>
          </w:p>
          <w:p w14:paraId="2B8C23CF">
            <w:pPr>
              <w:jc w:val="left"/>
              <w:rPr>
                <w:rFonts w:hint="eastAsia" w:ascii="宋体" w:hAnsi="宋体" w:cs="宋体"/>
                <w:color w:val="auto"/>
                <w:szCs w:val="21"/>
                <w:highlight w:val="none"/>
              </w:rPr>
            </w:pPr>
            <w:r>
              <w:rPr>
                <w:rFonts w:hint="eastAsia" w:ascii="宋体" w:hAnsi="宋体" w:cs="宋体"/>
                <w:color w:val="auto"/>
                <w:szCs w:val="21"/>
                <w:highlight w:val="none"/>
              </w:rPr>
              <w:t>将各投标人按报价与最高限价进行比值，低于最高限价20%的报价不纳入基准价的计算，且当有效报价家数少于3家时，全部纳入基准价计算。其余有效报价的获取依据为以下规则：</w:t>
            </w:r>
          </w:p>
          <w:p w14:paraId="3A4673A6">
            <w:pPr>
              <w:jc w:val="left"/>
              <w:rPr>
                <w:rFonts w:hint="eastAsia" w:ascii="宋体" w:hAnsi="宋体" w:cs="宋体"/>
                <w:color w:val="auto"/>
                <w:szCs w:val="21"/>
                <w:highlight w:val="none"/>
              </w:rPr>
            </w:pPr>
            <w:r>
              <w:rPr>
                <w:rFonts w:hint="eastAsia" w:ascii="宋体" w:hAnsi="宋体" w:cs="宋体"/>
                <w:color w:val="auto"/>
                <w:szCs w:val="21"/>
                <w:highlight w:val="none"/>
              </w:rPr>
              <w:t>① 有效报价单位数</w:t>
            </w:r>
            <m:oMath>
              <m:r>
                <m:rPr>
                  <m:sty m:val="p"/>
                </m:rPr>
                <w:rPr>
                  <w:rFonts w:hint="eastAsia" w:ascii="Cambria Math" w:hAnsi="Cambria Math" w:cs="宋体"/>
                  <w:color w:val="auto"/>
                  <w:szCs w:val="21"/>
                  <w:highlight w:val="none"/>
                </w:rPr>
                <m:t xml:space="preserve">W≥10 </m:t>
              </m:r>
            </m:oMath>
            <w:r>
              <w:rPr>
                <w:rFonts w:hint="eastAsia" w:ascii="宋体" w:hAnsi="宋体" w:cs="宋体"/>
                <w:color w:val="auto"/>
                <w:szCs w:val="21"/>
                <w:highlight w:val="none"/>
              </w:rPr>
              <w:t>时，去掉最低10%与最高15%的投标人的报价，计算结果进行四舍五入；</w:t>
            </w:r>
          </w:p>
          <w:p w14:paraId="3BCF6AAA">
            <w:pPr>
              <w:jc w:val="left"/>
              <w:rPr>
                <w:rFonts w:hint="eastAsia" w:ascii="宋体" w:hAnsi="宋体" w:cs="宋体"/>
                <w:color w:val="auto"/>
                <w:szCs w:val="21"/>
                <w:highlight w:val="none"/>
              </w:rPr>
            </w:pPr>
            <w:r>
              <w:rPr>
                <w:rFonts w:hint="eastAsia" w:ascii="宋体" w:hAnsi="宋体" w:cs="宋体"/>
                <w:color w:val="auto"/>
                <w:szCs w:val="21"/>
                <w:highlight w:val="none"/>
              </w:rPr>
              <w:t>② 有效报价单位数</w:t>
            </w:r>
            <m:oMath>
              <m:r>
                <m:rPr>
                  <m:sty m:val="p"/>
                </m:rPr>
                <w:rPr>
                  <w:rFonts w:hint="eastAsia" w:ascii="Cambria Math" w:hAnsi="Cambria Math" w:cs="宋体"/>
                  <w:color w:val="auto"/>
                  <w:szCs w:val="21"/>
                  <w:highlight w:val="none"/>
                </w:rPr>
                <m:t xml:space="preserve">W&lt;10 </m:t>
              </m:r>
            </m:oMath>
            <w:r>
              <w:rPr>
                <w:rFonts w:hint="eastAsia" w:ascii="宋体" w:hAnsi="宋体" w:cs="宋体"/>
                <w:color w:val="auto"/>
                <w:szCs w:val="21"/>
                <w:highlight w:val="none"/>
              </w:rPr>
              <w:t>，则不去掉任何报价。</w:t>
            </w:r>
          </w:p>
          <w:p w14:paraId="1F3BE0EA">
            <w:pPr>
              <w:jc w:val="left"/>
              <w:rPr>
                <w:rFonts w:hint="eastAsia" w:ascii="宋体" w:hAnsi="宋体" w:cs="宋体"/>
                <w:color w:val="auto"/>
                <w:szCs w:val="21"/>
                <w:highlight w:val="none"/>
              </w:rPr>
            </w:pPr>
            <w:r>
              <w:rPr>
                <w:rFonts w:hint="eastAsia" w:ascii="宋体" w:hAnsi="宋体" w:cs="宋体"/>
                <w:color w:val="auto"/>
                <w:szCs w:val="21"/>
                <w:highlight w:val="none"/>
              </w:rPr>
              <w:t>得到纳入评标基准价计算的集合</w:t>
            </w:r>
            <m:oMath>
              <m:r>
                <m:rPr>
                  <m:sty m:val="p"/>
                </m:rPr>
                <w:rPr>
                  <w:rFonts w:hint="eastAsia" w:ascii="Cambria Math" w:hAnsi="Cambria Math" w:cs="宋体"/>
                  <w:color w:val="auto"/>
                  <w:szCs w:val="21"/>
                  <w:highlight w:val="none"/>
                </w:rPr>
                <m:t>P</m:t>
              </m:r>
            </m:oMath>
            <w:r>
              <w:rPr>
                <w:rFonts w:hint="eastAsia" w:ascii="宋体" w:hAnsi="宋体" w:cs="宋体"/>
                <w:color w:val="auto"/>
                <w:szCs w:val="21"/>
                <w:highlight w:val="none"/>
              </w:rPr>
              <w:t>，剔除的数据不纳入基准价的计算，但纳入到报价赋分的计算当中，纳入基准价计算的单位数</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w:t>
            </w:r>
          </w:p>
          <w:p w14:paraId="57302CB9">
            <w:pPr>
              <w:jc w:val="left"/>
              <w:rPr>
                <w:rFonts w:hint="eastAsia" w:ascii="宋体" w:hAnsi="宋体" w:cs="宋体"/>
                <w:color w:val="auto"/>
                <w:szCs w:val="21"/>
                <w:highlight w:val="none"/>
              </w:rPr>
            </w:pPr>
            <w:r>
              <w:rPr>
                <w:rFonts w:hint="eastAsia" w:ascii="宋体" w:hAnsi="宋体" w:cs="宋体"/>
                <w:color w:val="auto"/>
                <w:szCs w:val="21"/>
                <w:highlight w:val="none"/>
              </w:rPr>
              <w:t>2、计算平均价</w:t>
            </w:r>
            <m:oMath>
              <m:r>
                <m:rPr>
                  <m:sty m:val="p"/>
                </m:rPr>
                <w:rPr>
                  <w:rFonts w:hint="eastAsia" w:ascii="Cambria Math" w:hAnsi="Cambria Math" w:cs="宋体"/>
                  <w:color w:val="auto"/>
                  <w:szCs w:val="21"/>
                  <w:highlight w:val="none"/>
                </w:rPr>
                <m:t xml:space="preserve"> </m:t>
              </m:r>
            </m:oMath>
          </w:p>
          <w:p w14:paraId="6E30AC7E">
            <w:pPr>
              <w:jc w:val="left"/>
              <w:rPr>
                <w:rFonts w:hint="eastAsia" w:ascii="宋体" w:hAnsi="宋体" w:cs="宋体"/>
                <w:color w:val="auto"/>
                <w:szCs w:val="21"/>
                <w:highlight w:val="none"/>
              </w:rPr>
            </w:pPr>
            <w:r>
              <w:rPr>
                <w:rFonts w:hint="eastAsia" w:ascii="宋体" w:hAnsi="宋体" w:cs="宋体"/>
                <w:color w:val="auto"/>
                <w:szCs w:val="21"/>
                <w:highlight w:val="none"/>
              </w:rPr>
              <w:t>定义</w:t>
            </w:r>
            <m:oMath>
              <m:r>
                <m:rPr>
                  <m:sty m:val="p"/>
                </m:rPr>
                <w:rPr>
                  <w:rFonts w:hint="eastAsia" w:ascii="Cambria Math" w:hAnsi="Cambria Math" w:cs="宋体"/>
                  <w:color w:val="auto"/>
                  <w:szCs w:val="21"/>
                  <w:highlight w:val="none"/>
                </w:rPr>
                <m:t xml:space="preserve"> C</m:t>
              </m:r>
            </m:oMath>
            <w:r>
              <w:rPr>
                <w:rFonts w:hint="eastAsia" w:ascii="宋体" w:hAnsi="宋体" w:cs="宋体"/>
                <w:color w:val="auto"/>
                <w:szCs w:val="21"/>
                <w:highlight w:val="none"/>
              </w:rPr>
              <w:t xml:space="preserve"> 为纳入评标基准价计算的投标人有效报价平均价，其计算公式为：</w:t>
            </w:r>
            <w:bookmarkStart w:id="332" w:name="_Hlk179903284"/>
          </w:p>
          <w:p w14:paraId="5C563E34">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d>
                    <m:dPr>
                      <m:begChr m:val="{"/>
                      <m:endChr m:val=""/>
                      <m:ctrlPr>
                        <w:rPr>
                          <w:rFonts w:hint="eastAsia" w:ascii="Cambria Math" w:hAnsi="Cambria Math" w:cs="宋体"/>
                          <w:color w:val="auto"/>
                          <w:szCs w:val="21"/>
                          <w:highlight w:val="none"/>
                        </w:rPr>
                      </m:ctrlPr>
                    </m:dPr>
                    <m:e>
                      <m:eqArr>
                        <m:eqArrPr>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C=aμ+bM+c</m:t>
                          </m:r>
                          <m:d>
                            <m:dPr>
                              <m:ctrlPr>
                                <w:rPr>
                                  <w:rFonts w:hint="eastAsia" w:ascii="Cambria Math" w:hAnsi="Cambria Math" w:cs="宋体"/>
                                  <w:color w:val="auto"/>
                                  <w:szCs w:val="21"/>
                                  <w:highlight w:val="none"/>
                                </w:rPr>
                              </m:ctrlPr>
                            </m:dPr>
                            <m:e>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+dG    N≥5</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C=eμ+fM+gG                                N&lt;5</m:t>
                          </m:r>
                          <m:ctrlPr>
                            <w:rPr>
                              <w:rFonts w:hint="eastAsia" w:ascii="Cambria Math" w:hAnsi="Cambria Math" w:cs="宋体"/>
                              <w:color w:val="auto"/>
                              <w:szCs w:val="21"/>
                              <w:highlight w:val="none"/>
                            </w:rPr>
                          </m:ctrlPr>
                        </m:e>
                      </m:eqArr>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 xml:space="preserve">  </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（1）</w:t>
            </w:r>
          </w:p>
          <w:p w14:paraId="739D4866">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式中： </w:t>
            </w:r>
          </w:p>
          <w:p w14:paraId="73EF6664">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μ</m:t>
              </m:r>
            </m:oMath>
            <w:r>
              <w:rPr>
                <w:rFonts w:hint="eastAsia" w:ascii="宋体" w:hAnsi="宋体" w:cs="宋体"/>
                <w:color w:val="auto"/>
                <w:szCs w:val="21"/>
                <w:highlight w:val="none"/>
              </w:rPr>
              <w:t xml:space="preserve"> 为算数平均数；</w:t>
            </w:r>
          </w:p>
          <w:p w14:paraId="4237F58D">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M</m:t>
              </m:r>
            </m:oMath>
            <w:r>
              <w:rPr>
                <w:rFonts w:hint="eastAsia" w:ascii="宋体" w:hAnsi="宋体" w:cs="宋体"/>
                <w:color w:val="auto"/>
                <w:szCs w:val="21"/>
                <w:highlight w:val="none"/>
              </w:rPr>
              <w:t>为中位数；</w:t>
            </w:r>
          </w:p>
          <w:p w14:paraId="77D3F95C">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为上下四分位数，若有效投标人数</w:t>
            </w:r>
            <m:oMath>
              <m:r>
                <m:rPr>
                  <m:sty m:val="p"/>
                </m:rPr>
                <w:rPr>
                  <w:rFonts w:hint="eastAsia" w:ascii="Cambria Math" w:hAnsi="Cambria Math" w:cs="宋体"/>
                  <w:color w:val="auto"/>
                  <w:szCs w:val="21"/>
                  <w:highlight w:val="none"/>
                </w:rPr>
                <m:t xml:space="preserve"> N </m:t>
              </m:r>
            </m:oMath>
            <w:r>
              <w:rPr>
                <w:rFonts w:hint="eastAsia" w:ascii="宋体" w:hAnsi="宋体" w:cs="宋体"/>
                <w:color w:val="auto"/>
                <w:szCs w:val="21"/>
                <w:highlight w:val="none"/>
              </w:rPr>
              <w:t>少于5家时，不计算四分位数；</w:t>
            </w:r>
          </w:p>
          <w:p w14:paraId="1A124825">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G</m:t>
              </m:r>
            </m:oMath>
            <w:r>
              <w:rPr>
                <w:rFonts w:hint="eastAsia" w:ascii="宋体" w:hAnsi="宋体" w:cs="宋体"/>
                <w:color w:val="auto"/>
                <w:szCs w:val="21"/>
                <w:highlight w:val="none"/>
              </w:rPr>
              <w:t xml:space="preserve"> 为几何平均数；</w:t>
            </w:r>
          </w:p>
          <w:p w14:paraId="4A666186">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其中，算数平均数 </w:t>
            </w:r>
            <m:oMath>
              <m:r>
                <m:rPr>
                  <m:sty m:val="p"/>
                </m:rPr>
                <w:rPr>
                  <w:rFonts w:hint="eastAsia" w:ascii="Cambria Math" w:hAnsi="Cambria Math" w:cs="宋体"/>
                  <w:color w:val="auto"/>
                  <w:szCs w:val="21"/>
                  <w:highlight w:val="none"/>
                </w:rPr>
                <m:t>μ</m:t>
              </m:r>
            </m:oMath>
            <w:r>
              <w:rPr>
                <w:rFonts w:hint="eastAsia" w:ascii="宋体" w:hAnsi="宋体" w:cs="宋体"/>
                <w:color w:val="auto"/>
                <w:szCs w:val="21"/>
                <w:highlight w:val="none"/>
              </w:rPr>
              <w:t xml:space="preserve"> 的计算公式：</w:t>
            </w:r>
          </w:p>
          <w:p w14:paraId="54B8205A">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μ=</m:t>
                  </m:r>
                  <m:f>
                    <m:fPr>
                      <m:ctrlPr>
                        <w:rPr>
                          <w:rFonts w:hint="eastAsia" w:ascii="Cambria Math" w:hAnsi="Cambria Math" w:cs="宋体"/>
                          <w:color w:val="auto"/>
                          <w:szCs w:val="21"/>
                          <w:highlight w:val="none"/>
                        </w:rPr>
                      </m:ctrlPr>
                    </m:fPr>
                    <m:num>
                      <m:nary>
                        <m:naryPr>
                          <m:chr m:val="∑"/>
                          <m:limLoc m:val="undOvr"/>
                          <m:ctrlPr>
                            <w:rPr>
                              <w:rFonts w:hint="eastAsia" w:ascii="Cambria Math" w:hAnsi="Cambria Math" w:cs="宋体"/>
                              <w:color w:val="auto"/>
                              <w:szCs w:val="21"/>
                              <w:highlight w:val="none"/>
                            </w:rPr>
                          </m:ctrlPr>
                        </m:naryPr>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up>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sup>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nary>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xml:space="preserve"> </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（2）</w:t>
            </w:r>
          </w:p>
          <w:p w14:paraId="36BE1242">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34CF4798">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家公司的报价；</w:t>
            </w:r>
          </w:p>
          <w:p w14:paraId="0EFA4EFD">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33B4FF4D">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M</m:t>
              </m:r>
            </m:oMath>
            <w:r>
              <w:rPr>
                <w:rFonts w:hint="eastAsia" w:ascii="宋体" w:hAnsi="宋体" w:cs="宋体"/>
                <w:color w:val="auto"/>
                <w:szCs w:val="21"/>
                <w:highlight w:val="none"/>
              </w:rPr>
              <w:t xml:space="preserve">为中位数，将报价按从小到大排序，取中间值。若 </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 xml:space="preserve"> 为偶数，取中间两个数的平均；</w:t>
            </w:r>
          </w:p>
          <w:p w14:paraId="41B2FA13">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为四分位数，将报价按从小到大排序后，分成四等分的位置。第一四分位数（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）表示投标报价中25% 的价格位于Q1以下。第三四分位数（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）表示投标报价中75%的价格位于Q3以下。定义 </w:t>
            </w:r>
            <m:oMath>
              <m:r>
                <m:rPr>
                  <m:sty m:val="p"/>
                </m:rPr>
                <w:rPr>
                  <w:rFonts w:hint="eastAsia" w:ascii="Cambria Math" w:hAnsi="Cambria Math" w:cs="宋体"/>
                  <w:color w:val="auto"/>
                  <w:szCs w:val="21"/>
                  <w:highlight w:val="none"/>
                </w:rPr>
                <m:t>θ</m:t>
              </m:r>
            </m:oMath>
            <w:r>
              <w:rPr>
                <w:rFonts w:hint="eastAsia" w:ascii="宋体" w:hAnsi="宋体" w:cs="宋体"/>
                <w:color w:val="auto"/>
                <w:szCs w:val="21"/>
                <w:highlight w:val="none"/>
              </w:rPr>
              <w:t xml:space="preserve"> 为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在价格序列中的序号，</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在价格序列中的序号，</w:t>
            </w:r>
            <m:oMath>
              <m:r>
                <m:rPr>
                  <m:sty m:val="p"/>
                </m:rPr>
                <w:rPr>
                  <w:rFonts w:hint="eastAsia" w:ascii="Cambria Math" w:hAnsi="Cambria Math" w:cs="宋体"/>
                  <w:color w:val="auto"/>
                  <w:szCs w:val="21"/>
                  <w:highlight w:val="none"/>
                </w:rPr>
                <m:t xml:space="preserve"> </m:t>
              </m:r>
            </m:oMath>
            <w:r>
              <w:rPr>
                <w:rFonts w:hint="eastAsia" w:ascii="宋体" w:hAnsi="宋体" w:cs="宋体"/>
                <w:color w:val="auto"/>
                <w:szCs w:val="21"/>
                <w:highlight w:val="none"/>
              </w:rPr>
              <w:t>其计算公式如下：</w:t>
            </w:r>
          </w:p>
          <w:p w14:paraId="0A308139">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θ=0.25×</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N+1</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（3）</w:t>
            </w:r>
          </w:p>
          <w:p w14:paraId="01DA24C7">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γ=0.75×</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N+1</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（4）</w:t>
            </w:r>
          </w:p>
          <w:p w14:paraId="28C19B32">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266B89C9">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0691AC7B">
            <w:pPr>
              <w:jc w:val="left"/>
              <w:rPr>
                <w:rFonts w:hint="eastAsia" w:ascii="宋体" w:hAnsi="宋体" w:cs="宋体"/>
                <w:color w:val="auto"/>
                <w:szCs w:val="21"/>
                <w:highlight w:val="none"/>
              </w:rPr>
            </w:pPr>
            <w:r>
              <w:rPr>
                <w:rFonts w:hint="eastAsia" w:ascii="宋体" w:hAnsi="宋体" w:cs="宋体"/>
                <w:color w:val="auto"/>
                <w:szCs w:val="21"/>
                <w:highlight w:val="none"/>
              </w:rPr>
              <w:t>其中，若计算出</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或</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的结果是整数，则该序号的报价即为对应四分位数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 xml:space="preserve"> 和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。若 </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 xml:space="preserve"> 或 </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不是整数，则通过插值法估算。序号</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 xml:space="preserve">或 </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分别位于第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个报价和第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 xml:space="preserve">个报价、第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个报价和第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个报价之间，通过对序号</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或</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向下取整，</w:t>
            </w:r>
            <w:bookmarkStart w:id="333" w:name="_Hlk179745943"/>
            <w:r>
              <w:rPr>
                <w:rFonts w:hint="eastAsia" w:ascii="宋体" w:hAnsi="宋体" w:cs="宋体"/>
                <w:color w:val="auto"/>
                <w:szCs w:val="21"/>
                <w:highlight w:val="none"/>
              </w:rPr>
              <w:t>即：</w:t>
            </w: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i=floor</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 xml:space="preserve">θ </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i'=floor</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 xml:space="preserve">γ </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（5）</w:t>
            </w:r>
          </w:p>
          <w:p w14:paraId="1D92909A">
            <w:pPr>
              <w:jc w:val="left"/>
              <w:rPr>
                <w:rFonts w:hint="eastAsia" w:ascii="宋体" w:hAnsi="宋体" w:cs="宋体"/>
                <w:color w:val="auto"/>
                <w:szCs w:val="21"/>
                <w:highlight w:val="none"/>
              </w:rPr>
            </w:pPr>
            <w:r>
              <w:rPr>
                <w:rFonts w:hint="eastAsia" w:ascii="宋体" w:hAnsi="宋体" w:cs="宋体"/>
                <w:color w:val="auto"/>
                <w:szCs w:val="21"/>
                <w:highlight w:val="none"/>
              </w:rPr>
              <w:t>则四分位数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分别为：</w:t>
            </w:r>
          </w:p>
          <w:p w14:paraId="1AC213FA">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θ−i</m:t>
                      </m:r>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γ−</m:t>
                      </m:r>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（6）</w:t>
            </w:r>
          </w:p>
          <w:p w14:paraId="228521DB">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870A5B3">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个价格；</w:t>
            </w:r>
          </w:p>
          <w:p w14:paraId="4491A762">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个价格；</w:t>
            </w:r>
          </w:p>
          <w:p w14:paraId="22CF2EE6">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θ</m:t>
              </m:r>
            </m:oMath>
            <w:r>
              <w:rPr>
                <w:rFonts w:hint="eastAsia" w:ascii="宋体" w:hAnsi="宋体" w:cs="宋体"/>
                <w:color w:val="auto"/>
                <w:szCs w:val="21"/>
                <w:highlight w:val="none"/>
              </w:rPr>
              <w:t>为</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在价格序列中的序号；</w:t>
            </w:r>
          </w:p>
          <w:p w14:paraId="0146EE4C">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在价格序列中的序号</w:t>
            </w:r>
          </w:p>
          <w:bookmarkEnd w:id="333"/>
          <w:p w14:paraId="19308AB1">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G</m:t>
              </m:r>
            </m:oMath>
            <w:r>
              <w:rPr>
                <w:rFonts w:hint="eastAsia" w:ascii="宋体" w:hAnsi="宋体" w:cs="宋体"/>
                <w:color w:val="auto"/>
                <w:szCs w:val="21"/>
                <w:highlight w:val="none"/>
              </w:rPr>
              <w:t xml:space="preserve"> 为几何平均数，计算公式为：</w:t>
            </w:r>
          </w:p>
          <w:p w14:paraId="76455ACD">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nor/>
                      <m:sty m:val="p"/>
                    </m:rPr>
                    <w:rPr>
                      <w:rFonts w:hint="eastAsia" w:ascii="Cambria Math" w:hAnsi="Cambria Math" w:cs="宋体"/>
                      <w:b w:val="0"/>
                      <w:i w:val="0"/>
                      <w:color w:val="auto"/>
                      <w:szCs w:val="21"/>
                      <w:highlight w:val="none"/>
                    </w:rPr>
                    <m:t>G=</m:t>
                  </m:r>
                  <m:sSup>
                    <m:sSupPr>
                      <m:ctrlPr>
                        <w:rPr>
                          <w:rFonts w:hint="eastAsia" w:ascii="Cambria Math" w:hAnsi="Cambria Math" w:cs="宋体"/>
                          <w:color w:val="auto"/>
                          <w:szCs w:val="21"/>
                          <w:highlight w:val="none"/>
                        </w:rPr>
                      </m:ctrlPr>
                    </m:sSupPr>
                    <m:e>
                      <m:d>
                        <m:dPr>
                          <m:ctrlPr>
                            <w:rPr>
                              <w:rFonts w:hint="eastAsia" w:ascii="Cambria Math" w:hAnsi="Cambria Math" w:cs="宋体"/>
                              <w:color w:val="auto"/>
                              <w:szCs w:val="21"/>
                              <w:highlight w:val="none"/>
                            </w:rPr>
                          </m:ctrlPr>
                        </m:dPr>
                        <m:e>
                          <m:nary>
                            <m:naryPr>
                              <m:chr m:val="∏"/>
                              <m:limLoc m:val="undOvr"/>
                              <m:ctrlPr>
                                <w:rPr>
                                  <w:rFonts w:hint="eastAsia" w:ascii="Cambria Math" w:hAnsi="Cambria Math" w:cs="宋体"/>
                                  <w:color w:val="auto"/>
                                  <w:szCs w:val="21"/>
                                  <w:highlight w:val="none"/>
                                </w:rPr>
                              </m:ctrlPr>
                            </m:naryPr>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up>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sup>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nary>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sup>
                      <m:f>
                        <m:fPr>
                          <m:ctrlPr>
                            <w:rPr>
                              <w:rFonts w:hint="eastAsia" w:ascii="Cambria Math" w:hAnsi="Cambria Math" w:cs="宋体"/>
                              <w:color w:val="auto"/>
                              <w:szCs w:val="21"/>
                              <w:highlight w:val="none"/>
                            </w:rPr>
                          </m:ctrlPr>
                        </m:fPr>
                        <m:num>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（7）</w:t>
            </w:r>
          </w:p>
          <w:p w14:paraId="5DB96025">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2BAA62CE">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个价格；</w:t>
            </w:r>
          </w:p>
          <w:p w14:paraId="429D39E0">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24C21354">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a,b,c,d,e,f,g</m:t>
              </m:r>
            </m:oMath>
            <w:r>
              <w:rPr>
                <w:rFonts w:hint="eastAsia" w:ascii="宋体" w:hAnsi="宋体" w:cs="宋体"/>
                <w:color w:val="auto"/>
                <w:szCs w:val="21"/>
                <w:highlight w:val="none"/>
              </w:rPr>
              <w:t>为随机权重，其公式为：</w:t>
            </w:r>
          </w:p>
          <w:p w14:paraId="446C45E5">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a=</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, b=</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, c=</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, d=</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（8）</w:t>
            </w:r>
          </w:p>
          <w:p w14:paraId="08C24DDE">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e=</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, f=</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, g=</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（9）</w:t>
            </w:r>
          </w:p>
          <w:p w14:paraId="2131F1CD">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14160923">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为七个 </w:t>
            </w:r>
            <m:oMath>
              <m:d>
                <m:dPr>
                  <m:begChr m:val="["/>
                  <m:endChr m:val="]"/>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1.00,9.00</m:t>
                  </m:r>
                  <m:ctrlPr>
                    <w:rPr>
                      <w:rFonts w:hint="eastAsia" w:ascii="Cambria Math" w:hAnsi="Cambria Math" w:cs="宋体"/>
                      <w:color w:val="auto"/>
                      <w:szCs w:val="21"/>
                      <w:highlight w:val="none"/>
                    </w:rPr>
                  </m:ctrlPr>
                </m:e>
              </m:d>
            </m:oMath>
            <w:r>
              <w:rPr>
                <w:rFonts w:hint="eastAsia" w:ascii="宋体" w:hAnsi="宋体" w:cs="宋体"/>
                <w:color w:val="auto"/>
                <w:szCs w:val="21"/>
                <w:highlight w:val="none"/>
              </w:rPr>
              <w:t xml:space="preserve"> 之间的随机数，精确到0.01；</w:t>
            </w:r>
          </w:p>
          <w:p w14:paraId="2C693804">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w:t>
            </w:r>
          </w:p>
          <w:p w14:paraId="5B96C30C">
            <w:pPr>
              <w:jc w:val="left"/>
              <w:rPr>
                <w:rFonts w:hint="eastAsia" w:ascii="宋体" w:hAnsi="宋体" w:cs="宋体"/>
                <w:color w:val="auto"/>
                <w:szCs w:val="21"/>
                <w:highlight w:val="none"/>
              </w:rPr>
            </w:pPr>
            <w:r>
              <w:rPr>
                <w:rFonts w:hint="eastAsia" w:ascii="宋体" w:hAnsi="宋体" w:cs="宋体"/>
                <w:color w:val="auto"/>
                <w:szCs w:val="21"/>
                <w:highlight w:val="none"/>
              </w:rPr>
              <w:t>其中，满足：</w:t>
            </w:r>
          </w:p>
          <w:p w14:paraId="41C59C25">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a+b+c+d=1, a,b,c,d&gt;0 ,且30%≤a≤45% ,  5%≤b≤20% ,    5%≤c≤20%，30%≤d≤45% </m:t>
              </m:r>
            </m:oMath>
            <w:r>
              <w:rPr>
                <w:rFonts w:hint="eastAsia" w:ascii="宋体" w:hAnsi="宋体" w:cs="宋体"/>
                <w:color w:val="auto"/>
                <w:szCs w:val="21"/>
                <w:highlight w:val="none"/>
              </w:rPr>
              <w:t>；</w:t>
            </w:r>
          </w:p>
          <w:p w14:paraId="550409C9">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e+f+g=1,  e , f , g &gt;0 ,</m:t>
              </m:r>
            </m:oMath>
            <w:r>
              <w:rPr>
                <w:rFonts w:hint="eastAsia" w:ascii="宋体" w:hAnsi="宋体" w:cs="宋体"/>
                <w:color w:val="auto"/>
                <w:szCs w:val="21"/>
                <w:highlight w:val="none"/>
              </w:rPr>
              <w:t xml:space="preserve"> 且</w:t>
            </w:r>
            <m:oMath>
              <m:r>
                <m:rPr>
                  <m:sty m:val="p"/>
                </m:rPr>
                <w:rPr>
                  <w:rFonts w:hint="eastAsia" w:ascii="Cambria Math" w:hAnsi="Cambria Math" w:cs="宋体"/>
                  <w:color w:val="auto"/>
                  <w:szCs w:val="21"/>
                  <w:highlight w:val="none"/>
                </w:rPr>
                <m:t xml:space="preserve">35%≤e≤50% ,  5%≤f≤30% </m:t>
              </m:r>
            </m:oMath>
            <w:r>
              <w:rPr>
                <w:rFonts w:hint="eastAsia" w:ascii="宋体" w:hAnsi="宋体" w:cs="宋体"/>
                <w:color w:val="auto"/>
                <w:szCs w:val="21"/>
                <w:highlight w:val="none"/>
              </w:rPr>
              <w:t>，</w:t>
            </w:r>
            <m:oMath>
              <m:r>
                <m:rPr>
                  <m:sty m:val="p"/>
                </m:rPr>
                <w:rPr>
                  <w:rFonts w:hint="eastAsia" w:ascii="Cambria Math" w:hAnsi="Cambria Math" w:cs="宋体"/>
                  <w:color w:val="auto"/>
                  <w:szCs w:val="21"/>
                  <w:highlight w:val="none"/>
                </w:rPr>
                <m:t>35%≤g≤50%</m:t>
              </m:r>
            </m:oMath>
            <w:r>
              <w:rPr>
                <w:rFonts w:hint="eastAsia" w:ascii="宋体" w:hAnsi="宋体" w:cs="宋体"/>
                <w:color w:val="auto"/>
                <w:szCs w:val="21"/>
                <w:highlight w:val="none"/>
              </w:rPr>
              <w:t>。</w:t>
            </w:r>
          </w:p>
          <w:p w14:paraId="16F855C3">
            <w:pPr>
              <w:jc w:val="left"/>
              <w:rPr>
                <w:rFonts w:hint="eastAsia" w:ascii="宋体" w:hAnsi="宋体" w:cs="宋体"/>
                <w:color w:val="auto"/>
                <w:szCs w:val="21"/>
                <w:highlight w:val="none"/>
              </w:rPr>
            </w:pPr>
            <w:r>
              <w:rPr>
                <w:rFonts w:hint="eastAsia" w:ascii="宋体" w:hAnsi="宋体" w:cs="宋体"/>
                <w:color w:val="auto"/>
                <w:szCs w:val="21"/>
                <w:highlight w:val="none"/>
              </w:rPr>
              <w:t>3、计算评标基准价</w:t>
            </w:r>
          </w:p>
          <w:bookmarkEnd w:id="332"/>
          <w:p w14:paraId="4FFEE957">
            <w:pPr>
              <w:jc w:val="left"/>
              <w:rPr>
                <w:rFonts w:hint="eastAsia" w:ascii="宋体" w:hAnsi="宋体" w:cs="宋体"/>
                <w:color w:val="auto"/>
                <w:szCs w:val="21"/>
                <w:highlight w:val="none"/>
              </w:rPr>
            </w:pPr>
            <w:r>
              <w:rPr>
                <w:rFonts w:hint="eastAsia" w:ascii="宋体" w:hAnsi="宋体" w:cs="宋体"/>
                <w:color w:val="auto"/>
                <w:szCs w:val="21"/>
                <w:highlight w:val="none"/>
              </w:rPr>
              <w:t>评标基准价</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的确定公式为：</w:t>
            </w:r>
          </w:p>
          <w:p w14:paraId="014A7DBC">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T=</m:t>
                  </m:r>
                  <m:d>
                    <m:dPr>
                      <m:begChr m:val="["/>
                      <m:endChr m:val="]"/>
                      <m:ctrlPr>
                        <w:rPr>
                          <w:rFonts w:hint="eastAsia" w:ascii="Cambria Math" w:hAnsi="Cambria Math" w:cs="宋体"/>
                          <w:color w:val="auto"/>
                          <w:szCs w:val="21"/>
                          <w:highlight w:val="none"/>
                        </w:rPr>
                      </m:ctrlPr>
                    </m:dPr>
                    <m:e>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Y×</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C×</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1−r</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（10）</w:t>
            </w:r>
          </w:p>
          <w:p w14:paraId="21C64195">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4DCEB204">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为评标基准价；</w:t>
            </w:r>
          </w:p>
          <w:p w14:paraId="0D903456">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Y</m:t>
              </m:r>
            </m:oMath>
            <w:r>
              <w:rPr>
                <w:rFonts w:hint="eastAsia" w:ascii="宋体" w:hAnsi="宋体" w:cs="宋体"/>
                <w:color w:val="auto"/>
                <w:szCs w:val="21"/>
                <w:highlight w:val="none"/>
              </w:rPr>
              <w:t>为最高投标限价；</w:t>
            </w:r>
          </w:p>
          <w:p w14:paraId="7034802F">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C</m:t>
              </m:r>
            </m:oMath>
            <w:r>
              <w:rPr>
                <w:rFonts w:hint="eastAsia" w:ascii="宋体" w:hAnsi="宋体" w:cs="宋体"/>
                <w:color w:val="auto"/>
                <w:szCs w:val="21"/>
                <w:highlight w:val="none"/>
              </w:rPr>
              <w:t>为平均价；</w:t>
            </w:r>
          </w:p>
          <w:p w14:paraId="29268D14">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为比例系数，工程类项目取值范围为</w:t>
            </w:r>
            <m:oMath>
              <m:r>
                <m:rPr>
                  <m:sty m:val="p"/>
                </m:rPr>
                <w:rPr>
                  <w:rFonts w:hint="eastAsia" w:ascii="Cambria Math" w:hAnsi="Cambria Math" w:cs="宋体"/>
                  <w:color w:val="auto"/>
                  <w:szCs w:val="21"/>
                  <w:highlight w:val="none"/>
                </w:rPr>
                <m:t>0.4≤</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≤0.6</m:t>
              </m:r>
            </m:oMath>
            <w:r>
              <w:rPr>
                <w:rFonts w:hint="eastAsia" w:ascii="宋体" w:hAnsi="宋体" w:cs="宋体"/>
                <w:color w:val="auto"/>
                <w:szCs w:val="21"/>
                <w:highlight w:val="none"/>
              </w:rPr>
              <w:t>。</w:t>
            </w:r>
          </w:p>
          <w:p w14:paraId="46FEF170">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r</m:t>
              </m:r>
            </m:oMath>
            <w:r>
              <w:rPr>
                <w:rFonts w:hint="eastAsia" w:ascii="宋体" w:hAnsi="宋体" w:cs="宋体"/>
                <w:color w:val="auto"/>
                <w:szCs w:val="21"/>
                <w:highlight w:val="none"/>
              </w:rPr>
              <w:t>为下浮系数，取随机值，精度为千分之一。工程施工类项目在2%-10%固定范围内浮动。</w:t>
            </w:r>
          </w:p>
          <w:p w14:paraId="3D811FDE">
            <w:pPr>
              <w:jc w:val="left"/>
              <w:rPr>
                <w:rFonts w:hint="eastAsia" w:ascii="宋体" w:hAnsi="宋体" w:cs="宋体"/>
                <w:color w:val="auto"/>
                <w:szCs w:val="21"/>
                <w:highlight w:val="none"/>
              </w:rPr>
            </w:pPr>
            <w:bookmarkStart w:id="334" w:name="_Hlk179903830"/>
            <w:r>
              <w:rPr>
                <w:rFonts w:hint="eastAsia" w:ascii="宋体" w:hAnsi="宋体" w:cs="宋体"/>
                <w:color w:val="auto"/>
                <w:szCs w:val="21"/>
                <w:highlight w:val="none"/>
              </w:rPr>
              <w:t>计算每家公司的得分</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p>
          <w:bookmarkEnd w:id="334"/>
          <w:p w14:paraId="1DB05ABF">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定义第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家公司报价</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 xml:space="preserve"> 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，偏差率为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，其对应报价得分为</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为评标基准价；以评标基准价</w:t>
            </w:r>
            <m:oMath>
              <m:r>
                <m:rPr>
                  <m:sty m:val="p"/>
                </m:rPr>
                <w:rPr>
                  <w:rFonts w:hint="eastAsia" w:ascii="Cambria Math" w:hAnsi="Cambria Math" w:cs="宋体"/>
                  <w:color w:val="auto"/>
                  <w:szCs w:val="21"/>
                  <w:highlight w:val="none"/>
                </w:rPr>
                <m:t xml:space="preserve"> T</m:t>
              </m:r>
            </m:oMath>
            <w:r>
              <w:rPr>
                <w:rFonts w:hint="eastAsia" w:ascii="宋体" w:hAnsi="宋体" w:cs="宋体"/>
                <w:color w:val="auto"/>
                <w:szCs w:val="21"/>
                <w:highlight w:val="none"/>
              </w:rPr>
              <w:t xml:space="preserve"> 作为满分价格，根据各投标人报价偏差率</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，划分为五个区间，按不同扣减倍数分区间扣分，具体如下：</w:t>
            </w:r>
          </w:p>
          <w:p w14:paraId="119615B9">
            <w:pPr>
              <w:jc w:val="left"/>
              <w:rPr>
                <w:rFonts w:hint="eastAsia" w:ascii="宋体" w:hAnsi="宋体" w:cs="宋体"/>
                <w:color w:val="auto"/>
                <w:szCs w:val="21"/>
                <w:highlight w:val="none"/>
              </w:rPr>
            </w:pPr>
            <w:r>
              <w:rPr>
                <w:rFonts w:hint="eastAsia" w:ascii="宋体" w:hAnsi="宋体" w:cs="宋体"/>
                <w:color w:val="auto"/>
                <w:szCs w:val="21"/>
                <w:highlight w:val="none"/>
              </w:rPr>
              <w:t>低于基准价10%以内，每降低1%扣2分；</w:t>
            </w:r>
          </w:p>
          <w:p w14:paraId="45CC26DC">
            <w:pPr>
              <w:jc w:val="left"/>
              <w:rPr>
                <w:rFonts w:hint="eastAsia" w:ascii="宋体" w:hAnsi="宋体" w:cs="宋体"/>
                <w:color w:val="auto"/>
                <w:szCs w:val="21"/>
                <w:highlight w:val="none"/>
              </w:rPr>
            </w:pPr>
            <w:r>
              <w:rPr>
                <w:rFonts w:hint="eastAsia" w:ascii="宋体" w:hAnsi="宋体" w:cs="宋体"/>
                <w:color w:val="auto"/>
                <w:szCs w:val="21"/>
                <w:highlight w:val="none"/>
              </w:rPr>
              <w:t>低于基准价超过10% 部分，每降低1%扣1分；</w:t>
            </w:r>
          </w:p>
          <w:p w14:paraId="43FB98CB">
            <w:pPr>
              <w:jc w:val="left"/>
              <w:rPr>
                <w:rFonts w:hint="eastAsia" w:ascii="宋体" w:hAnsi="宋体" w:cs="宋体"/>
                <w:color w:val="auto"/>
                <w:szCs w:val="21"/>
                <w:highlight w:val="none"/>
              </w:rPr>
            </w:pPr>
            <w:r>
              <w:rPr>
                <w:rFonts w:hint="eastAsia" w:ascii="宋体" w:hAnsi="宋体" w:cs="宋体"/>
                <w:color w:val="auto"/>
                <w:szCs w:val="21"/>
                <w:highlight w:val="none"/>
              </w:rPr>
              <w:t>高于基准价5%以内，每增加1%扣4分；</w:t>
            </w:r>
          </w:p>
          <w:p w14:paraId="2621798A">
            <w:pPr>
              <w:jc w:val="left"/>
              <w:rPr>
                <w:rFonts w:hint="eastAsia" w:ascii="宋体" w:hAnsi="宋体" w:cs="宋体"/>
                <w:color w:val="auto"/>
                <w:szCs w:val="21"/>
                <w:highlight w:val="none"/>
              </w:rPr>
            </w:pPr>
            <w:r>
              <w:rPr>
                <w:rFonts w:hint="eastAsia" w:ascii="宋体" w:hAnsi="宋体" w:cs="宋体"/>
                <w:color w:val="auto"/>
                <w:szCs w:val="21"/>
                <w:highlight w:val="none"/>
              </w:rPr>
              <w:t>高于基准价5% 但不超过10%以内部分，每增加1%扣3分；</w:t>
            </w:r>
          </w:p>
          <w:p w14:paraId="6D407C25">
            <w:pPr>
              <w:jc w:val="left"/>
              <w:rPr>
                <w:rFonts w:hint="eastAsia" w:ascii="宋体" w:hAnsi="宋体" w:cs="宋体"/>
                <w:color w:val="auto"/>
                <w:szCs w:val="21"/>
                <w:highlight w:val="none"/>
              </w:rPr>
            </w:pPr>
            <w:r>
              <w:rPr>
                <w:rFonts w:hint="eastAsia" w:ascii="宋体" w:hAnsi="宋体" w:cs="宋体"/>
                <w:color w:val="auto"/>
                <w:szCs w:val="21"/>
                <w:highlight w:val="none"/>
              </w:rPr>
              <w:t>高于基准价10%以上部分，每增加1%扣2分。</w:t>
            </w:r>
          </w:p>
          <w:p w14:paraId="5DE78F8D">
            <w:pPr>
              <w:jc w:val="left"/>
              <w:rPr>
                <w:rFonts w:hint="eastAsia" w:ascii="宋体" w:hAnsi="宋体" w:cs="宋体"/>
                <w:color w:val="auto"/>
                <w:szCs w:val="21"/>
                <w:highlight w:val="none"/>
              </w:rPr>
            </w:pPr>
            <w:r>
              <w:rPr>
                <w:rFonts w:hint="eastAsia" w:ascii="宋体" w:hAnsi="宋体" w:cs="宋体"/>
                <w:color w:val="auto"/>
                <w:szCs w:val="21"/>
                <w:highlight w:val="none"/>
              </w:rPr>
              <w:t>注：不足1% 的进行比例内插扣分，得分扣完为止。</w:t>
            </w:r>
          </w:p>
          <w:p w14:paraId="177AF4A8">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定义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w:t>
            </w:r>
            <m:oMath>
              <m:r>
                <m:rPr>
                  <m:sty m:val="p"/>
                </m:rPr>
                <w:rPr>
                  <w:rFonts w:hint="eastAsia" w:ascii="Cambria Math" w:hAnsi="Cambria Math" w:cs="宋体"/>
                  <w:color w:val="auto"/>
                  <w:szCs w:val="21"/>
                  <w:highlight w:val="none"/>
                </w:rPr>
                <m:t xml:space="preserve"> i </m:t>
              </m:r>
            </m:oMath>
            <w:r>
              <w:rPr>
                <w:rFonts w:hint="eastAsia" w:ascii="宋体" w:hAnsi="宋体" w:cs="宋体"/>
                <w:color w:val="auto"/>
                <w:szCs w:val="21"/>
                <w:highlight w:val="none"/>
              </w:rPr>
              <w:t>家公司的报价得分：其计算公式为：</w:t>
            </w:r>
          </w:p>
          <w:p w14:paraId="6308A21A">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begChr m:val="{"/>
                      <m:endChr m:val=""/>
                      <m:ctrlPr>
                        <w:rPr>
                          <w:rFonts w:hint="eastAsia" w:ascii="Cambria Math" w:hAnsi="Cambria Math" w:cs="宋体"/>
                          <w:color w:val="auto"/>
                          <w:szCs w:val="21"/>
                          <w:highlight w:val="none"/>
                        </w:rPr>
                      </m:ctrlPr>
                    </m:dPr>
                    <m:e>
                      <m:m>
                        <m:mPr>
                          <m:mcs>
                            <m:mc>
                              <m:mcPr>
                                <m:count m:val="2"/>
                                <m:mcJc m:val="left"/>
                              </m:mcPr>
                            </m:mc>
                          </m:mcs>
                          <m:ctrlPr>
                            <w:rPr>
                              <w:rFonts w:hint="eastAsia" w:ascii="Cambria Math" w:hAnsi="Cambria Math" w:cs="宋体"/>
                              <w:color w:val="auto"/>
                              <w:szCs w:val="21"/>
                              <w:highlight w:val="none"/>
                            </w:rPr>
                          </m:ctrlPr>
                        </m:mPr>
                        <m:mr>
                          <m:e>
                            <m:r>
                              <m:rPr>
                                <m:sty m:val="p"/>
                              </m:rPr>
                              <w:rPr>
                                <w:rFonts w:hint="eastAsia" w:ascii="Cambria Math" w:hAnsi="Cambria Math" w:cs="宋体"/>
                                <w:color w:val="auto"/>
                                <w:szCs w:val="21"/>
                                <w:highlight w:val="none"/>
                              </w:rPr>
                              <m:t xml:space="preserve"> 80− 1×(</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−10%)×100,</m:t>
                            </m:r>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&lt;−10%;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100−2×</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−10%≤</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&lt;0;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100−4×</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0&lt;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80−3×(</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−5%)×100,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5&lt;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≤10%;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65−2×(</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−10%)×100,</m:t>
                            </m:r>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&gt;10%;</m:t>
                            </m:r>
                            <m:ctrlPr>
                              <w:rPr>
                                <w:rFonts w:hint="eastAsia" w:ascii="Cambria Math" w:hAnsi="Cambria Math" w:cs="宋体"/>
                                <w:color w:val="auto"/>
                                <w:szCs w:val="21"/>
                                <w:highlight w:val="none"/>
                              </w:rPr>
                            </m:ctrlPr>
                          </m:e>
                        </m:mr>
                      </m:m>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（11）</w:t>
            </w:r>
          </w:p>
          <w:p w14:paraId="5D3FADD0">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EFBF3C1">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家公司偏差率 ；</w:t>
            </w:r>
          </w:p>
          <w:p w14:paraId="52C3223B">
            <w:pPr>
              <w:jc w:val="left"/>
              <w:rPr>
                <w:rFonts w:hint="eastAsia" w:ascii="宋体" w:hAnsi="宋体" w:cs="宋体"/>
                <w:color w:val="auto"/>
                <w:szCs w:val="21"/>
                <w:highlight w:val="none"/>
              </w:rPr>
            </w:pPr>
            <w:r>
              <w:rPr>
                <w:rFonts w:hint="eastAsia" w:ascii="宋体" w:hAnsi="宋体" w:cs="宋体"/>
                <w:color w:val="auto"/>
                <w:szCs w:val="21"/>
                <w:highlight w:val="none"/>
              </w:rPr>
              <w:t>其中：</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表示第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家公司报价</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 xml:space="preserve"> </m:t>
              </m:r>
            </m:oMath>
            <w:r>
              <w:rPr>
                <w:rFonts w:hint="eastAsia" w:ascii="宋体" w:hAnsi="宋体" w:cs="宋体"/>
                <w:color w:val="auto"/>
                <w:szCs w:val="21"/>
                <w:highlight w:val="none"/>
              </w:rPr>
              <w:t xml:space="preserve">相对于评标基准价 </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的偏离百分比，公式：</w:t>
            </w:r>
          </w:p>
          <w:p w14:paraId="230519A9">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−T</m:t>
                      </m:r>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T</m:t>
                      </m:r>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（12） </w:t>
            </w:r>
          </w:p>
          <w:p w14:paraId="15B63546">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0A267FD8">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为评标基准价；</w:t>
            </w:r>
          </w:p>
          <w:p w14:paraId="02034AE7">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 xml:space="preserve"> 个价格。</w:t>
            </w:r>
          </w:p>
          <w:p w14:paraId="535D33B1">
            <w:pPr>
              <w:jc w:val="left"/>
              <w:rPr>
                <w:rFonts w:hint="eastAsia" w:ascii="宋体" w:hAnsi="宋体" w:cs="宋体"/>
                <w:bCs/>
                <w:color w:val="auto"/>
                <w:szCs w:val="21"/>
                <w:highlight w:val="none"/>
              </w:rPr>
            </w:pPr>
          </w:p>
        </w:tc>
      </w:tr>
    </w:tbl>
    <w:p w14:paraId="236836BE">
      <w:pPr>
        <w:rPr>
          <w:color w:val="auto"/>
          <w:highlight w:val="none"/>
        </w:rPr>
      </w:pPr>
    </w:p>
    <w:p w14:paraId="7008DDAE">
      <w:pPr>
        <w:widowControl/>
        <w:jc w:val="center"/>
        <w:rPr>
          <w:rFonts w:eastAsia="黑体"/>
          <w:bCs/>
          <w:color w:val="auto"/>
          <w:sz w:val="30"/>
          <w:highlight w:val="none"/>
        </w:rPr>
      </w:pPr>
    </w:p>
    <w:p w14:paraId="2625EF89">
      <w:pPr>
        <w:widowControl/>
        <w:jc w:val="center"/>
        <w:rPr>
          <w:rFonts w:eastAsia="黑体"/>
          <w:bCs/>
          <w:color w:val="auto"/>
          <w:sz w:val="30"/>
          <w:highlight w:val="none"/>
        </w:rPr>
      </w:pPr>
      <w:r>
        <w:rPr>
          <w:rFonts w:eastAsia="黑体"/>
          <w:bCs/>
          <w:color w:val="auto"/>
          <w:sz w:val="30"/>
          <w:highlight w:val="none"/>
        </w:rPr>
        <w:br w:type="page"/>
      </w:r>
      <w:r>
        <w:rPr>
          <w:rFonts w:eastAsia="黑体"/>
          <w:bCs/>
          <w:color w:val="auto"/>
          <w:sz w:val="30"/>
          <w:highlight w:val="none"/>
        </w:rPr>
        <w:t>评标办法（综合评估法</w:t>
      </w:r>
      <w:r>
        <w:rPr>
          <w:rFonts w:hint="eastAsia" w:eastAsia="黑体"/>
          <w:bCs/>
          <w:color w:val="auto"/>
          <w:sz w:val="30"/>
          <w:highlight w:val="none"/>
        </w:rPr>
        <w:t>1</w:t>
      </w:r>
      <w:r>
        <w:rPr>
          <w:rFonts w:eastAsia="黑体"/>
          <w:bCs/>
          <w:color w:val="auto"/>
          <w:sz w:val="30"/>
          <w:highlight w:val="none"/>
        </w:rPr>
        <w:t>）</w:t>
      </w:r>
    </w:p>
    <w:p w14:paraId="186323C1">
      <w:pPr>
        <w:widowControl/>
        <w:jc w:val="left"/>
        <w:rPr>
          <w:bCs/>
          <w:color w:val="auto"/>
          <w:szCs w:val="21"/>
          <w:highlight w:val="none"/>
        </w:rPr>
      </w:pPr>
    </w:p>
    <w:p w14:paraId="2E5F5372">
      <w:pPr>
        <w:snapToGrid w:val="0"/>
        <w:spacing w:line="400" w:lineRule="exact"/>
        <w:ind w:firstLine="420" w:firstLineChars="200"/>
        <w:rPr>
          <w:color w:val="auto"/>
          <w:szCs w:val="21"/>
          <w:highlight w:val="none"/>
        </w:rPr>
      </w:pPr>
      <w:bookmarkStart w:id="335" w:name="_Toc300678103"/>
      <w:r>
        <w:rPr>
          <w:rFonts w:hint="eastAsia"/>
          <w:color w:val="auto"/>
          <w:szCs w:val="21"/>
          <w:highlight w:val="none"/>
        </w:rPr>
        <w:t xml:space="preserve">  </w:t>
      </w:r>
      <w:r>
        <w:rPr>
          <w:color w:val="auto"/>
          <w:szCs w:val="21"/>
          <w:highlight w:val="none"/>
        </w:rPr>
        <w:t>本次评标采用</w:t>
      </w:r>
      <w:r>
        <w:rPr>
          <w:color w:val="auto"/>
          <w:highlight w:val="none"/>
        </w:rPr>
        <w:t>综合评估法</w:t>
      </w:r>
      <w:r>
        <w:rPr>
          <w:rFonts w:hint="eastAsia"/>
          <w:color w:val="auto"/>
          <w:highlight w:val="none"/>
        </w:rPr>
        <w:t>1，交易系统</w:t>
      </w:r>
      <w:r>
        <w:rPr>
          <w:color w:val="auto"/>
          <w:highlight w:val="none"/>
        </w:rPr>
        <w:t>对</w:t>
      </w:r>
      <w:r>
        <w:rPr>
          <w:rFonts w:hint="eastAsia"/>
          <w:color w:val="auto"/>
          <w:highlight w:val="none"/>
        </w:rPr>
        <w:t>通过初步评审的投标人</w:t>
      </w:r>
      <w:r>
        <w:rPr>
          <w:color w:val="auto"/>
          <w:highlight w:val="none"/>
        </w:rPr>
        <w:t>，</w:t>
      </w:r>
      <w:r>
        <w:rPr>
          <w:rFonts w:hint="eastAsia"/>
          <w:color w:val="auto"/>
          <w:highlight w:val="none"/>
        </w:rPr>
        <w:t>按照明确的评分因素和量化的评分标准对商务、投标报价进行评分，评标委员会对技术进行评审、对交易系统评审内容进行复核，</w:t>
      </w:r>
      <w:r>
        <w:rPr>
          <w:color w:val="auto"/>
          <w:szCs w:val="21"/>
          <w:highlight w:val="none"/>
        </w:rPr>
        <w:t>并按评标总得分由高到低的顺序推荐中标候选人</w:t>
      </w:r>
      <w:r>
        <w:rPr>
          <w:rFonts w:hint="eastAsia"/>
          <w:color w:val="auto"/>
          <w:szCs w:val="21"/>
          <w:highlight w:val="none"/>
        </w:rPr>
        <w:t>。</w:t>
      </w:r>
    </w:p>
    <w:p w14:paraId="17B8A507">
      <w:pPr>
        <w:pStyle w:val="3"/>
        <w:spacing w:before="0" w:after="0" w:line="360" w:lineRule="auto"/>
        <w:rPr>
          <w:rFonts w:ascii="Times New Roman" w:hAnsi="Times New Roman" w:eastAsia="黑体"/>
          <w:b w:val="0"/>
          <w:bCs w:val="0"/>
          <w:color w:val="auto"/>
          <w:sz w:val="30"/>
          <w:highlight w:val="none"/>
        </w:rPr>
      </w:pPr>
      <w:bookmarkStart w:id="336" w:name="_Toc193802737"/>
      <w:r>
        <w:rPr>
          <w:rFonts w:ascii="Times New Roman" w:hAnsi="Times New Roman" w:eastAsia="黑体"/>
          <w:b w:val="0"/>
          <w:bCs w:val="0"/>
          <w:color w:val="auto"/>
          <w:sz w:val="30"/>
          <w:highlight w:val="none"/>
        </w:rPr>
        <w:t>1.评审标准</w:t>
      </w:r>
      <w:bookmarkEnd w:id="336"/>
    </w:p>
    <w:p w14:paraId="07FD6B7B">
      <w:pPr>
        <w:spacing w:line="348" w:lineRule="auto"/>
        <w:ind w:firstLine="420" w:firstLineChars="200"/>
        <w:rPr>
          <w:color w:val="auto"/>
          <w:highlight w:val="none"/>
        </w:rPr>
      </w:pPr>
      <w:r>
        <w:rPr>
          <w:color w:val="auto"/>
          <w:highlight w:val="none"/>
        </w:rPr>
        <w:t>1</w:t>
      </w:r>
      <w:r>
        <w:rPr>
          <w:rFonts w:hint="eastAsia"/>
          <w:color w:val="auto"/>
          <w:highlight w:val="none"/>
        </w:rPr>
        <w:t>.1</w:t>
      </w:r>
      <w:r>
        <w:rPr>
          <w:color w:val="auto"/>
          <w:highlight w:val="none"/>
        </w:rPr>
        <w:t xml:space="preserve"> 形式评审标准：见评标办法前附表。</w:t>
      </w:r>
    </w:p>
    <w:p w14:paraId="201108BB">
      <w:pPr>
        <w:spacing w:line="348" w:lineRule="auto"/>
        <w:ind w:firstLine="420" w:firstLineChars="200"/>
        <w:rPr>
          <w:color w:val="auto"/>
          <w:highlight w:val="none"/>
        </w:rPr>
      </w:pPr>
      <w:r>
        <w:rPr>
          <w:rFonts w:hint="eastAsia"/>
          <w:color w:val="auto"/>
          <w:highlight w:val="none"/>
        </w:rPr>
        <w:t>1.</w:t>
      </w:r>
      <w:r>
        <w:rPr>
          <w:color w:val="auto"/>
          <w:highlight w:val="none"/>
        </w:rPr>
        <w:t>2 资格评审标准：见评标办法前附表</w:t>
      </w:r>
    </w:p>
    <w:p w14:paraId="4888A681">
      <w:pPr>
        <w:spacing w:line="348" w:lineRule="auto"/>
        <w:ind w:firstLine="420" w:firstLineChars="200"/>
        <w:rPr>
          <w:color w:val="auto"/>
          <w:highlight w:val="none"/>
        </w:rPr>
      </w:pPr>
      <w:r>
        <w:rPr>
          <w:color w:val="auto"/>
          <w:highlight w:val="none"/>
        </w:rPr>
        <w:t>已进行资格预审的，见本招标项目资格预审文件第三章“资格审查办法”详细审查标准</w:t>
      </w:r>
      <w:r>
        <w:rPr>
          <w:rFonts w:hint="eastAsia"/>
          <w:color w:val="auto"/>
          <w:highlight w:val="none"/>
        </w:rPr>
        <w:t>。</w:t>
      </w:r>
    </w:p>
    <w:p w14:paraId="3D688206">
      <w:pPr>
        <w:spacing w:line="348" w:lineRule="auto"/>
        <w:ind w:firstLine="420" w:firstLineChars="200"/>
        <w:rPr>
          <w:color w:val="auto"/>
          <w:highlight w:val="none"/>
        </w:rPr>
      </w:pPr>
      <w:r>
        <w:rPr>
          <w:color w:val="auto"/>
          <w:highlight w:val="none"/>
        </w:rPr>
        <w:t>1</w:t>
      </w:r>
      <w:r>
        <w:rPr>
          <w:rFonts w:hint="eastAsia"/>
          <w:color w:val="auto"/>
          <w:highlight w:val="none"/>
        </w:rPr>
        <w:t>.</w:t>
      </w:r>
      <w:r>
        <w:rPr>
          <w:color w:val="auto"/>
          <w:highlight w:val="none"/>
        </w:rPr>
        <w:t>3 响应性评审标准：见评标办法前附表。</w:t>
      </w:r>
    </w:p>
    <w:p w14:paraId="6D50EDE1">
      <w:pPr>
        <w:spacing w:line="360" w:lineRule="auto"/>
        <w:ind w:firstLine="420" w:firstLineChars="200"/>
        <w:rPr>
          <w:color w:val="auto"/>
          <w:szCs w:val="21"/>
          <w:highlight w:val="none"/>
        </w:rPr>
      </w:pPr>
      <w:r>
        <w:rPr>
          <w:rFonts w:hint="eastAsia"/>
          <w:color w:val="auto"/>
          <w:szCs w:val="21"/>
          <w:highlight w:val="none"/>
        </w:rPr>
        <w:t>1</w:t>
      </w:r>
      <w:r>
        <w:rPr>
          <w:rFonts w:hint="eastAsia"/>
          <w:color w:val="auto"/>
          <w:highlight w:val="none"/>
        </w:rPr>
        <w:t>.</w:t>
      </w:r>
      <w:r>
        <w:rPr>
          <w:rFonts w:hint="eastAsia"/>
          <w:color w:val="auto"/>
          <w:szCs w:val="21"/>
          <w:highlight w:val="none"/>
        </w:rPr>
        <w:t>4技术（施工组织设计）评审标准</w:t>
      </w:r>
      <w:r>
        <w:rPr>
          <w:color w:val="auto"/>
          <w:szCs w:val="21"/>
          <w:highlight w:val="none"/>
        </w:rPr>
        <w:t>：见评标办法前附表；</w:t>
      </w:r>
    </w:p>
    <w:p w14:paraId="54C2B870">
      <w:pPr>
        <w:spacing w:line="360" w:lineRule="auto"/>
        <w:ind w:firstLine="420" w:firstLineChars="200"/>
        <w:rPr>
          <w:color w:val="auto"/>
          <w:szCs w:val="21"/>
          <w:highlight w:val="none"/>
        </w:rPr>
      </w:pPr>
      <w:r>
        <w:rPr>
          <w:rFonts w:hint="eastAsia"/>
          <w:color w:val="auto"/>
          <w:szCs w:val="21"/>
          <w:highlight w:val="none"/>
        </w:rPr>
        <w:t>1</w:t>
      </w:r>
      <w:r>
        <w:rPr>
          <w:rFonts w:hint="eastAsia"/>
          <w:color w:val="auto"/>
          <w:highlight w:val="none"/>
        </w:rPr>
        <w:t>.</w:t>
      </w:r>
      <w:r>
        <w:rPr>
          <w:rFonts w:hint="eastAsia"/>
          <w:color w:val="auto"/>
          <w:szCs w:val="21"/>
          <w:highlight w:val="none"/>
        </w:rPr>
        <w:t>5</w:t>
      </w:r>
      <w:r>
        <w:rPr>
          <w:rFonts w:hint="eastAsia" w:ascii="宋体" w:hAnsi="宋体"/>
          <w:color w:val="auto"/>
          <w:szCs w:val="21"/>
          <w:highlight w:val="none"/>
        </w:rPr>
        <w:t>商务评审标准</w:t>
      </w:r>
      <w:r>
        <w:rPr>
          <w:color w:val="auto"/>
          <w:szCs w:val="21"/>
          <w:highlight w:val="none"/>
        </w:rPr>
        <w:t>：见评标办法前附表；</w:t>
      </w:r>
    </w:p>
    <w:p w14:paraId="4D2A8983">
      <w:pPr>
        <w:spacing w:line="360" w:lineRule="auto"/>
        <w:ind w:firstLine="420" w:firstLineChars="200"/>
        <w:rPr>
          <w:color w:val="auto"/>
          <w:szCs w:val="21"/>
          <w:highlight w:val="none"/>
        </w:rPr>
      </w:pPr>
      <w:r>
        <w:rPr>
          <w:rFonts w:hint="eastAsia"/>
          <w:color w:val="auto"/>
          <w:szCs w:val="21"/>
          <w:highlight w:val="none"/>
        </w:rPr>
        <w:t>1</w:t>
      </w:r>
      <w:r>
        <w:rPr>
          <w:rFonts w:hint="eastAsia"/>
          <w:color w:val="auto"/>
          <w:highlight w:val="none"/>
        </w:rPr>
        <w:t>.</w:t>
      </w:r>
      <w:r>
        <w:rPr>
          <w:rFonts w:hint="eastAsia"/>
          <w:color w:val="auto"/>
          <w:szCs w:val="21"/>
          <w:highlight w:val="none"/>
        </w:rPr>
        <w:t>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14:paraId="73EA44D9">
      <w:pPr>
        <w:pStyle w:val="3"/>
        <w:spacing w:before="0" w:after="0" w:line="360" w:lineRule="auto"/>
        <w:rPr>
          <w:rFonts w:ascii="Times New Roman" w:hAnsi="Times New Roman" w:eastAsia="黑体"/>
          <w:b w:val="0"/>
          <w:bCs w:val="0"/>
          <w:color w:val="auto"/>
          <w:sz w:val="30"/>
          <w:highlight w:val="none"/>
        </w:rPr>
      </w:pPr>
      <w:bookmarkStart w:id="337" w:name="_Toc193802738"/>
      <w:r>
        <w:rPr>
          <w:rFonts w:ascii="Times New Roman" w:hAnsi="Times New Roman" w:eastAsia="黑体"/>
          <w:b w:val="0"/>
          <w:bCs w:val="0"/>
          <w:color w:val="auto"/>
          <w:sz w:val="30"/>
          <w:highlight w:val="none"/>
        </w:rPr>
        <w:t>2.评审程序</w:t>
      </w:r>
      <w:bookmarkEnd w:id="337"/>
    </w:p>
    <w:p w14:paraId="7D602600">
      <w:pPr>
        <w:spacing w:line="360" w:lineRule="auto"/>
        <w:ind w:firstLine="420" w:firstLineChars="200"/>
        <w:rPr>
          <w:color w:val="auto"/>
          <w:highlight w:val="none"/>
        </w:rPr>
      </w:pPr>
      <w:r>
        <w:rPr>
          <w:rFonts w:hint="eastAsia"/>
          <w:color w:val="auto"/>
          <w:highlight w:val="none"/>
        </w:rPr>
        <w:t>2.1</w:t>
      </w:r>
      <w:r>
        <w:rPr>
          <w:color w:val="auto"/>
          <w:highlight w:val="none"/>
        </w:rPr>
        <w:t>评标准备；</w:t>
      </w:r>
    </w:p>
    <w:p w14:paraId="6C9EC0DD">
      <w:pPr>
        <w:spacing w:line="360" w:lineRule="auto"/>
        <w:ind w:firstLine="420" w:firstLineChars="200"/>
        <w:rPr>
          <w:color w:val="auto"/>
          <w:highlight w:val="none"/>
        </w:rPr>
      </w:pPr>
      <w:r>
        <w:rPr>
          <w:rFonts w:hint="eastAsia"/>
          <w:color w:val="auto"/>
          <w:highlight w:val="none"/>
        </w:rPr>
        <w:t>2.2初步评审：形式、资格、响应性</w:t>
      </w:r>
      <w:r>
        <w:rPr>
          <w:color w:val="auto"/>
          <w:highlight w:val="none"/>
        </w:rPr>
        <w:t>评审</w:t>
      </w:r>
      <w:r>
        <w:rPr>
          <w:rFonts w:hint="eastAsia"/>
          <w:color w:val="auto"/>
          <w:highlight w:val="none"/>
        </w:rPr>
        <w:t>；</w:t>
      </w:r>
    </w:p>
    <w:p w14:paraId="2159C9A9">
      <w:pPr>
        <w:spacing w:line="360" w:lineRule="auto"/>
        <w:ind w:firstLine="420" w:firstLineChars="200"/>
        <w:rPr>
          <w:color w:val="auto"/>
          <w:highlight w:val="none"/>
        </w:rPr>
      </w:pPr>
      <w:r>
        <w:rPr>
          <w:rFonts w:hint="eastAsia"/>
          <w:color w:val="auto"/>
          <w:highlight w:val="none"/>
        </w:rPr>
        <w:t>2.3技术评审（施工组织设计）；</w:t>
      </w:r>
    </w:p>
    <w:p w14:paraId="0C9A171D">
      <w:pPr>
        <w:spacing w:line="360" w:lineRule="auto"/>
        <w:ind w:firstLine="420" w:firstLineChars="200"/>
        <w:rPr>
          <w:color w:val="auto"/>
          <w:highlight w:val="none"/>
        </w:rPr>
      </w:pPr>
      <w:r>
        <w:rPr>
          <w:rFonts w:hint="eastAsia"/>
          <w:color w:val="auto"/>
          <w:highlight w:val="none"/>
        </w:rPr>
        <w:t>2.4商务评审；</w:t>
      </w:r>
    </w:p>
    <w:p w14:paraId="492E8D90">
      <w:pPr>
        <w:spacing w:line="360" w:lineRule="auto"/>
        <w:ind w:firstLine="420" w:firstLineChars="200"/>
        <w:rPr>
          <w:color w:val="auto"/>
          <w:highlight w:val="none"/>
        </w:rPr>
      </w:pPr>
      <w:r>
        <w:rPr>
          <w:rFonts w:hint="eastAsia"/>
          <w:color w:val="auto"/>
          <w:highlight w:val="none"/>
        </w:rPr>
        <w:t>2.5投标报价</w:t>
      </w:r>
      <w:r>
        <w:rPr>
          <w:color w:val="auto"/>
          <w:highlight w:val="none"/>
        </w:rPr>
        <w:t>评审</w:t>
      </w:r>
      <w:r>
        <w:rPr>
          <w:rFonts w:hint="eastAsia"/>
          <w:color w:val="auto"/>
          <w:highlight w:val="none"/>
        </w:rPr>
        <w:t>；</w:t>
      </w:r>
    </w:p>
    <w:p w14:paraId="19F9AD60">
      <w:pPr>
        <w:spacing w:line="360" w:lineRule="auto"/>
        <w:ind w:firstLine="420" w:firstLineChars="200"/>
        <w:rPr>
          <w:color w:val="auto"/>
          <w:highlight w:val="none"/>
        </w:rPr>
      </w:pPr>
      <w:r>
        <w:rPr>
          <w:rFonts w:hint="eastAsia"/>
          <w:color w:val="auto"/>
          <w:highlight w:val="none"/>
        </w:rPr>
        <w:t>2.6评标委员会复核；</w:t>
      </w:r>
    </w:p>
    <w:p w14:paraId="1A7CEA1C">
      <w:pPr>
        <w:spacing w:line="360" w:lineRule="auto"/>
        <w:ind w:firstLine="420" w:firstLineChars="200"/>
        <w:rPr>
          <w:color w:val="auto"/>
          <w:highlight w:val="none"/>
        </w:rPr>
      </w:pPr>
      <w:r>
        <w:rPr>
          <w:rFonts w:hint="eastAsia"/>
          <w:color w:val="auto"/>
          <w:highlight w:val="none"/>
        </w:rPr>
        <w:t>2.7</w:t>
      </w:r>
      <w:r>
        <w:rPr>
          <w:rFonts w:hint="eastAsia"/>
          <w:color w:val="auto"/>
          <w:kern w:val="0"/>
          <w:szCs w:val="32"/>
          <w:highlight w:val="none"/>
        </w:rPr>
        <w:t>评标委员会邀请招标人、招标代理机构进行复核</w:t>
      </w:r>
      <w:r>
        <w:rPr>
          <w:rFonts w:hint="eastAsia"/>
          <w:color w:val="auto"/>
          <w:kern w:val="0"/>
          <w:szCs w:val="32"/>
          <w:highlight w:val="none"/>
          <w:lang w:eastAsia="zh-CN"/>
        </w:rPr>
        <w:t>，</w:t>
      </w:r>
      <w:r>
        <w:rPr>
          <w:rFonts w:hint="eastAsia"/>
          <w:color w:val="auto"/>
          <w:kern w:val="0"/>
          <w:szCs w:val="32"/>
          <w:highlight w:val="none"/>
          <w:lang w:val="en-US" w:eastAsia="zh-CN"/>
        </w:rPr>
        <w:t>并</w:t>
      </w:r>
      <w:r>
        <w:rPr>
          <w:rFonts w:hint="eastAsia"/>
          <w:color w:val="auto"/>
          <w:kern w:val="0"/>
          <w:szCs w:val="32"/>
          <w:highlight w:val="none"/>
        </w:rPr>
        <w:t>提出复核意见，评标委员会对复核意见进行讨论，并记录</w:t>
      </w:r>
      <w:r>
        <w:rPr>
          <w:rFonts w:hint="eastAsia"/>
          <w:color w:val="auto"/>
          <w:szCs w:val="21"/>
          <w:highlight w:val="none"/>
        </w:rPr>
        <w:t>采纳和不采纳情况及不采纳理由</w:t>
      </w:r>
      <w:r>
        <w:rPr>
          <w:rFonts w:hint="eastAsia"/>
          <w:color w:val="auto"/>
          <w:highlight w:val="none"/>
        </w:rPr>
        <w:t>；</w:t>
      </w:r>
    </w:p>
    <w:p w14:paraId="452DEA6C">
      <w:pPr>
        <w:spacing w:line="360" w:lineRule="auto"/>
        <w:ind w:firstLine="420" w:firstLineChars="200"/>
        <w:rPr>
          <w:color w:val="auto"/>
          <w:highlight w:val="none"/>
        </w:rPr>
      </w:pPr>
      <w:r>
        <w:rPr>
          <w:rFonts w:hint="eastAsia"/>
          <w:color w:val="auto"/>
          <w:highlight w:val="none"/>
        </w:rPr>
        <w:t>2.8</w:t>
      </w:r>
      <w:r>
        <w:rPr>
          <w:color w:val="auto"/>
          <w:highlight w:val="none"/>
        </w:rPr>
        <w:t>推荐中标候选人及提交评标报告。</w:t>
      </w:r>
    </w:p>
    <w:p w14:paraId="0D86F832">
      <w:pPr>
        <w:pStyle w:val="3"/>
        <w:spacing w:before="0" w:after="0" w:line="360" w:lineRule="auto"/>
        <w:rPr>
          <w:rFonts w:ascii="Times New Roman" w:hAnsi="Times New Roman" w:eastAsia="黑体"/>
          <w:b w:val="0"/>
          <w:bCs w:val="0"/>
          <w:color w:val="auto"/>
          <w:sz w:val="30"/>
          <w:highlight w:val="none"/>
        </w:rPr>
      </w:pPr>
      <w:bookmarkStart w:id="338" w:name="_Toc193802739"/>
      <w:r>
        <w:rPr>
          <w:rFonts w:hint="eastAsia" w:ascii="Times New Roman" w:hAnsi="Times New Roman" w:eastAsia="黑体"/>
          <w:b w:val="0"/>
          <w:bCs w:val="0"/>
          <w:color w:val="auto"/>
          <w:sz w:val="30"/>
          <w:highlight w:val="none"/>
        </w:rPr>
        <w:t>3.形式、资格、响应性</w:t>
      </w:r>
      <w:r>
        <w:rPr>
          <w:rFonts w:ascii="Times New Roman" w:hAnsi="Times New Roman" w:eastAsia="黑体"/>
          <w:b w:val="0"/>
          <w:bCs w:val="0"/>
          <w:color w:val="auto"/>
          <w:sz w:val="30"/>
          <w:highlight w:val="none"/>
        </w:rPr>
        <w:t>评审</w:t>
      </w:r>
      <w:bookmarkEnd w:id="338"/>
    </w:p>
    <w:p w14:paraId="0DEC4A2B">
      <w:pPr>
        <w:spacing w:line="360" w:lineRule="auto"/>
        <w:ind w:firstLine="420" w:firstLineChars="200"/>
        <w:rPr>
          <w:color w:val="auto"/>
          <w:szCs w:val="21"/>
          <w:highlight w:val="none"/>
        </w:rPr>
      </w:pPr>
      <w:r>
        <w:rPr>
          <w:rFonts w:hint="eastAsia"/>
          <w:color w:val="auto"/>
          <w:szCs w:val="21"/>
          <w:highlight w:val="none"/>
        </w:rPr>
        <w:t>交易系统依据评标办法的规定对投标文件进行评审。有一项不符合评审标准的，应当予以否决。</w:t>
      </w:r>
    </w:p>
    <w:p w14:paraId="3CE60958">
      <w:pPr>
        <w:spacing w:line="360" w:lineRule="auto"/>
        <w:ind w:firstLine="420" w:firstLineChars="200"/>
        <w:rPr>
          <w:color w:val="auto"/>
          <w:szCs w:val="21"/>
          <w:highlight w:val="none"/>
        </w:rPr>
      </w:pPr>
      <w:r>
        <w:rPr>
          <w:rFonts w:hint="eastAsia"/>
          <w:color w:val="auto"/>
          <w:szCs w:val="21"/>
          <w:highlight w:val="none"/>
        </w:rPr>
        <w:t>3.1 形式评审</w:t>
      </w:r>
    </w:p>
    <w:p w14:paraId="600157DF">
      <w:pPr>
        <w:spacing w:line="360" w:lineRule="auto"/>
        <w:ind w:firstLine="420" w:firstLineChars="200"/>
        <w:rPr>
          <w:color w:val="auto"/>
          <w:szCs w:val="21"/>
          <w:highlight w:val="none"/>
        </w:rPr>
      </w:pPr>
      <w:r>
        <w:rPr>
          <w:rFonts w:hint="eastAsia"/>
          <w:color w:val="auto"/>
          <w:szCs w:val="21"/>
          <w:highlight w:val="none"/>
        </w:rPr>
        <w:t>交易系统根据评标办法前附表中规定的评审因素和评审标准，对投标人的投标文件进行形式评审。</w:t>
      </w:r>
    </w:p>
    <w:p w14:paraId="2E94FD39">
      <w:pPr>
        <w:spacing w:line="360" w:lineRule="auto"/>
        <w:ind w:firstLine="420" w:firstLineChars="200"/>
        <w:rPr>
          <w:color w:val="auto"/>
          <w:szCs w:val="21"/>
          <w:highlight w:val="none"/>
        </w:rPr>
      </w:pPr>
      <w:r>
        <w:rPr>
          <w:rFonts w:hint="eastAsia"/>
          <w:color w:val="auto"/>
          <w:szCs w:val="21"/>
          <w:highlight w:val="none"/>
        </w:rPr>
        <w:t>3.2 资格评审</w:t>
      </w:r>
    </w:p>
    <w:p w14:paraId="24C34D2C">
      <w:pPr>
        <w:spacing w:line="360" w:lineRule="auto"/>
        <w:ind w:firstLine="420" w:firstLineChars="200"/>
        <w:rPr>
          <w:color w:val="auto"/>
          <w:szCs w:val="21"/>
          <w:highlight w:val="none"/>
        </w:rPr>
      </w:pPr>
      <w:r>
        <w:rPr>
          <w:rFonts w:hint="eastAsia"/>
          <w:color w:val="auto"/>
          <w:szCs w:val="21"/>
          <w:highlight w:val="none"/>
        </w:rPr>
        <w:t>□3.2.1未进行资格预审的，由交易系统根据评标办法前附表规定的评审因素和评审标准，对投标人的投标文件进行资格评审。</w:t>
      </w:r>
    </w:p>
    <w:p w14:paraId="7374662D">
      <w:pPr>
        <w:spacing w:line="360" w:lineRule="auto"/>
        <w:ind w:firstLine="420" w:firstLineChars="200"/>
        <w:rPr>
          <w:color w:val="auto"/>
          <w:szCs w:val="21"/>
          <w:highlight w:val="none"/>
        </w:rPr>
      </w:pPr>
      <w:r>
        <w:rPr>
          <w:rFonts w:hint="eastAsia"/>
          <w:color w:val="auto"/>
          <w:szCs w:val="21"/>
          <w:highlight w:val="none"/>
        </w:rPr>
        <w:t>□已进行资格预审的，交易系统一般不再对投标人资格进行评审。投标人资格预审申请文件的内容发生重大变化的，由评标委员会依据资格预审文件规定的标准和方法，对照投标人资格预审申请文件中的资料以及开标前更新的资料，对其更新的资料进行评审，其变化后的资格条件不得低于原有资格条件要求。</w:t>
      </w:r>
    </w:p>
    <w:p w14:paraId="5380BA57">
      <w:pPr>
        <w:spacing w:line="360" w:lineRule="auto"/>
        <w:ind w:firstLine="420" w:firstLineChars="200"/>
        <w:rPr>
          <w:color w:val="auto"/>
          <w:szCs w:val="21"/>
          <w:highlight w:val="none"/>
        </w:rPr>
      </w:pPr>
      <w:r>
        <w:rPr>
          <w:rFonts w:hint="eastAsia"/>
          <w:color w:val="auto"/>
          <w:szCs w:val="21"/>
          <w:highlight w:val="none"/>
        </w:rPr>
        <w:t xml:space="preserve">3.2.2 资格评审过程中，评标委员会发现投标人提交的资格审查资料不全时，应当听取该投标人的说明。  </w:t>
      </w:r>
    </w:p>
    <w:p w14:paraId="0C798E53">
      <w:pPr>
        <w:spacing w:line="360" w:lineRule="auto"/>
        <w:ind w:firstLine="420" w:firstLineChars="200"/>
        <w:rPr>
          <w:color w:val="auto"/>
          <w:szCs w:val="21"/>
          <w:highlight w:val="none"/>
        </w:rPr>
      </w:pPr>
      <w:r>
        <w:rPr>
          <w:rFonts w:hint="eastAsia"/>
          <w:color w:val="auto"/>
          <w:szCs w:val="21"/>
          <w:highlight w:val="none"/>
        </w:rPr>
        <w:t>3.3 响应性评审</w:t>
      </w:r>
    </w:p>
    <w:p w14:paraId="2E55BD27">
      <w:pPr>
        <w:spacing w:line="360" w:lineRule="auto"/>
        <w:ind w:firstLine="420" w:firstLineChars="200"/>
        <w:rPr>
          <w:color w:val="auto"/>
          <w:szCs w:val="21"/>
          <w:highlight w:val="none"/>
        </w:rPr>
      </w:pPr>
      <w:r>
        <w:rPr>
          <w:rFonts w:hint="eastAsia"/>
          <w:color w:val="auto"/>
          <w:szCs w:val="21"/>
          <w:highlight w:val="none"/>
        </w:rPr>
        <w:t>3.3.1 交易系统根据评标办法前附表中规定的评审因素和评审标准，对投标人的投标文件进行响应性评审。</w:t>
      </w:r>
    </w:p>
    <w:p w14:paraId="2A464115">
      <w:pPr>
        <w:spacing w:line="360" w:lineRule="auto"/>
        <w:ind w:firstLine="420" w:firstLineChars="200"/>
        <w:rPr>
          <w:color w:val="auto"/>
          <w:szCs w:val="21"/>
          <w:highlight w:val="none"/>
        </w:rPr>
      </w:pPr>
      <w:r>
        <w:rPr>
          <w:rFonts w:hint="eastAsia"/>
          <w:color w:val="auto"/>
          <w:szCs w:val="21"/>
          <w:highlight w:val="none"/>
        </w:rPr>
        <w:t>3.3.2 招标文件设定了最高投标限价的，投标人投标价格不得超出（不含等于）“投标人须知”前附表载明的最高投标限价。</w:t>
      </w:r>
    </w:p>
    <w:p w14:paraId="643B9A25">
      <w:pPr>
        <w:spacing w:line="360" w:lineRule="auto"/>
        <w:ind w:firstLine="420" w:firstLineChars="200"/>
        <w:rPr>
          <w:color w:val="auto"/>
          <w:szCs w:val="21"/>
          <w:highlight w:val="none"/>
        </w:rPr>
      </w:pPr>
      <w:r>
        <w:rPr>
          <w:rFonts w:hint="eastAsia"/>
          <w:color w:val="auto"/>
          <w:szCs w:val="21"/>
          <w:highlight w:val="none"/>
        </w:rPr>
        <w:t>3.4 算术错误修正</w:t>
      </w:r>
    </w:p>
    <w:p w14:paraId="5D955D46">
      <w:pPr>
        <w:spacing w:line="360" w:lineRule="auto"/>
        <w:ind w:firstLine="420" w:firstLineChars="200"/>
        <w:rPr>
          <w:color w:val="auto"/>
          <w:szCs w:val="21"/>
          <w:highlight w:val="none"/>
        </w:rPr>
      </w:pPr>
      <w:r>
        <w:rPr>
          <w:rFonts w:hint="eastAsia"/>
          <w:color w:val="auto"/>
          <w:szCs w:val="21"/>
          <w:highlight w:val="none"/>
        </w:rPr>
        <w:t>交易系统检查投标人投标报价是否有算术错误，算术性错误分析和修正按以下原则进行，修正的价格经投标人通过电子交易平台进行确认后具有约束力。投标人不接受修正价格的，应当否决其投标。</w:t>
      </w:r>
    </w:p>
    <w:p w14:paraId="46282C7B">
      <w:pPr>
        <w:spacing w:line="360" w:lineRule="auto"/>
        <w:ind w:firstLine="420" w:firstLineChars="200"/>
        <w:rPr>
          <w:color w:val="auto"/>
          <w:szCs w:val="21"/>
          <w:highlight w:val="none"/>
        </w:rPr>
      </w:pPr>
      <w:r>
        <w:rPr>
          <w:rFonts w:hint="eastAsia"/>
          <w:color w:val="auto"/>
          <w:szCs w:val="21"/>
          <w:highlight w:val="none"/>
        </w:rPr>
        <w:t>（1）投标文件中的大写金额与小写金额不一致的，以大写金额为准；</w:t>
      </w:r>
    </w:p>
    <w:p w14:paraId="0E3F53A9">
      <w:pPr>
        <w:spacing w:line="360" w:lineRule="auto"/>
        <w:ind w:firstLine="420" w:firstLineChars="200"/>
        <w:rPr>
          <w:color w:val="auto"/>
          <w:szCs w:val="21"/>
          <w:highlight w:val="none"/>
        </w:rPr>
      </w:pPr>
      <w:r>
        <w:rPr>
          <w:rFonts w:hint="eastAsia"/>
          <w:color w:val="auto"/>
          <w:szCs w:val="21"/>
          <w:highlight w:val="none"/>
        </w:rPr>
        <w:t>（2）总价金额与依据单价计算出的结果不一致的，以单价金额为准修正总价，但单价金额小数点有明显错误的除外。</w:t>
      </w:r>
    </w:p>
    <w:p w14:paraId="2E79403B">
      <w:pPr>
        <w:spacing w:line="360" w:lineRule="auto"/>
        <w:ind w:firstLine="420" w:firstLineChars="200"/>
        <w:rPr>
          <w:color w:val="auto"/>
          <w:szCs w:val="21"/>
          <w:highlight w:val="none"/>
        </w:rPr>
      </w:pPr>
      <w:r>
        <w:rPr>
          <w:rFonts w:hint="eastAsia"/>
          <w:color w:val="auto"/>
          <w:szCs w:val="21"/>
          <w:highlight w:val="none"/>
        </w:rPr>
        <w:t>交易系统根据算术错误修正结果计算评标价。评标委员会对算术错误的修正应向投标人作澄清。投标人对修正结果应通过电子交易平台进行确认。投标人对修正结果有不同意见或未通过电子交易平台进行确认的，评标委员会应重新复核修正结果，再次按上述程序分别进行确认、复核。</w:t>
      </w:r>
    </w:p>
    <w:p w14:paraId="7CA1D5FF">
      <w:pPr>
        <w:spacing w:line="360" w:lineRule="auto"/>
        <w:ind w:firstLine="420" w:firstLineChars="200"/>
        <w:rPr>
          <w:color w:val="auto"/>
          <w:szCs w:val="21"/>
          <w:highlight w:val="none"/>
        </w:rPr>
      </w:pPr>
      <w:r>
        <w:rPr>
          <w:rFonts w:hint="eastAsia"/>
          <w:color w:val="auto"/>
          <w:szCs w:val="21"/>
          <w:highlight w:val="none"/>
        </w:rPr>
        <w:t>3.5是否予以否决投标</w:t>
      </w:r>
    </w:p>
    <w:p w14:paraId="679B8B2D">
      <w:pPr>
        <w:spacing w:line="360" w:lineRule="auto"/>
        <w:ind w:firstLine="420" w:firstLineChars="200"/>
        <w:rPr>
          <w:color w:val="auto"/>
          <w:szCs w:val="21"/>
          <w:highlight w:val="none"/>
        </w:rPr>
      </w:pPr>
      <w:r>
        <w:rPr>
          <w:rFonts w:hint="eastAsia"/>
          <w:color w:val="auto"/>
          <w:szCs w:val="21"/>
          <w:highlight w:val="none"/>
        </w:rPr>
        <w:t>交易系统在评标过程中，依据第二章附件2-2中规定的否决投标情形，判断是否对投标人的投标予以否决。</w:t>
      </w:r>
    </w:p>
    <w:p w14:paraId="55371AC8">
      <w:pPr>
        <w:pStyle w:val="3"/>
        <w:spacing w:before="0" w:after="0" w:line="360" w:lineRule="auto"/>
        <w:rPr>
          <w:rFonts w:ascii="Times New Roman" w:hAnsi="Times New Roman" w:eastAsia="黑体"/>
          <w:b w:val="0"/>
          <w:bCs w:val="0"/>
          <w:color w:val="auto"/>
          <w:sz w:val="30"/>
          <w:highlight w:val="none"/>
        </w:rPr>
      </w:pPr>
      <w:bookmarkStart w:id="339" w:name="_Toc193802740"/>
      <w:r>
        <w:rPr>
          <w:rFonts w:hint="eastAsia" w:ascii="Times New Roman" w:hAnsi="Times New Roman" w:eastAsia="黑体"/>
          <w:b w:val="0"/>
          <w:bCs w:val="0"/>
          <w:color w:val="auto"/>
          <w:sz w:val="30"/>
          <w:highlight w:val="none"/>
        </w:rPr>
        <w:t>4</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技术（施工组织设计）</w:t>
      </w:r>
      <w:r>
        <w:rPr>
          <w:rFonts w:ascii="Times New Roman" w:hAnsi="Times New Roman" w:eastAsia="黑体"/>
          <w:b w:val="0"/>
          <w:bCs w:val="0"/>
          <w:color w:val="auto"/>
          <w:sz w:val="30"/>
          <w:highlight w:val="none"/>
        </w:rPr>
        <w:t>评审</w:t>
      </w:r>
      <w:bookmarkEnd w:id="339"/>
    </w:p>
    <w:p w14:paraId="3E0B57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评标委员会对所有通过初步评审的投标人提交的施工组织设计进行评审。技术评审因素细分项实行合格制评审，结果以“不通过不得分、通过得满分”的原则进行计分，评审得分由高到低排序。</w:t>
      </w:r>
    </w:p>
    <w:p w14:paraId="54380C50">
      <w:pPr>
        <w:pStyle w:val="3"/>
        <w:spacing w:before="0" w:after="0" w:line="360" w:lineRule="auto"/>
        <w:rPr>
          <w:rFonts w:ascii="Times New Roman" w:hAnsi="Times New Roman" w:eastAsia="黑体"/>
          <w:b w:val="0"/>
          <w:bCs w:val="0"/>
          <w:color w:val="auto"/>
          <w:sz w:val="30"/>
          <w:highlight w:val="none"/>
        </w:rPr>
      </w:pPr>
      <w:bookmarkStart w:id="340" w:name="_Toc193802741"/>
      <w:r>
        <w:rPr>
          <w:rFonts w:hint="eastAsia" w:ascii="Times New Roman" w:hAnsi="Times New Roman" w:eastAsia="黑体"/>
          <w:b w:val="0"/>
          <w:bCs w:val="0"/>
          <w:color w:val="auto"/>
          <w:sz w:val="30"/>
          <w:highlight w:val="none"/>
        </w:rPr>
        <w:t>5.商务评审</w:t>
      </w:r>
      <w:bookmarkEnd w:id="340"/>
    </w:p>
    <w:p w14:paraId="053D3946">
      <w:pPr>
        <w:spacing w:line="360" w:lineRule="auto"/>
        <w:ind w:firstLine="420" w:firstLineChars="200"/>
        <w:rPr>
          <w:rFonts w:eastAsia="黑体"/>
          <w:color w:val="auto"/>
          <w:sz w:val="24"/>
          <w:highlight w:val="none"/>
        </w:rPr>
      </w:pPr>
      <w:r>
        <w:rPr>
          <w:rFonts w:hint="eastAsia"/>
          <w:color w:val="auto"/>
          <w:szCs w:val="21"/>
          <w:highlight w:val="none"/>
        </w:rPr>
        <w:t>交易系统按照规定的评审因素和标准对类似工程业绩、信用、项目经理类似工程业绩（如有）进行评审计分。</w:t>
      </w:r>
    </w:p>
    <w:p w14:paraId="18CAEE9A">
      <w:pPr>
        <w:pStyle w:val="3"/>
        <w:spacing w:before="0" w:after="0" w:line="360" w:lineRule="auto"/>
        <w:rPr>
          <w:rFonts w:ascii="Times New Roman" w:hAnsi="Times New Roman" w:eastAsia="黑体"/>
          <w:b w:val="0"/>
          <w:bCs w:val="0"/>
          <w:color w:val="auto"/>
          <w:sz w:val="30"/>
          <w:highlight w:val="none"/>
        </w:rPr>
      </w:pPr>
      <w:bookmarkStart w:id="341" w:name="_Toc193802742"/>
      <w:r>
        <w:rPr>
          <w:rFonts w:hint="eastAsia" w:ascii="Times New Roman" w:hAnsi="Times New Roman" w:eastAsia="黑体"/>
          <w:b w:val="0"/>
          <w:bCs w:val="0"/>
          <w:color w:val="auto"/>
          <w:sz w:val="30"/>
          <w:highlight w:val="none"/>
        </w:rPr>
        <w:t>6.投标报价评审（基准价采用最低价的报价模型）</w:t>
      </w:r>
      <w:bookmarkEnd w:id="341"/>
    </w:p>
    <w:p w14:paraId="3C3037F4">
      <w:pPr>
        <w:spacing w:line="360" w:lineRule="auto"/>
        <w:ind w:firstLine="420" w:firstLineChars="200"/>
        <w:rPr>
          <w:color w:val="auto"/>
          <w:szCs w:val="21"/>
          <w:highlight w:val="none"/>
        </w:rPr>
      </w:pPr>
      <w:r>
        <w:rPr>
          <w:rFonts w:hint="eastAsia"/>
          <w:color w:val="auto"/>
          <w:szCs w:val="21"/>
          <w:highlight w:val="none"/>
        </w:rPr>
        <w:t>6.1交易系统按照招标文件规定的评审因素和标准进行评审计分。</w:t>
      </w:r>
    </w:p>
    <w:p w14:paraId="20DF5359">
      <w:pPr>
        <w:spacing w:line="360" w:lineRule="auto"/>
        <w:ind w:firstLine="420" w:firstLineChars="200"/>
        <w:rPr>
          <w:color w:val="auto"/>
          <w:szCs w:val="21"/>
          <w:highlight w:val="none"/>
        </w:rPr>
      </w:pPr>
      <w:r>
        <w:rPr>
          <w:rFonts w:hint="eastAsia"/>
          <w:color w:val="auto"/>
          <w:szCs w:val="21"/>
          <w:highlight w:val="none"/>
        </w:rPr>
        <w:t>6.2交易系统计算投标人总得分，并按照评标总得分由高至低的次序对投标人进行排序。</w:t>
      </w:r>
    </w:p>
    <w:p w14:paraId="328D50A7">
      <w:pPr>
        <w:pStyle w:val="3"/>
        <w:spacing w:before="0" w:after="0" w:line="360" w:lineRule="auto"/>
        <w:rPr>
          <w:rFonts w:ascii="Times New Roman" w:hAnsi="Times New Roman" w:eastAsia="黑体"/>
          <w:b w:val="0"/>
          <w:bCs w:val="0"/>
          <w:color w:val="auto"/>
          <w:sz w:val="30"/>
          <w:szCs w:val="21"/>
          <w:highlight w:val="none"/>
        </w:rPr>
      </w:pPr>
      <w:bookmarkStart w:id="342" w:name="_Toc193802743"/>
      <w:r>
        <w:rPr>
          <w:rFonts w:hint="eastAsia" w:ascii="Times New Roman" w:hAnsi="Times New Roman" w:eastAsia="黑体"/>
          <w:b w:val="0"/>
          <w:bCs w:val="0"/>
          <w:color w:val="auto"/>
          <w:sz w:val="30"/>
          <w:highlight w:val="none"/>
        </w:rPr>
        <w:t>6.投标报价评审（采用六随机五区间报价得分模型）</w:t>
      </w:r>
      <w:bookmarkEnd w:id="342"/>
    </w:p>
    <w:p w14:paraId="23EE0FA9">
      <w:pPr>
        <w:spacing w:line="360" w:lineRule="auto"/>
        <w:ind w:firstLine="420" w:firstLineChars="200"/>
        <w:rPr>
          <w:color w:val="auto"/>
          <w:szCs w:val="21"/>
          <w:highlight w:val="none"/>
        </w:rPr>
      </w:pPr>
      <w:r>
        <w:rPr>
          <w:rFonts w:hint="eastAsia"/>
          <w:color w:val="auto"/>
          <w:szCs w:val="21"/>
          <w:highlight w:val="none"/>
        </w:rPr>
        <w:t>6.1交易系统按照招标文件规定的评审因素和标准进行评审计分。</w:t>
      </w:r>
    </w:p>
    <w:p w14:paraId="7EDB9E82">
      <w:pPr>
        <w:spacing w:line="460" w:lineRule="exact"/>
        <w:ind w:firstLine="420" w:firstLineChars="200"/>
        <w:rPr>
          <w:color w:val="auto"/>
          <w:szCs w:val="21"/>
          <w:highlight w:val="none"/>
        </w:rPr>
      </w:pPr>
      <w:r>
        <w:rPr>
          <w:rFonts w:hint="eastAsia"/>
          <w:color w:val="auto"/>
          <w:szCs w:val="21"/>
          <w:highlight w:val="none"/>
        </w:rPr>
        <w:t>6.2交易系统计算投标人总得分</w:t>
      </w:r>
      <w:r>
        <w:rPr>
          <w:bCs/>
          <w:color w:val="auto"/>
          <w:szCs w:val="21"/>
          <w:highlight w:val="none"/>
        </w:rPr>
        <w:t>，</w:t>
      </w:r>
      <w:r>
        <w:rPr>
          <w:color w:val="auto"/>
          <w:szCs w:val="21"/>
          <w:highlight w:val="none"/>
        </w:rPr>
        <w:t>并按照</w:t>
      </w:r>
      <w:r>
        <w:rPr>
          <w:rFonts w:hint="eastAsia"/>
          <w:color w:val="auto"/>
          <w:szCs w:val="21"/>
          <w:highlight w:val="none"/>
        </w:rPr>
        <w:t>评标总得分</w:t>
      </w:r>
      <w:r>
        <w:rPr>
          <w:color w:val="auto"/>
          <w:szCs w:val="21"/>
          <w:highlight w:val="none"/>
        </w:rPr>
        <w:t>由高至低的次序对投标人进行排序。</w:t>
      </w:r>
    </w:p>
    <w:p w14:paraId="4A5CD271">
      <w:pPr>
        <w:pStyle w:val="3"/>
        <w:spacing w:before="0" w:after="0" w:line="360" w:lineRule="auto"/>
        <w:rPr>
          <w:rFonts w:ascii="Times New Roman" w:hAnsi="Times New Roman" w:eastAsia="黑体"/>
          <w:b w:val="0"/>
          <w:bCs w:val="0"/>
          <w:color w:val="auto"/>
          <w:sz w:val="30"/>
          <w:highlight w:val="none"/>
        </w:rPr>
      </w:pPr>
      <w:bookmarkStart w:id="343" w:name="_Toc193802744"/>
      <w:r>
        <w:rPr>
          <w:rFonts w:hint="eastAsia" w:ascii="Times New Roman" w:hAnsi="Times New Roman" w:eastAsia="黑体"/>
          <w:b w:val="0"/>
          <w:bCs w:val="0"/>
          <w:color w:val="auto"/>
          <w:sz w:val="30"/>
          <w:highlight w:val="none"/>
        </w:rPr>
        <w:t>7.评标专家复核确认</w:t>
      </w:r>
      <w:bookmarkEnd w:id="343"/>
    </w:p>
    <w:p w14:paraId="66022492">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rPr>
        <w:t>评标委员会主任应组织评标委员会成员认真研究招标文件，了解和熟悉招标目的、招标范围、主要合同条件、技术标准和要求、质量标准和工期要求等，掌握评标标准和方法。未在招标文件中规定的标准和方法不得作为复核确认的依据。</w:t>
      </w:r>
    </w:p>
    <w:p w14:paraId="7B41E7FA">
      <w:pPr>
        <w:spacing w:line="460" w:lineRule="exact"/>
        <w:ind w:firstLine="420" w:firstLineChars="200"/>
        <w:rPr>
          <w:color w:val="auto"/>
          <w:szCs w:val="21"/>
          <w:highlight w:val="none"/>
        </w:rPr>
      </w:pPr>
      <w:r>
        <w:rPr>
          <w:rFonts w:hint="eastAsia"/>
          <w:color w:val="auto"/>
          <w:szCs w:val="21"/>
          <w:highlight w:val="none"/>
        </w:rPr>
        <w:t>评标委员会完成复核确认工作后，邀请招标人、招标代理机构进行复核，招标人、招标代理机构提出复核意见，评标委员会对复核意见进行讨论，并记录采纳和不采纳情况及不采纳理由。</w:t>
      </w:r>
    </w:p>
    <w:p w14:paraId="3F3FA9FB">
      <w:pPr>
        <w:pStyle w:val="3"/>
        <w:spacing w:before="0" w:after="0" w:line="360" w:lineRule="auto"/>
        <w:rPr>
          <w:rFonts w:ascii="Times New Roman" w:hAnsi="Times New Roman" w:eastAsia="黑体"/>
          <w:b w:val="0"/>
          <w:bCs w:val="0"/>
          <w:color w:val="auto"/>
          <w:sz w:val="30"/>
          <w:highlight w:val="none"/>
        </w:rPr>
      </w:pPr>
      <w:bookmarkStart w:id="344" w:name="_Toc193802745"/>
      <w:r>
        <w:rPr>
          <w:rFonts w:hint="eastAsia" w:ascii="Times New Roman" w:hAnsi="Times New Roman" w:eastAsia="黑体"/>
          <w:b w:val="0"/>
          <w:bCs w:val="0"/>
          <w:color w:val="auto"/>
          <w:sz w:val="30"/>
          <w:highlight w:val="none"/>
        </w:rPr>
        <w:t>8.澄清、说明或补正</w:t>
      </w:r>
      <w:bookmarkEnd w:id="344"/>
    </w:p>
    <w:p w14:paraId="0868E1CC">
      <w:pPr>
        <w:snapToGrid w:val="0"/>
        <w:spacing w:line="400" w:lineRule="exact"/>
        <w:ind w:firstLine="420" w:firstLineChars="200"/>
        <w:rPr>
          <w:color w:val="auto"/>
          <w:highlight w:val="none"/>
        </w:rPr>
      </w:pPr>
      <w:r>
        <w:rPr>
          <w:color w:val="auto"/>
          <w:highlight w:val="none"/>
        </w:rPr>
        <w:t xml:space="preserve">8.1 </w:t>
      </w:r>
      <w:r>
        <w:rPr>
          <w:rFonts w:hint="eastAsia"/>
          <w:color w:val="auto"/>
          <w:highlight w:val="none"/>
        </w:rPr>
        <w:t>评标委员会可以书面形式要求投标人对所提交的投标文件中不明确的内容进行书面澄清、说明或者补正。评标委员会不接受投标人主动提出的澄清、说明或补正。</w:t>
      </w:r>
    </w:p>
    <w:p w14:paraId="3AAAF9E5">
      <w:pPr>
        <w:snapToGrid w:val="0"/>
        <w:spacing w:line="400" w:lineRule="exact"/>
        <w:ind w:firstLine="420" w:firstLineChars="200"/>
        <w:rPr>
          <w:color w:val="auto"/>
          <w:highlight w:val="none"/>
        </w:rPr>
      </w:pPr>
      <w:r>
        <w:rPr>
          <w:color w:val="auto"/>
          <w:highlight w:val="none"/>
        </w:rPr>
        <w:t xml:space="preserve">8.2 </w:t>
      </w:r>
      <w:r>
        <w:rPr>
          <w:rFonts w:hint="eastAsia"/>
          <w:color w:val="auto"/>
          <w:highlight w:val="none"/>
        </w:rPr>
        <w:t>澄清、说明和补正不得改变投标文件的实质性内容。投标人的书面澄清、说明和补正属于投标文件的组成部分。</w:t>
      </w:r>
    </w:p>
    <w:p w14:paraId="4C41952A">
      <w:pPr>
        <w:snapToGrid w:val="0"/>
        <w:spacing w:line="400" w:lineRule="exact"/>
        <w:ind w:firstLine="420" w:firstLineChars="200"/>
        <w:rPr>
          <w:color w:val="auto"/>
          <w:highlight w:val="none"/>
        </w:rPr>
      </w:pPr>
      <w:r>
        <w:rPr>
          <w:color w:val="auto"/>
          <w:highlight w:val="none"/>
        </w:rPr>
        <w:t xml:space="preserve">8.3 </w:t>
      </w:r>
      <w:r>
        <w:rPr>
          <w:rFonts w:hint="eastAsia"/>
          <w:color w:val="auto"/>
          <w:highlight w:val="none"/>
        </w:rPr>
        <w:t>评标委员会对投标人提交的澄清、说明或补正有疑问的，可以要求投标人进一步澄清、说明或补正。</w:t>
      </w:r>
    </w:p>
    <w:p w14:paraId="0B045755">
      <w:pPr>
        <w:snapToGrid w:val="0"/>
        <w:spacing w:line="400" w:lineRule="exact"/>
        <w:ind w:firstLine="420" w:firstLineChars="200"/>
        <w:rPr>
          <w:color w:val="auto"/>
          <w:szCs w:val="21"/>
          <w:highlight w:val="none"/>
        </w:rPr>
      </w:pPr>
      <w:r>
        <w:rPr>
          <w:bCs/>
          <w:color w:val="auto"/>
          <w:szCs w:val="21"/>
          <w:highlight w:val="none"/>
        </w:rPr>
        <w:t xml:space="preserve">8.4 </w:t>
      </w:r>
      <w:r>
        <w:rPr>
          <w:rFonts w:hint="eastAsia"/>
          <w:bCs/>
          <w:color w:val="auto"/>
          <w:szCs w:val="21"/>
          <w:highlight w:val="none"/>
        </w:rPr>
        <w:t>评审过程中，评标委员会拟作出否决投标决定的，应要求投标人进行书面澄清、说明或补正，未进行该程序的，不得作出否决投标决定，投标人未按要求进行回复的除外。</w:t>
      </w:r>
    </w:p>
    <w:p w14:paraId="4D3130B9">
      <w:pPr>
        <w:pStyle w:val="3"/>
        <w:spacing w:before="0" w:after="0" w:line="360" w:lineRule="auto"/>
        <w:rPr>
          <w:rFonts w:ascii="Times New Roman" w:hAnsi="Times New Roman" w:eastAsia="黑体"/>
          <w:b w:val="0"/>
          <w:bCs w:val="0"/>
          <w:color w:val="auto"/>
          <w:sz w:val="30"/>
          <w:highlight w:val="none"/>
        </w:rPr>
      </w:pPr>
      <w:bookmarkStart w:id="345" w:name="_Toc193802746"/>
      <w:r>
        <w:rPr>
          <w:rFonts w:hint="eastAsia" w:ascii="Times New Roman" w:hAnsi="Times New Roman" w:eastAsia="黑体"/>
          <w:b w:val="0"/>
          <w:bCs w:val="0"/>
          <w:color w:val="auto"/>
          <w:sz w:val="30"/>
          <w:highlight w:val="none"/>
        </w:rPr>
        <w:t>9.汇总评分结果</w:t>
      </w:r>
      <w:bookmarkEnd w:id="345"/>
    </w:p>
    <w:p w14:paraId="732716FA">
      <w:pPr>
        <w:adjustRightInd w:val="0"/>
        <w:snapToGrid w:val="0"/>
        <w:spacing w:line="440" w:lineRule="exact"/>
        <w:ind w:firstLine="420" w:firstLineChars="200"/>
        <w:rPr>
          <w:color w:val="auto"/>
          <w:szCs w:val="21"/>
          <w:highlight w:val="none"/>
        </w:rPr>
      </w:pPr>
      <w:r>
        <w:rPr>
          <w:bCs/>
          <w:color w:val="auto"/>
          <w:szCs w:val="21"/>
          <w:highlight w:val="none"/>
        </w:rPr>
        <w:t>评审工作全部结束后，汇总评审计分结果，并按照</w:t>
      </w:r>
      <w:r>
        <w:rPr>
          <w:rFonts w:hint="eastAsia"/>
          <w:bCs/>
          <w:color w:val="auto"/>
          <w:szCs w:val="21"/>
          <w:highlight w:val="none"/>
        </w:rPr>
        <w:t>评标总得分</w:t>
      </w:r>
      <w:r>
        <w:rPr>
          <w:bCs/>
          <w:color w:val="auto"/>
          <w:szCs w:val="21"/>
          <w:highlight w:val="none"/>
        </w:rPr>
        <w:t>由高至低的次序对投标人进行排序。</w:t>
      </w:r>
      <w:r>
        <w:rPr>
          <w:color w:val="auto"/>
          <w:szCs w:val="21"/>
          <w:highlight w:val="none"/>
        </w:rPr>
        <w:t>评分分值计算保留小数点后两位，小数点后第三位“四舍五入”。</w:t>
      </w:r>
    </w:p>
    <w:p w14:paraId="3DA95E18">
      <w:pPr>
        <w:pStyle w:val="3"/>
        <w:spacing w:before="0" w:after="0" w:line="360" w:lineRule="auto"/>
        <w:rPr>
          <w:rFonts w:ascii="Times New Roman" w:hAnsi="Times New Roman" w:eastAsia="黑体"/>
          <w:b w:val="0"/>
          <w:bCs w:val="0"/>
          <w:color w:val="auto"/>
          <w:sz w:val="30"/>
          <w:szCs w:val="21"/>
          <w:highlight w:val="none"/>
        </w:rPr>
      </w:pPr>
      <w:bookmarkStart w:id="346" w:name="_Toc193802747"/>
      <w:r>
        <w:rPr>
          <w:rFonts w:hint="eastAsia" w:ascii="Times New Roman" w:hAnsi="Times New Roman" w:eastAsia="黑体"/>
          <w:b w:val="0"/>
          <w:bCs w:val="0"/>
          <w:color w:val="auto"/>
          <w:sz w:val="30"/>
          <w:szCs w:val="21"/>
          <w:highlight w:val="none"/>
        </w:rPr>
        <w:t>10</w:t>
      </w:r>
      <w:r>
        <w:rPr>
          <w:rFonts w:ascii="Times New Roman" w:hAnsi="Times New Roman" w:eastAsia="黑体"/>
          <w:b w:val="0"/>
          <w:bCs w:val="0"/>
          <w:color w:val="auto"/>
          <w:sz w:val="30"/>
          <w:szCs w:val="21"/>
          <w:highlight w:val="none"/>
        </w:rPr>
        <w:t>.中标人</w:t>
      </w:r>
      <w:r>
        <w:rPr>
          <w:rFonts w:hint="eastAsia" w:ascii="Times New Roman" w:hAnsi="Times New Roman" w:eastAsia="黑体"/>
          <w:b w:val="0"/>
          <w:bCs w:val="0"/>
          <w:color w:val="auto"/>
          <w:sz w:val="30"/>
          <w:szCs w:val="21"/>
          <w:highlight w:val="none"/>
        </w:rPr>
        <w:t>的</w:t>
      </w:r>
      <w:r>
        <w:rPr>
          <w:rFonts w:ascii="Times New Roman" w:hAnsi="Times New Roman" w:eastAsia="黑体"/>
          <w:b w:val="0"/>
          <w:bCs w:val="0"/>
          <w:color w:val="auto"/>
          <w:sz w:val="30"/>
          <w:szCs w:val="21"/>
          <w:highlight w:val="none"/>
        </w:rPr>
        <w:t>确定</w:t>
      </w:r>
      <w:bookmarkEnd w:id="346"/>
    </w:p>
    <w:p w14:paraId="258BA081">
      <w:pPr>
        <w:adjustRightInd w:val="0"/>
        <w:snapToGrid w:val="0"/>
        <w:spacing w:line="440" w:lineRule="exact"/>
        <w:ind w:firstLine="420" w:firstLineChars="200"/>
        <w:rPr>
          <w:color w:val="auto"/>
          <w:szCs w:val="21"/>
          <w:highlight w:val="none"/>
        </w:rPr>
      </w:pPr>
      <w:r>
        <w:rPr>
          <w:rFonts w:hint="eastAsia"/>
          <w:color w:val="auto"/>
          <w:szCs w:val="21"/>
          <w:highlight w:val="none"/>
        </w:rPr>
        <w:t>10</w:t>
      </w:r>
      <w:r>
        <w:rPr>
          <w:color w:val="auto"/>
          <w:szCs w:val="21"/>
          <w:highlight w:val="none"/>
        </w:rPr>
        <w:t>.1</w:t>
      </w:r>
      <w:r>
        <w:rPr>
          <w:rFonts w:hint="eastAsia"/>
          <w:color w:val="auto"/>
          <w:szCs w:val="21"/>
          <w:highlight w:val="none"/>
        </w:rPr>
        <w:t>推荐中标候选人</w:t>
      </w:r>
    </w:p>
    <w:p w14:paraId="789929E9">
      <w:pPr>
        <w:adjustRightInd w:val="0"/>
        <w:snapToGrid w:val="0"/>
        <w:spacing w:line="440" w:lineRule="exact"/>
        <w:ind w:firstLine="420" w:firstLineChars="200"/>
        <w:rPr>
          <w:color w:val="auto"/>
          <w:szCs w:val="21"/>
          <w:highlight w:val="none"/>
        </w:rPr>
      </w:pPr>
      <w:r>
        <w:rPr>
          <w:rFonts w:hint="eastAsia"/>
          <w:color w:val="auto"/>
          <w:szCs w:val="21"/>
          <w:highlight w:val="none"/>
        </w:rPr>
        <w:t>10</w:t>
      </w:r>
      <w:r>
        <w:rPr>
          <w:color w:val="auto"/>
          <w:szCs w:val="21"/>
          <w:highlight w:val="none"/>
        </w:rPr>
        <w:t>.1.1</w:t>
      </w:r>
      <w:r>
        <w:rPr>
          <w:rFonts w:hint="eastAsia"/>
          <w:color w:val="auto"/>
          <w:szCs w:val="21"/>
          <w:highlight w:val="none"/>
        </w:rPr>
        <w:t xml:space="preserve"> 评定分离法，即：评标委员会推荐不超过3个不排序的中标候选人，由招标人确定中标人。</w:t>
      </w:r>
    </w:p>
    <w:p w14:paraId="26E9C090">
      <w:pPr>
        <w:adjustRightInd w:val="0"/>
        <w:snapToGrid w:val="0"/>
        <w:spacing w:line="440" w:lineRule="exact"/>
        <w:ind w:firstLine="420" w:firstLineChars="200"/>
        <w:rPr>
          <w:color w:val="auto"/>
          <w:szCs w:val="21"/>
          <w:highlight w:val="none"/>
        </w:rPr>
      </w:pPr>
      <w:r>
        <w:rPr>
          <w:rFonts w:hint="eastAsia"/>
          <w:color w:val="auto"/>
          <w:szCs w:val="21"/>
          <w:highlight w:val="none"/>
        </w:rPr>
        <w:t>10.1.2 排序法，即：评标委员会推荐不超过3个有排序的中标候选人，招标人按照中标候选人的排序确定中标人。</w:t>
      </w:r>
    </w:p>
    <w:p w14:paraId="708D23F5">
      <w:pPr>
        <w:adjustRightInd w:val="0"/>
        <w:snapToGrid w:val="0"/>
        <w:spacing w:line="360" w:lineRule="auto"/>
        <w:ind w:firstLine="420" w:firstLineChars="200"/>
        <w:rPr>
          <w:color w:val="auto"/>
          <w:szCs w:val="21"/>
          <w:highlight w:val="none"/>
        </w:rPr>
      </w:pPr>
      <w:r>
        <w:rPr>
          <w:rFonts w:hint="eastAsia"/>
          <w:color w:val="auto"/>
          <w:szCs w:val="21"/>
          <w:highlight w:val="none"/>
        </w:rPr>
        <w:t>10.1.3评标委员会</w:t>
      </w:r>
      <w:r>
        <w:rPr>
          <w:color w:val="auto"/>
          <w:szCs w:val="21"/>
          <w:highlight w:val="none"/>
        </w:rPr>
        <w:t>推荐中标候选人时，应遵照以下原则:</w:t>
      </w:r>
    </w:p>
    <w:p w14:paraId="71A9716D">
      <w:pPr>
        <w:adjustRightInd w:val="0"/>
        <w:snapToGrid w:val="0"/>
        <w:spacing w:line="360" w:lineRule="auto"/>
        <w:ind w:firstLine="420" w:firstLineChars="200"/>
        <w:rPr>
          <w:color w:val="auto"/>
          <w:szCs w:val="21"/>
          <w:highlight w:val="none"/>
        </w:rPr>
      </w:pPr>
      <w:r>
        <w:rPr>
          <w:color w:val="auto"/>
          <w:szCs w:val="21"/>
          <w:highlight w:val="none"/>
        </w:rPr>
        <w:t>（1）评标委员会按照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14:paraId="0C715385">
      <w:pPr>
        <w:adjustRightInd w:val="0"/>
        <w:snapToGrid w:val="0"/>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投标人评标总得分相同时，依次按商务部分评审得分、施工组织设计评审得分由高到低确定排序；以上得分都相同不能确定中标候选人高低排序的，由交易系统随机确定不能高低排序的中标候选人。</w:t>
      </w:r>
    </w:p>
    <w:p w14:paraId="729DBE99">
      <w:pPr>
        <w:spacing w:line="360" w:lineRule="auto"/>
        <w:rPr>
          <w:color w:val="auto"/>
          <w:highlight w:val="none"/>
        </w:rPr>
      </w:pPr>
      <w:r>
        <w:rPr>
          <w:color w:val="auto"/>
          <w:szCs w:val="21"/>
          <w:highlight w:val="none"/>
        </w:rPr>
        <w:t>（</w:t>
      </w:r>
      <w:r>
        <w:rPr>
          <w:rFonts w:hint="eastAsia"/>
          <w:color w:val="auto"/>
          <w:szCs w:val="21"/>
          <w:highlight w:val="none"/>
        </w:rPr>
        <w:t>3</w:t>
      </w:r>
      <w:r>
        <w:rPr>
          <w:color w:val="auto"/>
          <w:szCs w:val="21"/>
          <w:highlight w:val="none"/>
        </w:rPr>
        <w:t>）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w:t>
      </w:r>
      <w:r>
        <w:rPr>
          <w:rFonts w:hint="eastAsia"/>
          <w:color w:val="auto"/>
          <w:szCs w:val="21"/>
          <w:highlight w:val="none"/>
        </w:rPr>
        <w:t>否决全部投标</w:t>
      </w:r>
      <w:r>
        <w:rPr>
          <w:color w:val="auto"/>
          <w:szCs w:val="21"/>
          <w:highlight w:val="none"/>
        </w:rPr>
        <w:t>。</w:t>
      </w:r>
    </w:p>
    <w:p w14:paraId="28A5F702">
      <w:pPr>
        <w:adjustRightInd w:val="0"/>
        <w:snapToGrid w:val="0"/>
        <w:spacing w:line="440" w:lineRule="exact"/>
        <w:ind w:firstLine="420" w:firstLineChars="200"/>
        <w:rPr>
          <w:color w:val="auto"/>
          <w:highlight w:val="none"/>
        </w:rPr>
      </w:pPr>
      <w:r>
        <w:rPr>
          <w:rFonts w:hint="eastAsia"/>
          <w:color w:val="auto"/>
          <w:highlight w:val="none"/>
        </w:rPr>
        <w:t>10.2 中标人的确定</w:t>
      </w:r>
    </w:p>
    <w:p w14:paraId="0201D249">
      <w:pPr>
        <w:pStyle w:val="15"/>
        <w:spacing w:line="440" w:lineRule="exact"/>
        <w:ind w:firstLine="420" w:firstLineChars="200"/>
        <w:rPr>
          <w:color w:val="auto"/>
          <w:szCs w:val="21"/>
          <w:highlight w:val="none"/>
        </w:rPr>
      </w:pPr>
      <w:r>
        <w:rPr>
          <w:rFonts w:hint="eastAsia"/>
          <w:color w:val="auto"/>
          <w:highlight w:val="none"/>
        </w:rPr>
        <w:t>10.2.1 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14:paraId="1AECE3BC">
      <w:pPr>
        <w:spacing w:line="440" w:lineRule="exact"/>
        <w:ind w:firstLine="420" w:firstLineChars="200"/>
        <w:rPr>
          <w:color w:val="auto"/>
          <w:szCs w:val="21"/>
          <w:highlight w:val="none"/>
        </w:rPr>
      </w:pPr>
      <w:r>
        <w:rPr>
          <w:rFonts w:hint="eastAsia"/>
          <w:color w:val="auto"/>
          <w:highlight w:val="none"/>
        </w:rPr>
        <w:t>10.2.2采用排序法确定中标人的，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14:paraId="0CE95308">
      <w:pPr>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.3 编制评标报告</w:t>
      </w:r>
    </w:p>
    <w:p w14:paraId="6E231911">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14:paraId="5385A619">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14:paraId="4941EFEA">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14:paraId="019DADE4">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14:paraId="1924BB0E">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14:paraId="3128B68B">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14:paraId="01EFC928">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14:paraId="6704A669">
      <w:pPr>
        <w:adjustRightInd w:val="0"/>
        <w:snapToGrid w:val="0"/>
        <w:spacing w:before="94" w:beforeLines="30" w:line="300" w:lineRule="auto"/>
        <w:ind w:firstLine="420" w:firstLineChars="200"/>
        <w:jc w:val="left"/>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14:paraId="3870E60C">
      <w:pPr>
        <w:adjustRightInd w:val="0"/>
        <w:snapToGrid w:val="0"/>
        <w:spacing w:before="94" w:beforeLines="30" w:line="300" w:lineRule="auto"/>
        <w:ind w:firstLine="420" w:firstLineChars="200"/>
        <w:rPr>
          <w:color w:val="auto"/>
          <w:szCs w:val="21"/>
          <w:highlight w:val="none"/>
        </w:rPr>
      </w:pPr>
      <w:r>
        <w:rPr>
          <w:color w:val="auto"/>
          <w:szCs w:val="21"/>
          <w:highlight w:val="none"/>
        </w:rPr>
        <w:t>（8）经评审的投标人排序；</w:t>
      </w:r>
    </w:p>
    <w:p w14:paraId="5E362FA0">
      <w:pPr>
        <w:adjustRightInd w:val="0"/>
        <w:snapToGrid w:val="0"/>
        <w:spacing w:before="94"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14:paraId="5FCE0216">
      <w:pPr>
        <w:adjustRightInd w:val="0"/>
        <w:snapToGrid w:val="0"/>
        <w:spacing w:before="94" w:beforeLines="30" w:line="300" w:lineRule="auto"/>
        <w:ind w:firstLine="420" w:firstLineChars="200"/>
        <w:rPr>
          <w:color w:val="auto"/>
          <w:szCs w:val="21"/>
          <w:highlight w:val="none"/>
        </w:rPr>
      </w:pPr>
      <w:r>
        <w:rPr>
          <w:color w:val="auto"/>
          <w:szCs w:val="21"/>
          <w:highlight w:val="none"/>
        </w:rPr>
        <w:t>（10）澄清、说明、补正事项纪要。</w:t>
      </w:r>
    </w:p>
    <w:p w14:paraId="7D32F495">
      <w:pPr>
        <w:pStyle w:val="3"/>
        <w:spacing w:before="0" w:after="0" w:line="360" w:lineRule="auto"/>
        <w:rPr>
          <w:rFonts w:ascii="Times New Roman" w:hAnsi="Times New Roman" w:eastAsia="黑体"/>
          <w:b w:val="0"/>
          <w:bCs w:val="0"/>
          <w:color w:val="auto"/>
          <w:sz w:val="30"/>
          <w:szCs w:val="21"/>
          <w:highlight w:val="none"/>
        </w:rPr>
      </w:pPr>
      <w:bookmarkStart w:id="347" w:name="_Toc193802748"/>
      <w:r>
        <w:rPr>
          <w:rFonts w:hint="eastAsia" w:ascii="Times New Roman" w:hAnsi="Times New Roman" w:eastAsia="黑体"/>
          <w:b w:val="0"/>
          <w:bCs w:val="0"/>
          <w:color w:val="auto"/>
          <w:sz w:val="30"/>
          <w:szCs w:val="21"/>
          <w:highlight w:val="none"/>
        </w:rPr>
        <w:t>11</w:t>
      </w:r>
      <w:r>
        <w:rPr>
          <w:rFonts w:ascii="Times New Roman" w:hAnsi="Times New Roman" w:eastAsia="黑体"/>
          <w:b w:val="0"/>
          <w:bCs w:val="0"/>
          <w:color w:val="auto"/>
          <w:sz w:val="30"/>
          <w:szCs w:val="21"/>
          <w:highlight w:val="none"/>
        </w:rPr>
        <w:t>．特殊情况的处置程序</w:t>
      </w:r>
      <w:bookmarkEnd w:id="347"/>
    </w:p>
    <w:p w14:paraId="26DDFC3B">
      <w:pPr>
        <w:widowControl/>
        <w:spacing w:line="440" w:lineRule="exact"/>
        <w:ind w:left="210" w:leftChars="100" w:firstLine="210" w:firstLineChars="100"/>
        <w:jc w:val="left"/>
        <w:rPr>
          <w:color w:val="auto"/>
          <w:szCs w:val="21"/>
          <w:highlight w:val="none"/>
        </w:rPr>
      </w:pPr>
      <w:r>
        <w:rPr>
          <w:rFonts w:hint="eastAsia"/>
          <w:color w:val="auto"/>
          <w:szCs w:val="21"/>
          <w:highlight w:val="none"/>
        </w:rPr>
        <w:t>11</w:t>
      </w:r>
      <w:r>
        <w:rPr>
          <w:color w:val="auto"/>
          <w:szCs w:val="21"/>
          <w:highlight w:val="none"/>
        </w:rPr>
        <w:t>.1 施工组织设计（暗标）的评审</w:t>
      </w:r>
    </w:p>
    <w:p w14:paraId="2D221FE7">
      <w:pPr>
        <w:widowControl/>
        <w:spacing w:line="440" w:lineRule="exact"/>
        <w:ind w:left="210" w:leftChars="100" w:firstLine="420" w:firstLineChars="200"/>
        <w:jc w:val="left"/>
        <w:rPr>
          <w:color w:val="auto"/>
          <w:szCs w:val="21"/>
          <w:highlight w:val="none"/>
        </w:rPr>
      </w:pPr>
      <w:r>
        <w:rPr>
          <w:rFonts w:hint="eastAsia"/>
          <w:color w:val="auto"/>
          <w:szCs w:val="21"/>
          <w:highlight w:val="none"/>
        </w:rPr>
        <w:t>商务及报价评审完成之后</w:t>
      </w:r>
      <w:r>
        <w:rPr>
          <w:color w:val="auto"/>
          <w:szCs w:val="21"/>
          <w:highlight w:val="none"/>
        </w:rPr>
        <w:t>，将</w:t>
      </w:r>
      <w:r>
        <w:rPr>
          <w:rFonts w:hint="eastAsia"/>
          <w:color w:val="auto"/>
          <w:szCs w:val="21"/>
          <w:highlight w:val="none"/>
        </w:rPr>
        <w:t>施工组织设计</w:t>
      </w:r>
      <w:r>
        <w:rPr>
          <w:color w:val="auto"/>
          <w:szCs w:val="21"/>
          <w:highlight w:val="none"/>
        </w:rPr>
        <w:t>编号与投标人名称</w:t>
      </w:r>
      <w:r>
        <w:rPr>
          <w:rFonts w:hint="eastAsia"/>
          <w:color w:val="auto"/>
          <w:szCs w:val="21"/>
          <w:highlight w:val="none"/>
        </w:rPr>
        <w:t>逐一</w:t>
      </w:r>
      <w:r>
        <w:rPr>
          <w:color w:val="auto"/>
          <w:szCs w:val="21"/>
          <w:highlight w:val="none"/>
        </w:rPr>
        <w:t>对应。</w:t>
      </w:r>
      <w:r>
        <w:rPr>
          <w:rFonts w:hint="eastAsia"/>
          <w:color w:val="auto"/>
          <w:szCs w:val="21"/>
          <w:highlight w:val="none"/>
        </w:rPr>
        <w:t>评标委员会全体成员对评审结果进行汇总和签字确认。</w:t>
      </w:r>
    </w:p>
    <w:p w14:paraId="112EAACD">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 关于评标活动暂停</w:t>
      </w:r>
    </w:p>
    <w:p w14:paraId="465B31B2">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.2.1 评标委员会应当执行连续评标的原则，按评标办法中规定的程序、内容、方法、标准完成全部评标工作。除特殊情况外，评标活动不得暂停。</w:t>
      </w:r>
    </w:p>
    <w:p w14:paraId="338E4E7C">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.2.2 发生评标暂停情况时，评标委员会应当封存全部投标文件和评标记录，待特殊情况的影响结束且具备继续评标的条件时，由原评标委员会继续评标。</w:t>
      </w:r>
    </w:p>
    <w:p w14:paraId="7565B632">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 关于评标中途更换评委</w:t>
      </w:r>
    </w:p>
    <w:p w14:paraId="5A0BA37C">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.3.1 除非发生下列情况之一，不得在评标中途更换评标委员会成员：</w:t>
      </w:r>
    </w:p>
    <w:p w14:paraId="0B8BA7B0">
      <w:pPr>
        <w:adjustRightInd w:val="0"/>
        <w:snapToGrid w:val="0"/>
        <w:spacing w:line="360" w:lineRule="auto"/>
        <w:ind w:firstLine="420" w:firstLineChars="200"/>
        <w:rPr>
          <w:color w:val="auto"/>
          <w:szCs w:val="21"/>
          <w:highlight w:val="none"/>
        </w:rPr>
      </w:pPr>
      <w:r>
        <w:rPr>
          <w:color w:val="auto"/>
          <w:szCs w:val="21"/>
          <w:highlight w:val="none"/>
        </w:rPr>
        <w:t>（1）因不可抗拒的原因，评标委员会成员不能到场或需在评标中途退出评标活动。</w:t>
      </w:r>
    </w:p>
    <w:p w14:paraId="07ACC409">
      <w:pPr>
        <w:adjustRightInd w:val="0"/>
        <w:snapToGrid w:val="0"/>
        <w:spacing w:line="360" w:lineRule="auto"/>
        <w:ind w:firstLine="420" w:firstLineChars="200"/>
        <w:rPr>
          <w:color w:val="auto"/>
          <w:szCs w:val="21"/>
          <w:highlight w:val="none"/>
        </w:rPr>
      </w:pPr>
      <w:r>
        <w:rPr>
          <w:color w:val="auto"/>
          <w:szCs w:val="21"/>
          <w:highlight w:val="none"/>
        </w:rPr>
        <w:t>（2）根据法律法规规定，某个或某几个评标委员会成员需要回避。</w:t>
      </w:r>
    </w:p>
    <w:p w14:paraId="09E9507C">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.3.2 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14:paraId="56C155E6">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.4 记名投票</w:t>
      </w:r>
    </w:p>
    <w:p w14:paraId="520942E1">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14:paraId="485781E9">
      <w:pPr>
        <w:pStyle w:val="3"/>
        <w:spacing w:before="0" w:after="0" w:line="360" w:lineRule="auto"/>
        <w:rPr>
          <w:rFonts w:ascii="Times New Roman" w:hAnsi="Times New Roman" w:eastAsia="黑体"/>
          <w:b w:val="0"/>
          <w:bCs w:val="0"/>
          <w:color w:val="auto"/>
          <w:sz w:val="30"/>
          <w:highlight w:val="none"/>
        </w:rPr>
      </w:pPr>
      <w:bookmarkStart w:id="348" w:name="_Toc193802749"/>
      <w:r>
        <w:rPr>
          <w:rFonts w:hint="eastAsia" w:ascii="Times New Roman" w:hAnsi="Times New Roman" w:eastAsia="黑体"/>
          <w:b w:val="0"/>
          <w:bCs w:val="0"/>
          <w:color w:val="auto"/>
          <w:sz w:val="30"/>
          <w:highlight w:val="none"/>
        </w:rPr>
        <w:t>12</w:t>
      </w:r>
      <w:r>
        <w:rPr>
          <w:rFonts w:ascii="Times New Roman" w:hAnsi="Times New Roman" w:eastAsia="黑体"/>
          <w:b w:val="0"/>
          <w:bCs w:val="0"/>
          <w:color w:val="auto"/>
          <w:sz w:val="30"/>
          <w:highlight w:val="none"/>
        </w:rPr>
        <w:t>.补充条款</w:t>
      </w:r>
      <w:bookmarkEnd w:id="348"/>
    </w:p>
    <w:bookmarkEnd w:id="335"/>
    <w:p w14:paraId="601FAF1E">
      <w:pPr>
        <w:adjustRightInd w:val="0"/>
        <w:snapToGrid w:val="0"/>
        <w:spacing w:line="360" w:lineRule="auto"/>
        <w:ind w:firstLine="420" w:firstLineChars="200"/>
        <w:rPr>
          <w:color w:val="auto"/>
          <w:szCs w:val="21"/>
          <w:highlight w:val="none"/>
        </w:rPr>
      </w:pPr>
      <w:bookmarkStart w:id="349" w:name="_Toc300678220"/>
      <w:r>
        <w:rPr>
          <w:rFonts w:hint="eastAsia"/>
          <w:color w:val="auto"/>
          <w:szCs w:val="21"/>
          <w:highlight w:val="none"/>
        </w:rPr>
        <w:t>12</w:t>
      </w:r>
      <w:r>
        <w:rPr>
          <w:color w:val="auto"/>
          <w:szCs w:val="21"/>
          <w:highlight w:val="none"/>
        </w:rPr>
        <w:t>.1</w:t>
      </w:r>
      <w:r>
        <w:rPr>
          <w:rFonts w:hint="eastAsia"/>
          <w:color w:val="auto"/>
          <w:szCs w:val="21"/>
          <w:highlight w:val="none"/>
        </w:rPr>
        <w:t>评标过程中，评标委员会成员对涉及《导则》相关内容理解不一致或者不熟悉的问题的，应当提请《导则》发文部门解释；对涉及行业法律法规及政策文件相关问题的，应当提请行政监管部门解释。对招标文件中存在的其他问题应当提请招标人澄清。</w:t>
      </w:r>
    </w:p>
    <w:p w14:paraId="3A8E0C2F">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14:paraId="76762B55">
      <w:pPr>
        <w:adjustRightInd w:val="0"/>
        <w:snapToGrid w:val="0"/>
        <w:spacing w:line="360" w:lineRule="auto"/>
        <w:ind w:firstLine="420" w:firstLineChars="200"/>
        <w:rPr>
          <w:color w:val="auto"/>
          <w:szCs w:val="21"/>
          <w:highlight w:val="none"/>
        </w:rPr>
      </w:pPr>
      <w:r>
        <w:rPr>
          <w:rFonts w:hint="eastAsia"/>
          <w:color w:val="auto"/>
          <w:szCs w:val="21"/>
          <w:highlight w:val="none"/>
        </w:rPr>
        <w:t>12</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14:paraId="2E6947ED">
      <w:pPr>
        <w:adjustRightInd w:val="0"/>
        <w:snapToGrid w:val="0"/>
        <w:spacing w:line="360" w:lineRule="auto"/>
        <w:ind w:firstLine="420" w:firstLineChars="200"/>
        <w:rPr>
          <w:bCs/>
          <w:color w:val="auto"/>
          <w:kern w:val="0"/>
          <w:highlight w:val="none"/>
        </w:rPr>
      </w:pPr>
      <w:r>
        <w:rPr>
          <w:color w:val="auto"/>
          <w:highlight w:val="none"/>
        </w:rPr>
        <w:br w:type="page"/>
      </w:r>
    </w:p>
    <w:bookmarkEnd w:id="349"/>
    <w:p w14:paraId="17F9263E">
      <w:pPr>
        <w:spacing w:line="360" w:lineRule="auto"/>
        <w:outlineLvl w:val="0"/>
        <w:rPr>
          <w:rFonts w:hint="eastAsia" w:ascii="Times New Roman" w:hAnsi="Times New Roman" w:eastAsia="黑体" w:cs="Times New Roman"/>
          <w:color w:val="auto"/>
          <w:kern w:val="0"/>
          <w:sz w:val="28"/>
          <w:szCs w:val="28"/>
          <w:highlight w:val="none"/>
        </w:rPr>
      </w:pPr>
      <w:bookmarkStart w:id="350" w:name="_Toc80006107"/>
      <w:bookmarkStart w:id="351" w:name="_Toc21505411"/>
      <w:bookmarkStart w:id="352" w:name="_Toc9178536"/>
      <w:bookmarkStart w:id="353" w:name="_Toc193802750"/>
      <w:bookmarkStart w:id="354" w:name="_Toc9188898"/>
      <w:bookmarkStart w:id="355" w:name="_Toc9189314"/>
      <w:r>
        <w:rPr>
          <w:rFonts w:hint="eastAsia" w:ascii="Times New Roman" w:hAnsi="Times New Roman" w:eastAsia="黑体" w:cs="Times New Roman"/>
          <w:color w:val="auto"/>
          <w:kern w:val="0"/>
          <w:sz w:val="28"/>
          <w:szCs w:val="28"/>
          <w:highlight w:val="none"/>
        </w:rPr>
        <w:t>附件</w:t>
      </w:r>
      <w:r>
        <w:rPr>
          <w:rFonts w:hint="eastAsia" w:eastAsia="黑体"/>
          <w:color w:val="auto"/>
          <w:kern w:val="0"/>
          <w:sz w:val="28"/>
          <w:szCs w:val="28"/>
          <w:highlight w:val="none"/>
        </w:rPr>
        <w:t>1</w:t>
      </w:r>
      <w:r>
        <w:rPr>
          <w:rFonts w:hint="eastAsia" w:ascii="Times New Roman" w:hAnsi="Times New Roman" w:eastAsia="黑体" w:cs="Times New Roman"/>
          <w:color w:val="auto"/>
          <w:kern w:val="0"/>
          <w:sz w:val="28"/>
          <w:szCs w:val="28"/>
          <w:highlight w:val="none"/>
        </w:rPr>
        <w:t>“评定分离”工作规则</w:t>
      </w:r>
      <w:bookmarkEnd w:id="350"/>
      <w:bookmarkEnd w:id="351"/>
      <w:bookmarkEnd w:id="352"/>
      <w:bookmarkEnd w:id="353"/>
      <w:bookmarkEnd w:id="354"/>
      <w:bookmarkEnd w:id="355"/>
    </w:p>
    <w:p w14:paraId="4C3CD584">
      <w:pPr>
        <w:pStyle w:val="4"/>
        <w:keepLines/>
        <w:widowControl w:val="0"/>
        <w:jc w:val="center"/>
        <w:rPr>
          <w:rFonts w:eastAsia="黑体"/>
          <w:b w:val="0"/>
          <w:bCs w:val="0"/>
          <w:color w:val="auto"/>
          <w:sz w:val="28"/>
          <w:szCs w:val="28"/>
          <w:highlight w:val="none"/>
        </w:rPr>
      </w:pPr>
      <w:bookmarkStart w:id="356" w:name="_Toc9188899"/>
      <w:bookmarkStart w:id="357" w:name="_Toc193802751"/>
      <w:bookmarkStart w:id="358" w:name="_Toc9189315"/>
      <w:bookmarkStart w:id="359" w:name="_Toc9178537"/>
      <w:bookmarkStart w:id="360" w:name="_Toc80006108"/>
      <w:bookmarkStart w:id="361" w:name="_Toc21505412"/>
      <w:r>
        <w:rPr>
          <w:rFonts w:hint="eastAsia" w:eastAsia="黑体"/>
          <w:b w:val="0"/>
          <w:bCs w:val="0"/>
          <w:color w:val="auto"/>
          <w:sz w:val="28"/>
          <w:szCs w:val="28"/>
          <w:highlight w:val="none"/>
        </w:rPr>
        <w:t>“评定分离”工作规则</w:t>
      </w:r>
      <w:bookmarkEnd w:id="356"/>
      <w:bookmarkEnd w:id="357"/>
      <w:bookmarkEnd w:id="358"/>
      <w:bookmarkEnd w:id="359"/>
      <w:bookmarkEnd w:id="360"/>
      <w:bookmarkEnd w:id="361"/>
    </w:p>
    <w:p w14:paraId="54D7FD3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14:paraId="7D1B40F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1.评定分离的具体方法</w:t>
      </w:r>
    </w:p>
    <w:p w14:paraId="1999015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1.1票决法：通过票决方式确定中标人的方法。</w:t>
      </w:r>
    </w:p>
    <w:p w14:paraId="1DD5B2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14:paraId="2A32E1F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施工组织设计和商务两项得分乘以相应权重之和由高至低排序确定；方式二，商务得分由高至低排序确定。评审因素得分之和相同时，按照评标总得分的由高至低排序确定中标人。</w:t>
      </w:r>
    </w:p>
    <w:p w14:paraId="7D14B1C0">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2.具体要求</w:t>
      </w:r>
    </w:p>
    <w:p w14:paraId="1DF402D8">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w:t>
      </w:r>
    </w:p>
    <w:p w14:paraId="351DE81E">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2.2采用评定分离法确定中标人的，应当在第二章投标人须知附件2-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：评定分离工作方案</w:t>
      </w:r>
    </w:p>
    <w:p w14:paraId="575EA3F5">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中明确。</w:t>
      </w:r>
    </w:p>
    <w:p w14:paraId="64C4DEC5">
      <w:pPr>
        <w:pStyle w:val="15"/>
        <w:spacing w:line="360" w:lineRule="auto"/>
        <w:ind w:firstLine="420" w:firstLineChars="200"/>
        <w:rPr>
          <w:rFonts w:hint="eastAsia"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14:paraId="6FA31390">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招标人应当在中标候选人公示期满7个工作日内确定中标人。</w:t>
      </w:r>
    </w:p>
    <w:p w14:paraId="5E328002">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14:paraId="5265C0F1">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14:paraId="24A7AC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招标人应当保留所有必要的定标工作相关资料，以便追溯查询。</w:t>
      </w:r>
    </w:p>
    <w:p w14:paraId="6C8E03DF">
      <w:pPr>
        <w:spacing w:line="360" w:lineRule="auto"/>
        <w:rPr>
          <w:color w:val="auto"/>
          <w:highlight w:val="none"/>
        </w:rPr>
        <w:sectPr>
          <w:footerReference r:id="rId17" w:type="first"/>
          <w:footerReference r:id="rId16" w:type="default"/>
          <w:pgSz w:w="11906" w:h="16838"/>
          <w:pgMar w:top="1417" w:right="1440" w:bottom="1417" w:left="1440" w:header="850" w:footer="850" w:gutter="0"/>
          <w:cols w:space="720" w:num="1"/>
          <w:titlePg/>
          <w:docGrid w:type="lines" w:linePitch="315" w:charSpace="0"/>
        </w:sectPr>
      </w:pPr>
    </w:p>
    <w:p w14:paraId="7ABC0BCD">
      <w:pPr>
        <w:pStyle w:val="2"/>
        <w:spacing w:before="0" w:after="0"/>
        <w:jc w:val="center"/>
        <w:rPr>
          <w:rFonts w:ascii="Times New Roman" w:hAnsi="Times New Roman" w:eastAsia="黑体"/>
          <w:b w:val="0"/>
          <w:bCs w:val="0"/>
          <w:color w:val="auto"/>
          <w:highlight w:val="none"/>
        </w:rPr>
      </w:pPr>
      <w:bookmarkStart w:id="362" w:name="_Toc193802752"/>
      <w:bookmarkStart w:id="363" w:name="_Toc80006109"/>
      <w:r>
        <w:rPr>
          <w:rFonts w:ascii="Times New Roman" w:hAnsi="Times New Roman" w:eastAsia="黑体"/>
          <w:b w:val="0"/>
          <w:bCs w:val="0"/>
          <w:color w:val="auto"/>
          <w:highlight w:val="none"/>
        </w:rPr>
        <w:t>第三章  评标办法（综合评估法</w:t>
      </w:r>
      <w:r>
        <w:rPr>
          <w:rFonts w:hint="eastAsia" w:ascii="Times New Roman" w:hAnsi="Times New Roman" w:eastAsia="黑体"/>
          <w:b w:val="0"/>
          <w:bCs w:val="0"/>
          <w:color w:val="auto"/>
          <w:highlight w:val="none"/>
        </w:rPr>
        <w:t>2</w:t>
      </w:r>
      <w:r>
        <w:rPr>
          <w:rFonts w:ascii="Times New Roman" w:hAnsi="Times New Roman" w:eastAsia="黑体"/>
          <w:b w:val="0"/>
          <w:bCs w:val="0"/>
          <w:color w:val="auto"/>
          <w:highlight w:val="none"/>
        </w:rPr>
        <w:t>）</w:t>
      </w:r>
      <w:bookmarkEnd w:id="362"/>
    </w:p>
    <w:p w14:paraId="1B1DC3F7">
      <w:pPr>
        <w:pStyle w:val="2"/>
        <w:spacing w:before="0" w:after="0"/>
        <w:jc w:val="center"/>
        <w:rPr>
          <w:rFonts w:ascii="Times New Roman" w:hAnsi="Times New Roman" w:eastAsia="黑体"/>
          <w:b w:val="0"/>
          <w:bCs w:val="0"/>
          <w:color w:val="auto"/>
          <w:sz w:val="30"/>
          <w:highlight w:val="none"/>
        </w:rPr>
      </w:pPr>
      <w:bookmarkStart w:id="364" w:name="_Toc193802753"/>
      <w:r>
        <w:rPr>
          <w:rFonts w:ascii="Times New Roman" w:hAnsi="Times New Roman" w:eastAsia="黑体"/>
          <w:b w:val="0"/>
          <w:bCs w:val="0"/>
          <w:color w:val="auto"/>
          <w:sz w:val="30"/>
          <w:highlight w:val="none"/>
        </w:rPr>
        <w:t>评标办法前附表</w:t>
      </w:r>
      <w:bookmarkEnd w:id="364"/>
    </w:p>
    <w:tbl>
      <w:tblPr>
        <w:tblStyle w:val="41"/>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85"/>
        <w:gridCol w:w="1239"/>
        <w:gridCol w:w="760"/>
        <w:gridCol w:w="3864"/>
        <w:gridCol w:w="342"/>
        <w:gridCol w:w="605"/>
        <w:gridCol w:w="840"/>
      </w:tblGrid>
      <w:tr w14:paraId="7EF4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26" w:type="dxa"/>
            <w:vAlign w:val="center"/>
          </w:tcPr>
          <w:p w14:paraId="5FF3A462">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3184" w:type="dxa"/>
            <w:gridSpan w:val="3"/>
            <w:vAlign w:val="center"/>
          </w:tcPr>
          <w:p w14:paraId="20F632A6">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651" w:type="dxa"/>
            <w:gridSpan w:val="4"/>
            <w:vAlign w:val="center"/>
          </w:tcPr>
          <w:p w14:paraId="2001C520">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5BB1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26" w:type="dxa"/>
            <w:vMerge w:val="restart"/>
            <w:vAlign w:val="center"/>
          </w:tcPr>
          <w:p w14:paraId="777BC030">
            <w:pPr>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835" w:type="dxa"/>
            <w:gridSpan w:val="7"/>
            <w:vAlign w:val="center"/>
          </w:tcPr>
          <w:p w14:paraId="6188E473">
            <w:pPr>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14:paraId="5C62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vAlign w:val="center"/>
          </w:tcPr>
          <w:p w14:paraId="31B66DC1">
            <w:pPr>
              <w:jc w:val="center"/>
              <w:rPr>
                <w:rFonts w:hint="eastAsia" w:ascii="宋体" w:hAnsi="宋体" w:cs="宋体"/>
                <w:color w:val="auto"/>
                <w:szCs w:val="21"/>
                <w:highlight w:val="none"/>
              </w:rPr>
            </w:pPr>
          </w:p>
        </w:tc>
        <w:tc>
          <w:tcPr>
            <w:tcW w:w="3184" w:type="dxa"/>
            <w:gridSpan w:val="3"/>
            <w:vAlign w:val="center"/>
          </w:tcPr>
          <w:p w14:paraId="3E9D5A02">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651" w:type="dxa"/>
            <w:gridSpan w:val="4"/>
            <w:vAlign w:val="center"/>
          </w:tcPr>
          <w:p w14:paraId="3592D0D9">
            <w:pPr>
              <w:jc w:val="left"/>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与营业执照、资质证书、安全生产许可证上的名称一致；省外企业名称与在“湖南省建筑市场监管公共服务平台”登记的一致，</w:t>
            </w:r>
            <w:r>
              <w:rPr>
                <w:rFonts w:ascii="宋体" w:hAnsi="宋体" w:cs="宋体"/>
                <w:color w:val="auto"/>
                <w:szCs w:val="21"/>
                <w:highlight w:val="none"/>
              </w:rPr>
              <w:t>（单位名称或证书正在变更过程中的应提供相应证明材料）</w:t>
            </w:r>
            <w:r>
              <w:rPr>
                <w:rFonts w:hint="eastAsia" w:ascii="宋体" w:hAnsi="宋体" w:cs="宋体"/>
                <w:color w:val="auto"/>
                <w:szCs w:val="21"/>
                <w:highlight w:val="none"/>
              </w:rPr>
              <w:t>。</w:t>
            </w:r>
          </w:p>
        </w:tc>
      </w:tr>
      <w:tr w14:paraId="2FC2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vAlign w:val="center"/>
          </w:tcPr>
          <w:p w14:paraId="5ADE08FB">
            <w:pPr>
              <w:jc w:val="center"/>
              <w:rPr>
                <w:rFonts w:hint="eastAsia" w:ascii="宋体" w:hAnsi="宋体" w:cs="宋体"/>
                <w:color w:val="auto"/>
                <w:szCs w:val="21"/>
                <w:highlight w:val="none"/>
              </w:rPr>
            </w:pPr>
          </w:p>
        </w:tc>
        <w:tc>
          <w:tcPr>
            <w:tcW w:w="3184" w:type="dxa"/>
            <w:gridSpan w:val="3"/>
            <w:vAlign w:val="center"/>
          </w:tcPr>
          <w:p w14:paraId="130B798D">
            <w:pPr>
              <w:jc w:val="center"/>
              <w:rPr>
                <w:rFonts w:hint="eastAsia" w:ascii="宋体" w:hAnsi="宋体" w:cs="宋体"/>
                <w:color w:val="auto"/>
                <w:szCs w:val="21"/>
                <w:highlight w:val="none"/>
              </w:rPr>
            </w:pPr>
            <w:r>
              <w:rPr>
                <w:rFonts w:hint="eastAsia" w:ascii="宋体" w:hAnsi="宋体" w:cs="宋体"/>
                <w:bCs/>
                <w:color w:val="auto"/>
                <w:szCs w:val="21"/>
                <w:highlight w:val="none"/>
              </w:rPr>
              <w:t>法定代表人身份证明</w:t>
            </w:r>
          </w:p>
        </w:tc>
        <w:tc>
          <w:tcPr>
            <w:tcW w:w="5651" w:type="dxa"/>
            <w:gridSpan w:val="4"/>
            <w:vAlign w:val="center"/>
          </w:tcPr>
          <w:p w14:paraId="3A42CD12">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提交法定代表人身份证明</w:t>
            </w:r>
          </w:p>
        </w:tc>
      </w:tr>
      <w:tr w14:paraId="1DF3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vAlign w:val="center"/>
          </w:tcPr>
          <w:p w14:paraId="411BAE7F">
            <w:pPr>
              <w:jc w:val="center"/>
              <w:rPr>
                <w:rFonts w:hint="eastAsia" w:ascii="宋体" w:hAnsi="宋体" w:cs="宋体"/>
                <w:color w:val="auto"/>
                <w:szCs w:val="21"/>
                <w:highlight w:val="none"/>
              </w:rPr>
            </w:pPr>
          </w:p>
        </w:tc>
        <w:tc>
          <w:tcPr>
            <w:tcW w:w="3184" w:type="dxa"/>
            <w:gridSpan w:val="3"/>
            <w:vAlign w:val="center"/>
          </w:tcPr>
          <w:p w14:paraId="5E021D38">
            <w:pPr>
              <w:jc w:val="center"/>
              <w:rPr>
                <w:rFonts w:hint="eastAsia" w:ascii="宋体" w:hAnsi="宋体" w:cs="宋体"/>
                <w:color w:val="auto"/>
                <w:szCs w:val="21"/>
                <w:highlight w:val="none"/>
              </w:rPr>
            </w:pPr>
            <w:r>
              <w:rPr>
                <w:rFonts w:hint="eastAsia" w:ascii="宋体" w:hAnsi="宋体" w:cs="宋体"/>
                <w:bCs/>
                <w:color w:val="auto"/>
                <w:szCs w:val="21"/>
                <w:highlight w:val="none"/>
              </w:rPr>
              <w:t>授权委托书</w:t>
            </w:r>
          </w:p>
        </w:tc>
        <w:tc>
          <w:tcPr>
            <w:tcW w:w="5651" w:type="dxa"/>
            <w:gridSpan w:val="4"/>
            <w:vAlign w:val="center"/>
          </w:tcPr>
          <w:p w14:paraId="1227DA71">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提交授权委托书</w:t>
            </w:r>
          </w:p>
        </w:tc>
      </w:tr>
      <w:tr w14:paraId="6211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vAlign w:val="center"/>
          </w:tcPr>
          <w:p w14:paraId="30DEF1AE">
            <w:pPr>
              <w:jc w:val="center"/>
              <w:rPr>
                <w:rFonts w:hint="eastAsia" w:ascii="宋体" w:hAnsi="宋体" w:cs="宋体"/>
                <w:color w:val="auto"/>
                <w:szCs w:val="21"/>
                <w:highlight w:val="none"/>
              </w:rPr>
            </w:pPr>
          </w:p>
        </w:tc>
        <w:tc>
          <w:tcPr>
            <w:tcW w:w="3184" w:type="dxa"/>
            <w:gridSpan w:val="3"/>
            <w:vAlign w:val="center"/>
          </w:tcPr>
          <w:p w14:paraId="73EA5BA0">
            <w:pPr>
              <w:jc w:val="center"/>
              <w:rPr>
                <w:rFonts w:ascii="Calibri" w:hAnsi="Calibri" w:cs="Calibri"/>
                <w:color w:val="auto"/>
                <w:szCs w:val="21"/>
                <w:highlight w:val="none"/>
              </w:rPr>
            </w:pPr>
            <w:r>
              <w:rPr>
                <w:rFonts w:ascii="宋体" w:hAnsi="宋体" w:cs="宋体"/>
                <w:bCs/>
                <w:color w:val="auto"/>
                <w:szCs w:val="21"/>
                <w:highlight w:val="none"/>
              </w:rPr>
              <w:t>投标文件签字盖章</w:t>
            </w:r>
          </w:p>
        </w:tc>
        <w:tc>
          <w:tcPr>
            <w:tcW w:w="5651" w:type="dxa"/>
            <w:gridSpan w:val="4"/>
            <w:vAlign w:val="center"/>
          </w:tcPr>
          <w:p w14:paraId="00CA0AE8">
            <w:pPr>
              <w:jc w:val="left"/>
              <w:rPr>
                <w:rFonts w:ascii="Calibri" w:hAnsi="Calibri" w:cs="Calibri"/>
                <w:color w:val="auto"/>
                <w:szCs w:val="21"/>
                <w:highlight w:val="none"/>
              </w:rPr>
            </w:pPr>
            <w:r>
              <w:rPr>
                <w:rFonts w:hint="eastAsia" w:ascii="宋体" w:hAnsi="宋体" w:cs="宋体"/>
                <w:bCs/>
                <w:color w:val="auto"/>
                <w:szCs w:val="21"/>
                <w:highlight w:val="none"/>
              </w:rPr>
              <w:t>符合第二章“投标人须知”第3.7.3项规定</w:t>
            </w:r>
          </w:p>
        </w:tc>
      </w:tr>
      <w:tr w14:paraId="7AD1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vAlign w:val="center"/>
          </w:tcPr>
          <w:p w14:paraId="42CB9388">
            <w:pPr>
              <w:jc w:val="center"/>
              <w:rPr>
                <w:rFonts w:hint="eastAsia" w:ascii="宋体" w:hAnsi="宋体" w:cs="宋体"/>
                <w:color w:val="auto"/>
                <w:szCs w:val="21"/>
                <w:highlight w:val="none"/>
              </w:rPr>
            </w:pPr>
          </w:p>
        </w:tc>
        <w:tc>
          <w:tcPr>
            <w:tcW w:w="3184" w:type="dxa"/>
            <w:gridSpan w:val="3"/>
            <w:vAlign w:val="center"/>
          </w:tcPr>
          <w:p w14:paraId="16E7A9F7">
            <w:pPr>
              <w:jc w:val="center"/>
              <w:rPr>
                <w:rFonts w:hint="eastAsia" w:ascii="宋体" w:hAnsi="宋体" w:cs="宋体"/>
                <w:color w:val="auto"/>
                <w:szCs w:val="21"/>
                <w:highlight w:val="none"/>
              </w:rPr>
            </w:pPr>
            <w:r>
              <w:rPr>
                <w:rFonts w:hint="eastAsia" w:ascii="宋体" w:hAnsi="宋体" w:cs="宋体"/>
                <w:bCs/>
                <w:color w:val="auto"/>
                <w:szCs w:val="21"/>
                <w:highlight w:val="none"/>
              </w:rPr>
              <w:t>投标报价</w:t>
            </w:r>
          </w:p>
        </w:tc>
        <w:tc>
          <w:tcPr>
            <w:tcW w:w="5651" w:type="dxa"/>
            <w:gridSpan w:val="4"/>
            <w:vAlign w:val="center"/>
          </w:tcPr>
          <w:p w14:paraId="50702F3D">
            <w:pPr>
              <w:jc w:val="left"/>
              <w:rPr>
                <w:rFonts w:hint="eastAsia" w:ascii="宋体" w:hAnsi="宋体" w:cs="宋体"/>
                <w:color w:val="auto"/>
                <w:szCs w:val="21"/>
                <w:highlight w:val="none"/>
              </w:rPr>
            </w:pPr>
            <w:r>
              <w:rPr>
                <w:rFonts w:hint="eastAsia" w:ascii="宋体" w:hAnsi="宋体" w:cs="宋体"/>
                <w:bCs/>
                <w:color w:val="auto"/>
                <w:szCs w:val="21"/>
                <w:highlight w:val="none"/>
              </w:rPr>
              <w:t>只能有一个有效报价</w:t>
            </w:r>
          </w:p>
        </w:tc>
      </w:tr>
      <w:tr w14:paraId="0E9F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vAlign w:val="center"/>
          </w:tcPr>
          <w:p w14:paraId="4115E3B7">
            <w:pPr>
              <w:jc w:val="center"/>
              <w:rPr>
                <w:rFonts w:hint="eastAsia" w:ascii="宋体" w:hAnsi="宋体" w:cs="宋体"/>
                <w:color w:val="auto"/>
                <w:szCs w:val="21"/>
                <w:highlight w:val="none"/>
              </w:rPr>
            </w:pPr>
          </w:p>
        </w:tc>
        <w:tc>
          <w:tcPr>
            <w:tcW w:w="3184" w:type="dxa"/>
            <w:gridSpan w:val="3"/>
            <w:vAlign w:val="center"/>
          </w:tcPr>
          <w:p w14:paraId="7FCDC436">
            <w:pPr>
              <w:jc w:val="center"/>
              <w:rPr>
                <w:rFonts w:hint="eastAsia" w:ascii="宋体" w:hAnsi="宋体" w:cs="宋体"/>
                <w:color w:val="auto"/>
                <w:szCs w:val="21"/>
                <w:highlight w:val="none"/>
              </w:rPr>
            </w:pPr>
            <w:r>
              <w:rPr>
                <w:rFonts w:hint="eastAsia" w:ascii="宋体" w:hAnsi="宋体" w:cs="宋体"/>
                <w:bCs/>
                <w:color w:val="auto"/>
                <w:szCs w:val="21"/>
                <w:highlight w:val="none"/>
              </w:rPr>
              <w:t>联合体协议书（如有）</w:t>
            </w:r>
          </w:p>
        </w:tc>
        <w:tc>
          <w:tcPr>
            <w:tcW w:w="5651" w:type="dxa"/>
            <w:gridSpan w:val="4"/>
            <w:vAlign w:val="center"/>
          </w:tcPr>
          <w:p w14:paraId="13ED3891">
            <w:pPr>
              <w:jc w:val="left"/>
              <w:rPr>
                <w:rFonts w:hint="eastAsia" w:ascii="宋体" w:hAnsi="宋体" w:cs="宋体"/>
                <w:color w:val="auto"/>
                <w:szCs w:val="21"/>
                <w:highlight w:val="none"/>
              </w:rPr>
            </w:pPr>
            <w:r>
              <w:rPr>
                <w:rFonts w:hint="eastAsia" w:ascii="宋体" w:hAnsi="宋体" w:cs="宋体"/>
                <w:bCs/>
                <w:color w:val="auto"/>
                <w:szCs w:val="21"/>
                <w:highlight w:val="none"/>
              </w:rPr>
              <w:t>联合体投标人提交联合体协议书，并明确联合体牵头人</w:t>
            </w:r>
          </w:p>
        </w:tc>
      </w:tr>
      <w:tr w14:paraId="4D0D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vAlign w:val="center"/>
          </w:tcPr>
          <w:p w14:paraId="2322909A">
            <w:pPr>
              <w:jc w:val="center"/>
              <w:rPr>
                <w:rFonts w:hint="eastAsia" w:ascii="宋体" w:hAnsi="宋体" w:cs="宋体"/>
                <w:color w:val="auto"/>
                <w:szCs w:val="21"/>
                <w:highlight w:val="none"/>
              </w:rPr>
            </w:pPr>
          </w:p>
        </w:tc>
        <w:tc>
          <w:tcPr>
            <w:tcW w:w="3184" w:type="dxa"/>
            <w:gridSpan w:val="3"/>
            <w:vAlign w:val="center"/>
          </w:tcPr>
          <w:p w14:paraId="00121660">
            <w:pPr>
              <w:jc w:val="center"/>
              <w:rPr>
                <w:rFonts w:hint="eastAsia" w:ascii="宋体" w:hAnsi="宋体" w:cs="宋体"/>
                <w:bCs/>
                <w:color w:val="auto"/>
                <w:szCs w:val="21"/>
                <w:highlight w:val="none"/>
              </w:rPr>
            </w:pPr>
            <w:r>
              <w:rPr>
                <w:rFonts w:hint="eastAsia" w:ascii="宋体" w:hAnsi="宋体" w:cs="宋体"/>
                <w:bCs/>
                <w:color w:val="auto"/>
                <w:szCs w:val="21"/>
                <w:highlight w:val="none"/>
              </w:rPr>
              <w:t>投标文件</w:t>
            </w:r>
          </w:p>
        </w:tc>
        <w:tc>
          <w:tcPr>
            <w:tcW w:w="5651" w:type="dxa"/>
            <w:gridSpan w:val="4"/>
            <w:vAlign w:val="center"/>
          </w:tcPr>
          <w:p w14:paraId="50F11DB7">
            <w:pPr>
              <w:jc w:val="left"/>
              <w:rPr>
                <w:rFonts w:hint="eastAsia" w:ascii="宋体" w:hAnsi="宋体" w:cs="宋体"/>
                <w:bCs/>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14:paraId="7F2E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26" w:type="dxa"/>
            <w:vMerge w:val="restart"/>
            <w:vAlign w:val="center"/>
          </w:tcPr>
          <w:p w14:paraId="28ABBB82">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835" w:type="dxa"/>
            <w:gridSpan w:val="7"/>
            <w:vAlign w:val="center"/>
          </w:tcPr>
          <w:p w14:paraId="5F45432A">
            <w:pPr>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14:paraId="0C81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vAlign w:val="center"/>
          </w:tcPr>
          <w:p w14:paraId="38D99489">
            <w:pPr>
              <w:jc w:val="center"/>
              <w:rPr>
                <w:rFonts w:hint="eastAsia" w:ascii="宋体" w:hAnsi="宋体" w:cs="宋体"/>
                <w:color w:val="auto"/>
                <w:szCs w:val="21"/>
                <w:highlight w:val="none"/>
              </w:rPr>
            </w:pPr>
          </w:p>
        </w:tc>
        <w:tc>
          <w:tcPr>
            <w:tcW w:w="3184" w:type="dxa"/>
            <w:gridSpan w:val="3"/>
            <w:vAlign w:val="center"/>
          </w:tcPr>
          <w:p w14:paraId="0E241594">
            <w:pPr>
              <w:jc w:val="center"/>
              <w:rPr>
                <w:rFonts w:hint="eastAsia" w:ascii="宋体" w:hAnsi="宋体" w:cs="宋体"/>
                <w:color w:val="auto"/>
                <w:szCs w:val="21"/>
                <w:highlight w:val="none"/>
              </w:rPr>
            </w:pPr>
            <w:r>
              <w:rPr>
                <w:rFonts w:hint="eastAsia" w:ascii="宋体" w:hAnsi="宋体" w:cs="宋体"/>
                <w:bCs/>
                <w:color w:val="auto"/>
                <w:szCs w:val="21"/>
                <w:highlight w:val="none"/>
              </w:rPr>
              <w:t>营业执照</w:t>
            </w:r>
          </w:p>
        </w:tc>
        <w:tc>
          <w:tcPr>
            <w:tcW w:w="5651" w:type="dxa"/>
            <w:gridSpan w:val="4"/>
            <w:vAlign w:val="center"/>
          </w:tcPr>
          <w:p w14:paraId="195C7F06">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具备有效的营业执照</w:t>
            </w:r>
          </w:p>
        </w:tc>
      </w:tr>
      <w:tr w14:paraId="629C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vAlign w:val="center"/>
          </w:tcPr>
          <w:p w14:paraId="680CCC41">
            <w:pPr>
              <w:jc w:val="center"/>
              <w:rPr>
                <w:rFonts w:hint="eastAsia" w:ascii="宋体" w:hAnsi="宋体" w:cs="宋体"/>
                <w:color w:val="auto"/>
                <w:szCs w:val="21"/>
                <w:highlight w:val="none"/>
              </w:rPr>
            </w:pPr>
          </w:p>
        </w:tc>
        <w:tc>
          <w:tcPr>
            <w:tcW w:w="3184" w:type="dxa"/>
            <w:gridSpan w:val="3"/>
            <w:vAlign w:val="center"/>
          </w:tcPr>
          <w:p w14:paraId="4E04BE17">
            <w:pPr>
              <w:jc w:val="center"/>
              <w:rPr>
                <w:rFonts w:hint="eastAsia" w:ascii="宋体" w:hAnsi="宋体" w:cs="宋体"/>
                <w:color w:val="auto"/>
                <w:szCs w:val="21"/>
                <w:highlight w:val="none"/>
              </w:rPr>
            </w:pPr>
            <w:r>
              <w:rPr>
                <w:rFonts w:hint="eastAsia" w:ascii="宋体" w:hAnsi="宋体" w:cs="宋体"/>
                <w:bCs/>
                <w:color w:val="auto"/>
                <w:szCs w:val="21"/>
                <w:highlight w:val="none"/>
              </w:rPr>
              <w:t>资质要求</w:t>
            </w:r>
          </w:p>
        </w:tc>
        <w:tc>
          <w:tcPr>
            <w:tcW w:w="5651" w:type="dxa"/>
            <w:gridSpan w:val="4"/>
            <w:vAlign w:val="center"/>
          </w:tcPr>
          <w:p w14:paraId="26FD6873">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0CDD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vAlign w:val="center"/>
          </w:tcPr>
          <w:p w14:paraId="3567D9A9">
            <w:pPr>
              <w:jc w:val="center"/>
              <w:rPr>
                <w:rFonts w:hint="eastAsia" w:ascii="宋体" w:hAnsi="宋体" w:cs="宋体"/>
                <w:color w:val="auto"/>
                <w:szCs w:val="21"/>
                <w:highlight w:val="none"/>
              </w:rPr>
            </w:pPr>
          </w:p>
        </w:tc>
        <w:tc>
          <w:tcPr>
            <w:tcW w:w="3184" w:type="dxa"/>
            <w:gridSpan w:val="3"/>
            <w:vAlign w:val="center"/>
          </w:tcPr>
          <w:p w14:paraId="6C15F2CC">
            <w:pPr>
              <w:jc w:val="center"/>
              <w:rPr>
                <w:rFonts w:hint="eastAsia" w:ascii="宋体" w:hAnsi="宋体" w:cs="宋体"/>
                <w:color w:val="auto"/>
                <w:szCs w:val="21"/>
                <w:highlight w:val="none"/>
              </w:rPr>
            </w:pPr>
            <w:r>
              <w:rPr>
                <w:rFonts w:hint="eastAsia" w:ascii="宋体" w:hAnsi="宋体" w:cs="宋体"/>
                <w:bCs/>
                <w:color w:val="auto"/>
                <w:szCs w:val="21"/>
                <w:highlight w:val="none"/>
              </w:rPr>
              <w:t>安全生产许可证</w:t>
            </w:r>
          </w:p>
        </w:tc>
        <w:tc>
          <w:tcPr>
            <w:tcW w:w="5651" w:type="dxa"/>
            <w:gridSpan w:val="4"/>
            <w:vAlign w:val="center"/>
          </w:tcPr>
          <w:p w14:paraId="2110641D">
            <w:pPr>
              <w:jc w:val="left"/>
              <w:rPr>
                <w:rFonts w:hint="eastAsia" w:ascii="宋体" w:hAnsi="宋体" w:cs="宋体"/>
                <w:color w:val="auto"/>
                <w:szCs w:val="21"/>
                <w:highlight w:val="none"/>
              </w:rPr>
            </w:pPr>
            <w:r>
              <w:rPr>
                <w:rFonts w:hint="eastAsia" w:ascii="宋体" w:hAnsi="宋体" w:cs="宋体"/>
                <w:bCs/>
                <w:color w:val="auto"/>
                <w:szCs w:val="21"/>
                <w:highlight w:val="none"/>
              </w:rPr>
              <w:t>具备有效的安全生产许可证</w:t>
            </w:r>
          </w:p>
        </w:tc>
      </w:tr>
      <w:tr w14:paraId="0A43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6" w:type="dxa"/>
            <w:vMerge w:val="continue"/>
            <w:vAlign w:val="center"/>
          </w:tcPr>
          <w:p w14:paraId="24659D01">
            <w:pPr>
              <w:jc w:val="center"/>
              <w:rPr>
                <w:rFonts w:hint="eastAsia" w:ascii="宋体" w:hAnsi="宋体" w:cs="宋体"/>
                <w:color w:val="auto"/>
                <w:szCs w:val="21"/>
                <w:highlight w:val="none"/>
              </w:rPr>
            </w:pPr>
          </w:p>
        </w:tc>
        <w:tc>
          <w:tcPr>
            <w:tcW w:w="3184" w:type="dxa"/>
            <w:gridSpan w:val="3"/>
            <w:vAlign w:val="center"/>
          </w:tcPr>
          <w:p w14:paraId="6944F7AB">
            <w:pPr>
              <w:pStyle w:val="229"/>
              <w:spacing w:line="240" w:lineRule="exact"/>
              <w:ind w:firstLine="0" w:firstLineChars="0"/>
              <w:jc w:val="center"/>
              <w:rPr>
                <w:rFonts w:hint="eastAsia" w:ascii="宋体" w:hAnsi="宋体" w:cs="宋体"/>
                <w:color w:val="auto"/>
                <w:szCs w:val="21"/>
                <w:highlight w:val="none"/>
              </w:rPr>
            </w:pPr>
            <w:bookmarkStart w:id="365" w:name="_Toc193802754"/>
            <w:r>
              <w:rPr>
                <w:rFonts w:hint="eastAsia" w:ascii="宋体" w:hAnsi="宋体" w:eastAsia="宋体" w:cs="宋体"/>
                <w:bCs/>
                <w:color w:val="auto"/>
                <w:sz w:val="21"/>
                <w:szCs w:val="21"/>
                <w:highlight w:val="none"/>
                <w:u w:val="none"/>
                <w:lang w:eastAsia="zh"/>
              </w:rPr>
              <w:t>类似工程业绩</w:t>
            </w:r>
            <w:r>
              <w:rPr>
                <w:rFonts w:hint="eastAsia" w:ascii="宋体" w:hAnsi="宋体" w:eastAsia="宋体" w:cs="宋体"/>
                <w:bCs/>
                <w:color w:val="auto"/>
                <w:sz w:val="21"/>
                <w:szCs w:val="21"/>
                <w:highlight w:val="none"/>
                <w:u w:val="none"/>
              </w:rPr>
              <w:t>（如有）</w:t>
            </w:r>
            <w:bookmarkEnd w:id="365"/>
          </w:p>
        </w:tc>
        <w:tc>
          <w:tcPr>
            <w:tcW w:w="5651" w:type="dxa"/>
            <w:gridSpan w:val="4"/>
            <w:vAlign w:val="center"/>
          </w:tcPr>
          <w:p w14:paraId="15DE3FD4">
            <w:pPr>
              <w:pStyle w:val="229"/>
              <w:spacing w:line="240" w:lineRule="exact"/>
              <w:ind w:firstLine="0" w:firstLineChars="0"/>
              <w:jc w:val="left"/>
              <w:rPr>
                <w:rFonts w:hint="eastAsia" w:ascii="宋体" w:hAnsi="宋体" w:cs="宋体"/>
                <w:color w:val="auto"/>
                <w:szCs w:val="21"/>
                <w:highlight w:val="none"/>
              </w:rPr>
            </w:pPr>
            <w:bookmarkStart w:id="366" w:name="_Toc193802755"/>
            <w:r>
              <w:rPr>
                <w:rFonts w:hint="eastAsia" w:ascii="宋体" w:hAnsi="宋体" w:eastAsia="宋体" w:cs="宋体"/>
                <w:bCs/>
                <w:color w:val="auto"/>
                <w:sz w:val="21"/>
                <w:szCs w:val="21"/>
                <w:highlight w:val="none"/>
                <w:u w:val="none"/>
              </w:rPr>
              <w:t>符合第二章投标人须知第1.4.1项规定</w:t>
            </w:r>
            <w:bookmarkEnd w:id="366"/>
          </w:p>
        </w:tc>
      </w:tr>
      <w:tr w14:paraId="4217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6" w:type="dxa"/>
            <w:vMerge w:val="continue"/>
            <w:vAlign w:val="center"/>
          </w:tcPr>
          <w:p w14:paraId="55D1BA2B">
            <w:pPr>
              <w:jc w:val="center"/>
              <w:rPr>
                <w:rFonts w:hint="eastAsia" w:ascii="宋体" w:hAnsi="宋体" w:cs="宋体"/>
                <w:color w:val="auto"/>
                <w:szCs w:val="21"/>
                <w:highlight w:val="none"/>
              </w:rPr>
            </w:pPr>
          </w:p>
        </w:tc>
        <w:tc>
          <w:tcPr>
            <w:tcW w:w="3184" w:type="dxa"/>
            <w:gridSpan w:val="3"/>
            <w:vAlign w:val="center"/>
          </w:tcPr>
          <w:p w14:paraId="69DFE1CE">
            <w:pPr>
              <w:pStyle w:val="229"/>
              <w:spacing w:line="240" w:lineRule="exact"/>
              <w:ind w:firstLine="0" w:firstLineChars="0"/>
              <w:jc w:val="center"/>
              <w:rPr>
                <w:rFonts w:hint="eastAsia" w:ascii="宋体" w:hAnsi="宋体" w:cs="宋体"/>
                <w:color w:val="auto"/>
                <w:szCs w:val="21"/>
                <w:highlight w:val="none"/>
              </w:rPr>
            </w:pPr>
            <w:bookmarkStart w:id="367" w:name="_Toc193802756"/>
            <w:r>
              <w:rPr>
                <w:rFonts w:hint="eastAsia" w:ascii="宋体" w:hAnsi="宋体" w:eastAsia="宋体" w:cs="宋体"/>
                <w:bCs/>
                <w:color w:val="auto"/>
                <w:sz w:val="21"/>
                <w:szCs w:val="21"/>
                <w:highlight w:val="none"/>
                <w:u w:val="none"/>
              </w:rPr>
              <w:t>法定代表人资格（不适用）</w:t>
            </w:r>
            <w:bookmarkEnd w:id="367"/>
          </w:p>
        </w:tc>
        <w:tc>
          <w:tcPr>
            <w:tcW w:w="5651" w:type="dxa"/>
            <w:gridSpan w:val="4"/>
            <w:vAlign w:val="center"/>
          </w:tcPr>
          <w:p w14:paraId="4CE6820A">
            <w:pPr>
              <w:pStyle w:val="229"/>
              <w:spacing w:line="240" w:lineRule="exact"/>
              <w:ind w:firstLine="0" w:firstLineChars="0"/>
              <w:jc w:val="left"/>
              <w:rPr>
                <w:rFonts w:hint="eastAsia" w:ascii="宋体" w:hAnsi="宋体" w:cs="宋体"/>
                <w:color w:val="auto"/>
                <w:szCs w:val="21"/>
                <w:highlight w:val="none"/>
              </w:rPr>
            </w:pPr>
            <w:bookmarkStart w:id="368" w:name="_Toc193802757"/>
            <w:r>
              <w:rPr>
                <w:rFonts w:hint="eastAsia" w:ascii="宋体" w:hAnsi="宋体" w:eastAsia="宋体" w:cs="宋体"/>
                <w:bCs/>
                <w:color w:val="auto"/>
                <w:sz w:val="21"/>
                <w:szCs w:val="21"/>
                <w:highlight w:val="none"/>
                <w:u w:val="none"/>
              </w:rPr>
              <w:t>符合第二章投标人须知第1.4.1项规定</w:t>
            </w:r>
            <w:bookmarkEnd w:id="368"/>
          </w:p>
        </w:tc>
      </w:tr>
      <w:tr w14:paraId="5FA1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6" w:type="dxa"/>
            <w:vMerge w:val="continue"/>
            <w:vAlign w:val="center"/>
          </w:tcPr>
          <w:p w14:paraId="1C1CEAAB">
            <w:pPr>
              <w:jc w:val="center"/>
              <w:rPr>
                <w:rFonts w:hint="eastAsia" w:ascii="宋体" w:hAnsi="宋体" w:cs="宋体"/>
                <w:color w:val="auto"/>
                <w:szCs w:val="21"/>
                <w:highlight w:val="none"/>
              </w:rPr>
            </w:pPr>
          </w:p>
        </w:tc>
        <w:tc>
          <w:tcPr>
            <w:tcW w:w="3184" w:type="dxa"/>
            <w:gridSpan w:val="3"/>
            <w:vAlign w:val="center"/>
          </w:tcPr>
          <w:p w14:paraId="1C636170">
            <w:pPr>
              <w:jc w:val="center"/>
              <w:rPr>
                <w:rFonts w:hint="eastAsia" w:ascii="宋体" w:hAnsi="宋体" w:cs="宋体"/>
                <w:color w:val="auto"/>
                <w:szCs w:val="21"/>
                <w:highlight w:val="none"/>
              </w:rPr>
            </w:pPr>
            <w:r>
              <w:rPr>
                <w:rFonts w:hint="eastAsia" w:ascii="宋体" w:hAnsi="宋体" w:cs="宋体"/>
                <w:bCs/>
                <w:color w:val="auto"/>
                <w:szCs w:val="21"/>
                <w:highlight w:val="none"/>
              </w:rPr>
              <w:t>项目经理资格</w:t>
            </w:r>
          </w:p>
        </w:tc>
        <w:tc>
          <w:tcPr>
            <w:tcW w:w="5651" w:type="dxa"/>
            <w:gridSpan w:val="4"/>
            <w:vAlign w:val="center"/>
          </w:tcPr>
          <w:p w14:paraId="2B9DCBD2">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025E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6" w:type="dxa"/>
            <w:vMerge w:val="continue"/>
            <w:vAlign w:val="center"/>
          </w:tcPr>
          <w:p w14:paraId="4131EFA0">
            <w:pPr>
              <w:jc w:val="center"/>
              <w:rPr>
                <w:rFonts w:hint="eastAsia" w:ascii="宋体" w:hAnsi="宋体" w:cs="宋体"/>
                <w:color w:val="auto"/>
                <w:szCs w:val="21"/>
                <w:highlight w:val="none"/>
              </w:rPr>
            </w:pPr>
          </w:p>
        </w:tc>
        <w:tc>
          <w:tcPr>
            <w:tcW w:w="3184" w:type="dxa"/>
            <w:gridSpan w:val="3"/>
            <w:vAlign w:val="center"/>
          </w:tcPr>
          <w:p w14:paraId="33C2ABE9">
            <w:pPr>
              <w:jc w:val="center"/>
              <w:rPr>
                <w:rFonts w:hint="eastAsia" w:ascii="宋体" w:hAnsi="宋体" w:cs="宋体"/>
                <w:color w:val="auto"/>
                <w:szCs w:val="21"/>
                <w:highlight w:val="none"/>
              </w:rPr>
            </w:pPr>
            <w:r>
              <w:rPr>
                <w:rFonts w:hint="eastAsia" w:ascii="宋体" w:hAnsi="宋体" w:cs="宋体"/>
                <w:bCs/>
                <w:color w:val="auto"/>
                <w:szCs w:val="21"/>
                <w:highlight w:val="none"/>
              </w:rPr>
              <w:t>技术负责人资格（不适用）</w:t>
            </w:r>
          </w:p>
        </w:tc>
        <w:tc>
          <w:tcPr>
            <w:tcW w:w="5651" w:type="dxa"/>
            <w:gridSpan w:val="4"/>
            <w:vAlign w:val="center"/>
          </w:tcPr>
          <w:p w14:paraId="4E49DADE">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329D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6" w:type="dxa"/>
            <w:vMerge w:val="continue"/>
            <w:vAlign w:val="center"/>
          </w:tcPr>
          <w:p w14:paraId="76AD23CE">
            <w:pPr>
              <w:jc w:val="center"/>
              <w:rPr>
                <w:rFonts w:hint="eastAsia" w:ascii="宋体" w:hAnsi="宋体" w:cs="宋体"/>
                <w:color w:val="auto"/>
                <w:szCs w:val="21"/>
                <w:highlight w:val="none"/>
              </w:rPr>
            </w:pPr>
          </w:p>
        </w:tc>
        <w:tc>
          <w:tcPr>
            <w:tcW w:w="3184" w:type="dxa"/>
            <w:gridSpan w:val="3"/>
            <w:vAlign w:val="center"/>
          </w:tcPr>
          <w:p w14:paraId="6B4385B4">
            <w:pPr>
              <w:jc w:val="center"/>
              <w:rPr>
                <w:rFonts w:hint="eastAsia" w:ascii="宋体" w:hAnsi="宋体" w:cs="宋体"/>
                <w:color w:val="auto"/>
                <w:szCs w:val="21"/>
                <w:highlight w:val="none"/>
              </w:rPr>
            </w:pPr>
            <w:r>
              <w:rPr>
                <w:rFonts w:hint="eastAsia" w:ascii="宋体" w:hAnsi="宋体" w:cs="宋体"/>
                <w:bCs/>
                <w:color w:val="auto"/>
                <w:szCs w:val="21"/>
                <w:highlight w:val="none"/>
              </w:rPr>
              <w:t>其他管理技术人员资格（不适用）</w:t>
            </w:r>
          </w:p>
        </w:tc>
        <w:tc>
          <w:tcPr>
            <w:tcW w:w="5651" w:type="dxa"/>
            <w:gridSpan w:val="4"/>
            <w:vAlign w:val="center"/>
          </w:tcPr>
          <w:p w14:paraId="186D4281">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符合第二章投标人须知第1.4.1项规定</w:t>
            </w:r>
          </w:p>
        </w:tc>
      </w:tr>
      <w:tr w14:paraId="041E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26" w:type="dxa"/>
            <w:vMerge w:val="continue"/>
            <w:vAlign w:val="center"/>
          </w:tcPr>
          <w:p w14:paraId="4D6C89E5">
            <w:pPr>
              <w:jc w:val="center"/>
              <w:rPr>
                <w:rFonts w:hint="eastAsia" w:ascii="宋体" w:hAnsi="宋体" w:cs="宋体"/>
                <w:color w:val="auto"/>
                <w:szCs w:val="21"/>
                <w:highlight w:val="none"/>
              </w:rPr>
            </w:pPr>
          </w:p>
        </w:tc>
        <w:tc>
          <w:tcPr>
            <w:tcW w:w="3184" w:type="dxa"/>
            <w:gridSpan w:val="3"/>
            <w:vAlign w:val="center"/>
          </w:tcPr>
          <w:p w14:paraId="57F3048F">
            <w:pPr>
              <w:jc w:val="center"/>
              <w:rPr>
                <w:rFonts w:hint="eastAsia" w:ascii="宋体" w:hAnsi="宋体" w:cs="宋体"/>
                <w:color w:val="auto"/>
                <w:szCs w:val="21"/>
                <w:highlight w:val="none"/>
              </w:rPr>
            </w:pPr>
            <w:r>
              <w:rPr>
                <w:rFonts w:hint="eastAsia" w:ascii="宋体" w:hAnsi="宋体" w:cs="宋体"/>
                <w:bCs/>
                <w:color w:val="auto"/>
                <w:szCs w:val="21"/>
                <w:highlight w:val="none"/>
              </w:rPr>
              <w:t>联合体投标人（如有）</w:t>
            </w:r>
          </w:p>
        </w:tc>
        <w:tc>
          <w:tcPr>
            <w:tcW w:w="5651" w:type="dxa"/>
            <w:gridSpan w:val="4"/>
            <w:vAlign w:val="center"/>
          </w:tcPr>
          <w:p w14:paraId="2102D125">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符合第二章投标人须知第1.4.2项规定</w:t>
            </w:r>
          </w:p>
        </w:tc>
      </w:tr>
      <w:tr w14:paraId="75F0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026" w:type="dxa"/>
            <w:vMerge w:val="continue"/>
            <w:vAlign w:val="center"/>
          </w:tcPr>
          <w:p w14:paraId="17B80351">
            <w:pPr>
              <w:jc w:val="center"/>
              <w:rPr>
                <w:rFonts w:hint="eastAsia" w:ascii="宋体" w:hAnsi="宋体" w:cs="宋体"/>
                <w:color w:val="auto"/>
                <w:szCs w:val="21"/>
                <w:highlight w:val="none"/>
              </w:rPr>
            </w:pPr>
          </w:p>
        </w:tc>
        <w:tc>
          <w:tcPr>
            <w:tcW w:w="8835" w:type="dxa"/>
            <w:gridSpan w:val="7"/>
            <w:vAlign w:val="center"/>
          </w:tcPr>
          <w:p w14:paraId="09640056">
            <w:pPr>
              <w:rPr>
                <w:rFonts w:hint="eastAsia" w:ascii="宋体" w:hAnsi="宋体" w:cs="宋体"/>
                <w:color w:val="auto"/>
                <w:szCs w:val="21"/>
                <w:highlight w:val="none"/>
              </w:rPr>
            </w:pPr>
            <w:r>
              <w:rPr>
                <w:rFonts w:hint="eastAsia" w:ascii="宋体" w:hAnsi="宋体" w:cs="宋体"/>
                <w:color w:val="auto"/>
                <w:szCs w:val="21"/>
                <w:highlight w:val="none"/>
              </w:rPr>
              <w:t>1.已进行资格预审的，交易系统一般不再对投标人资格进行评审。投标人资格预审申请文件的内容发生重大变化的，由交易系统依据资格预审文件中规定的标准和方法，对照投标人资格预审申请文件中的资料以及开标前更新的资料，对其更新的资料进行评审，其变化后的资格条件不得低于原有资格条件要求。</w:t>
            </w:r>
          </w:p>
          <w:p w14:paraId="5C6DA8C6">
            <w:pPr>
              <w:rPr>
                <w:rFonts w:hint="eastAsia" w:ascii="宋体" w:hAnsi="宋体" w:cs="宋体"/>
                <w:color w:val="auto"/>
                <w:szCs w:val="21"/>
                <w:highlight w:val="none"/>
              </w:rPr>
            </w:pPr>
            <w:r>
              <w:rPr>
                <w:rFonts w:hint="eastAsia" w:ascii="宋体" w:hAnsi="宋体" w:cs="宋体"/>
                <w:color w:val="auto"/>
                <w:szCs w:val="21"/>
                <w:highlight w:val="none"/>
              </w:rPr>
              <w:t>2.未进行资格预审的，由交易系统根据评审标准，对投标人资格进行评审。</w:t>
            </w:r>
          </w:p>
        </w:tc>
      </w:tr>
      <w:tr w14:paraId="5DE0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6" w:type="dxa"/>
            <w:vMerge w:val="restart"/>
            <w:vAlign w:val="center"/>
          </w:tcPr>
          <w:p w14:paraId="2BB76AFE">
            <w:pPr>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835" w:type="dxa"/>
            <w:gridSpan w:val="7"/>
            <w:vAlign w:val="center"/>
          </w:tcPr>
          <w:p w14:paraId="36906E36">
            <w:pPr>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14:paraId="345A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26" w:type="dxa"/>
            <w:vMerge w:val="continue"/>
            <w:vAlign w:val="center"/>
          </w:tcPr>
          <w:p w14:paraId="17616D96">
            <w:pPr>
              <w:jc w:val="center"/>
              <w:rPr>
                <w:rFonts w:hint="eastAsia" w:ascii="宋体" w:hAnsi="宋体" w:cs="宋体"/>
                <w:color w:val="auto"/>
                <w:szCs w:val="21"/>
                <w:highlight w:val="none"/>
              </w:rPr>
            </w:pPr>
          </w:p>
        </w:tc>
        <w:tc>
          <w:tcPr>
            <w:tcW w:w="3184" w:type="dxa"/>
            <w:gridSpan w:val="3"/>
            <w:vAlign w:val="center"/>
          </w:tcPr>
          <w:p w14:paraId="0FB5C5D9">
            <w:pPr>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651" w:type="dxa"/>
            <w:gridSpan w:val="4"/>
            <w:vAlign w:val="center"/>
          </w:tcPr>
          <w:p w14:paraId="4B73CBB5">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14:paraId="3F79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1026" w:type="dxa"/>
            <w:vMerge w:val="continue"/>
            <w:vAlign w:val="center"/>
          </w:tcPr>
          <w:p w14:paraId="151B2B68">
            <w:pPr>
              <w:jc w:val="center"/>
              <w:rPr>
                <w:rFonts w:hint="eastAsia" w:ascii="宋体" w:hAnsi="宋体" w:cs="宋体"/>
                <w:color w:val="auto"/>
                <w:szCs w:val="21"/>
                <w:highlight w:val="none"/>
              </w:rPr>
            </w:pPr>
          </w:p>
        </w:tc>
        <w:tc>
          <w:tcPr>
            <w:tcW w:w="3184" w:type="dxa"/>
            <w:gridSpan w:val="3"/>
            <w:vAlign w:val="center"/>
          </w:tcPr>
          <w:p w14:paraId="4E5CE8A2">
            <w:pPr>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651" w:type="dxa"/>
            <w:gridSpan w:val="4"/>
            <w:vAlign w:val="center"/>
          </w:tcPr>
          <w:p w14:paraId="5D555D00">
            <w:pPr>
              <w:rPr>
                <w:rFonts w:ascii="Calibri" w:hAnsi="Calibri" w:cs="Calibri"/>
                <w:color w:val="auto"/>
                <w:szCs w:val="21"/>
                <w:highlight w:val="none"/>
              </w:rPr>
            </w:pPr>
            <w:r>
              <w:rPr>
                <w:rFonts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rPr>
              <w:t>；</w:t>
            </w:r>
          </w:p>
          <w:p w14:paraId="2EDDB426">
            <w:pPr>
              <w:rPr>
                <w:color w:val="auto"/>
                <w:highlight w:val="none"/>
              </w:rPr>
            </w:pPr>
            <w:r>
              <w:rPr>
                <w:rFonts w:hint="eastAsia"/>
                <w:color w:val="auto"/>
                <w:highlight w:val="none"/>
              </w:rPr>
              <w:t>投标报价中的绿色施工安全防护措施项目费按照省住房城乡建设主管部门的规定计算；</w:t>
            </w:r>
          </w:p>
          <w:p w14:paraId="0A54E5E8">
            <w:pPr>
              <w:rPr>
                <w:color w:val="auto"/>
                <w:highlight w:val="none"/>
              </w:rPr>
            </w:pPr>
            <w:r>
              <w:rPr>
                <w:rFonts w:hint="eastAsia"/>
                <w:color w:val="auto"/>
                <w:highlight w:val="none"/>
              </w:rPr>
              <w:t>投标报价中的安全责任险按照省住房城乡建设主管部门的规定计算；</w:t>
            </w:r>
          </w:p>
          <w:p w14:paraId="7604AF6C">
            <w:pPr>
              <w:rPr>
                <w:color w:val="auto"/>
                <w:highlight w:val="none"/>
              </w:rPr>
            </w:pPr>
            <w:r>
              <w:rPr>
                <w:rFonts w:hint="eastAsia"/>
                <w:color w:val="auto"/>
                <w:highlight w:val="none"/>
              </w:rPr>
              <w:t>投标报价中的环境保护税按照省住房城乡建设主管部门的规定计算；</w:t>
            </w:r>
          </w:p>
          <w:p w14:paraId="2CCAC0A4">
            <w:pPr>
              <w:rPr>
                <w:color w:val="auto"/>
                <w:highlight w:val="none"/>
              </w:rPr>
            </w:pPr>
            <w:r>
              <w:rPr>
                <w:rFonts w:hint="eastAsia"/>
                <w:color w:val="auto"/>
                <w:highlight w:val="none"/>
              </w:rPr>
              <w:t>投标报价中的增值税按照政府有关主管部门的规定计算费用；</w:t>
            </w:r>
          </w:p>
          <w:p w14:paraId="794D1789">
            <w:pPr>
              <w:rPr>
                <w:rFonts w:hint="eastAsia" w:ascii="宋体" w:hAnsi="宋体" w:cs="宋体"/>
                <w:color w:val="auto"/>
                <w:szCs w:val="21"/>
                <w:highlight w:val="none"/>
              </w:rPr>
            </w:pPr>
            <w:r>
              <w:rPr>
                <w:rFonts w:ascii="宋体" w:hAnsi="宋体" w:cs="宋体"/>
                <w:color w:val="auto"/>
                <w:szCs w:val="21"/>
                <w:highlight w:val="none"/>
              </w:rPr>
              <w:t>投标报价中的项目编码、项目名称、项目特征、计量单位和工程数量与招标</w:t>
            </w:r>
            <w:r>
              <w:rPr>
                <w:rFonts w:ascii="宋体" w:hAnsi="宋体" w:cs="宋体"/>
                <w:color w:val="auto"/>
                <w:szCs w:val="21"/>
                <w:highlight w:val="none"/>
                <w:lang w:eastAsia="zh"/>
              </w:rPr>
              <w:t>人公布的</w:t>
            </w:r>
            <w:r>
              <w:rPr>
                <w:rFonts w:ascii="宋体" w:hAnsi="宋体" w:cs="宋体"/>
                <w:color w:val="auto"/>
                <w:szCs w:val="21"/>
                <w:highlight w:val="none"/>
              </w:rPr>
              <w:t xml:space="preserve">工程量清单保持一致的； </w:t>
            </w:r>
          </w:p>
          <w:p w14:paraId="1D8CD94F">
            <w:pPr>
              <w:rPr>
                <w:rFonts w:hint="eastAsia" w:ascii="宋体" w:hAnsi="宋体" w:cs="宋体"/>
                <w:bCs/>
                <w:color w:val="auto"/>
                <w:szCs w:val="21"/>
                <w:highlight w:val="none"/>
              </w:rPr>
            </w:pPr>
            <w:r>
              <w:rPr>
                <w:rFonts w:ascii="宋体" w:hAnsi="宋体" w:cs="宋体"/>
                <w:color w:val="auto"/>
                <w:szCs w:val="21"/>
                <w:highlight w:val="none"/>
              </w:rPr>
              <w:t>投标报价中的暂估价（包括专业工程暂估价、材料暂估单价、分部分项工程暂估价，下同）和暂列金额与招标人公布的暂估价和暂列金额保持一致的。</w:t>
            </w:r>
          </w:p>
        </w:tc>
      </w:tr>
      <w:tr w14:paraId="3F70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vAlign w:val="center"/>
          </w:tcPr>
          <w:p w14:paraId="3055FB3A">
            <w:pPr>
              <w:jc w:val="center"/>
              <w:rPr>
                <w:rFonts w:hint="eastAsia" w:ascii="宋体" w:hAnsi="宋体" w:cs="宋体"/>
                <w:color w:val="auto"/>
                <w:szCs w:val="21"/>
                <w:highlight w:val="none"/>
              </w:rPr>
            </w:pPr>
          </w:p>
        </w:tc>
        <w:tc>
          <w:tcPr>
            <w:tcW w:w="3184" w:type="dxa"/>
            <w:gridSpan w:val="3"/>
            <w:vAlign w:val="center"/>
          </w:tcPr>
          <w:p w14:paraId="6D939C16">
            <w:pPr>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5651" w:type="dxa"/>
            <w:gridSpan w:val="4"/>
            <w:vAlign w:val="center"/>
          </w:tcPr>
          <w:p w14:paraId="52D7E4CA">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14:paraId="4E17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vAlign w:val="center"/>
          </w:tcPr>
          <w:p w14:paraId="69B43473">
            <w:pPr>
              <w:jc w:val="center"/>
              <w:rPr>
                <w:rFonts w:hint="eastAsia" w:ascii="宋体" w:hAnsi="宋体" w:cs="宋体"/>
                <w:color w:val="auto"/>
                <w:szCs w:val="21"/>
                <w:highlight w:val="none"/>
              </w:rPr>
            </w:pPr>
          </w:p>
        </w:tc>
        <w:tc>
          <w:tcPr>
            <w:tcW w:w="3184" w:type="dxa"/>
            <w:gridSpan w:val="3"/>
            <w:vAlign w:val="center"/>
          </w:tcPr>
          <w:p w14:paraId="414D000F">
            <w:pPr>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5651" w:type="dxa"/>
            <w:gridSpan w:val="4"/>
            <w:vAlign w:val="center"/>
          </w:tcPr>
          <w:p w14:paraId="420828F3">
            <w:pPr>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投标文件载明的质量标准和保修承诺不低于招标文件的要求</w:t>
            </w:r>
          </w:p>
        </w:tc>
      </w:tr>
      <w:tr w14:paraId="0736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vAlign w:val="center"/>
          </w:tcPr>
          <w:p w14:paraId="008E7D21">
            <w:pPr>
              <w:jc w:val="center"/>
              <w:rPr>
                <w:rFonts w:hint="eastAsia" w:ascii="宋体" w:hAnsi="宋体" w:cs="宋体"/>
                <w:color w:val="auto"/>
                <w:szCs w:val="21"/>
                <w:highlight w:val="none"/>
              </w:rPr>
            </w:pPr>
          </w:p>
        </w:tc>
        <w:tc>
          <w:tcPr>
            <w:tcW w:w="3184" w:type="dxa"/>
            <w:gridSpan w:val="3"/>
            <w:vAlign w:val="center"/>
          </w:tcPr>
          <w:p w14:paraId="7563046C">
            <w:pPr>
              <w:jc w:val="center"/>
              <w:rPr>
                <w:rFonts w:hint="eastAsia" w:ascii="宋体" w:hAnsi="宋体" w:cs="宋体"/>
                <w:color w:val="auto"/>
                <w:szCs w:val="21"/>
                <w:highlight w:val="none"/>
              </w:rPr>
            </w:pPr>
            <w:r>
              <w:rPr>
                <w:rFonts w:hint="eastAsia" w:ascii="Calibri" w:hAnsi="Calibri" w:cs="Calibri"/>
                <w:color w:val="auto"/>
                <w:szCs w:val="21"/>
                <w:highlight w:val="none"/>
              </w:rPr>
              <w:t>省外入湘企业基本信息登记</w:t>
            </w:r>
          </w:p>
        </w:tc>
        <w:tc>
          <w:tcPr>
            <w:tcW w:w="5651" w:type="dxa"/>
            <w:gridSpan w:val="4"/>
            <w:vAlign w:val="center"/>
          </w:tcPr>
          <w:p w14:paraId="72AD8E3B">
            <w:pPr>
              <w:rPr>
                <w:rFonts w:hint="eastAsia" w:ascii="宋体" w:hAnsi="宋体" w:cs="宋体"/>
                <w:color w:val="auto"/>
                <w:szCs w:val="21"/>
                <w:highlight w:val="none"/>
              </w:rPr>
            </w:pPr>
            <w:r>
              <w:rPr>
                <w:rFonts w:hint="eastAsia" w:ascii="Calibri" w:hAnsi="Calibri" w:cs="Calibri"/>
                <w:color w:val="auto"/>
                <w:szCs w:val="21"/>
                <w:highlight w:val="none"/>
              </w:rPr>
              <w:t xml:space="preserve">符合第二章“投标人须知”的规定   </w:t>
            </w:r>
          </w:p>
        </w:tc>
      </w:tr>
      <w:tr w14:paraId="0944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vAlign w:val="center"/>
          </w:tcPr>
          <w:p w14:paraId="4C472CE9">
            <w:pPr>
              <w:jc w:val="center"/>
              <w:rPr>
                <w:rFonts w:hint="eastAsia" w:ascii="宋体" w:hAnsi="宋体" w:cs="宋体"/>
                <w:color w:val="auto"/>
                <w:szCs w:val="21"/>
                <w:highlight w:val="none"/>
              </w:rPr>
            </w:pPr>
          </w:p>
        </w:tc>
        <w:tc>
          <w:tcPr>
            <w:tcW w:w="3184" w:type="dxa"/>
            <w:gridSpan w:val="3"/>
            <w:vAlign w:val="center"/>
          </w:tcPr>
          <w:p w14:paraId="6192D670">
            <w:pPr>
              <w:jc w:val="center"/>
              <w:rPr>
                <w:rFonts w:hint="eastAsia" w:ascii="宋体" w:hAnsi="宋体" w:cs="宋体"/>
                <w:color w:val="auto"/>
                <w:szCs w:val="21"/>
                <w:highlight w:val="none"/>
              </w:rPr>
            </w:pPr>
            <w:r>
              <w:rPr>
                <w:rFonts w:hint="eastAsia" w:ascii="宋体" w:hAnsi="宋体" w:cs="宋体"/>
                <w:bCs/>
                <w:color w:val="auto"/>
                <w:szCs w:val="21"/>
                <w:highlight w:val="none"/>
              </w:rPr>
              <w:t>拟任项目经理在建情况</w:t>
            </w:r>
          </w:p>
        </w:tc>
        <w:tc>
          <w:tcPr>
            <w:tcW w:w="5651" w:type="dxa"/>
            <w:gridSpan w:val="4"/>
            <w:vAlign w:val="center"/>
          </w:tcPr>
          <w:p w14:paraId="593960D3">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符合第二章投标人须知规定</w:t>
            </w:r>
          </w:p>
        </w:tc>
      </w:tr>
      <w:tr w14:paraId="1EB8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vAlign w:val="center"/>
          </w:tcPr>
          <w:p w14:paraId="20F7A96F">
            <w:pPr>
              <w:jc w:val="center"/>
              <w:rPr>
                <w:rFonts w:hint="eastAsia" w:ascii="宋体" w:hAnsi="宋体" w:cs="宋体"/>
                <w:color w:val="auto"/>
                <w:szCs w:val="21"/>
                <w:highlight w:val="none"/>
              </w:rPr>
            </w:pPr>
          </w:p>
        </w:tc>
        <w:tc>
          <w:tcPr>
            <w:tcW w:w="3184" w:type="dxa"/>
            <w:gridSpan w:val="3"/>
            <w:vAlign w:val="center"/>
          </w:tcPr>
          <w:p w14:paraId="582BD70C">
            <w:pPr>
              <w:jc w:val="center"/>
              <w:rPr>
                <w:rFonts w:hint="eastAsia" w:ascii="宋体" w:hAnsi="宋体" w:cs="宋体"/>
                <w:color w:val="auto"/>
                <w:szCs w:val="21"/>
                <w:highlight w:val="none"/>
              </w:rPr>
            </w:pPr>
            <w:r>
              <w:rPr>
                <w:rFonts w:hint="eastAsia" w:ascii="宋体" w:hAnsi="宋体" w:cs="宋体"/>
                <w:bCs/>
                <w:color w:val="auto"/>
                <w:szCs w:val="21"/>
                <w:highlight w:val="none"/>
              </w:rPr>
              <w:t>投标保证金</w:t>
            </w:r>
          </w:p>
        </w:tc>
        <w:tc>
          <w:tcPr>
            <w:tcW w:w="5651" w:type="dxa"/>
            <w:gridSpan w:val="4"/>
            <w:vAlign w:val="center"/>
          </w:tcPr>
          <w:p w14:paraId="24E5CB64">
            <w:pPr>
              <w:jc w:val="left"/>
              <w:rPr>
                <w:rFonts w:hint="eastAsia" w:ascii="宋体" w:hAnsi="宋体" w:cs="宋体"/>
                <w:color w:val="auto"/>
                <w:szCs w:val="21"/>
                <w:highlight w:val="none"/>
              </w:rPr>
            </w:pPr>
            <w:r>
              <w:rPr>
                <w:rFonts w:hint="eastAsia" w:ascii="宋体" w:hAnsi="宋体" w:cs="宋体"/>
                <w:bCs/>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14:paraId="79EE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vAlign w:val="center"/>
          </w:tcPr>
          <w:p w14:paraId="2751260C">
            <w:pPr>
              <w:jc w:val="center"/>
              <w:rPr>
                <w:rFonts w:hint="eastAsia" w:ascii="宋体" w:hAnsi="宋体" w:cs="宋体"/>
                <w:color w:val="auto"/>
                <w:szCs w:val="21"/>
                <w:highlight w:val="none"/>
              </w:rPr>
            </w:pPr>
          </w:p>
        </w:tc>
        <w:tc>
          <w:tcPr>
            <w:tcW w:w="3184" w:type="dxa"/>
            <w:gridSpan w:val="3"/>
            <w:vAlign w:val="center"/>
          </w:tcPr>
          <w:p w14:paraId="6F2D752B">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651" w:type="dxa"/>
            <w:gridSpan w:val="4"/>
            <w:vAlign w:val="center"/>
          </w:tcPr>
          <w:p w14:paraId="3DF4F885">
            <w:pPr>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14:paraId="1B6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vAlign w:val="center"/>
          </w:tcPr>
          <w:p w14:paraId="59C44B1A">
            <w:pPr>
              <w:jc w:val="center"/>
              <w:rPr>
                <w:rFonts w:hint="eastAsia" w:ascii="宋体" w:hAnsi="宋体" w:cs="宋体"/>
                <w:color w:val="auto"/>
                <w:szCs w:val="21"/>
                <w:highlight w:val="none"/>
              </w:rPr>
            </w:pPr>
          </w:p>
        </w:tc>
        <w:tc>
          <w:tcPr>
            <w:tcW w:w="3184" w:type="dxa"/>
            <w:gridSpan w:val="3"/>
            <w:vAlign w:val="center"/>
          </w:tcPr>
          <w:p w14:paraId="5A820B2C">
            <w:pPr>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5651" w:type="dxa"/>
            <w:gridSpan w:val="4"/>
            <w:vAlign w:val="center"/>
          </w:tcPr>
          <w:p w14:paraId="49F371F2">
            <w:pPr>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14:paraId="1AFE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vAlign w:val="center"/>
          </w:tcPr>
          <w:p w14:paraId="62D11DE6">
            <w:pPr>
              <w:jc w:val="center"/>
              <w:rPr>
                <w:rFonts w:hint="eastAsia" w:ascii="宋体" w:hAnsi="宋体" w:cs="宋体"/>
                <w:color w:val="auto"/>
                <w:szCs w:val="21"/>
                <w:highlight w:val="none"/>
              </w:rPr>
            </w:pPr>
          </w:p>
        </w:tc>
        <w:tc>
          <w:tcPr>
            <w:tcW w:w="3184" w:type="dxa"/>
            <w:gridSpan w:val="3"/>
            <w:vAlign w:val="center"/>
          </w:tcPr>
          <w:p w14:paraId="0B74FAC4">
            <w:pPr>
              <w:jc w:val="center"/>
              <w:rPr>
                <w:rFonts w:hint="eastAsia" w:ascii="宋体" w:hAnsi="宋体" w:cs="宋体"/>
                <w:color w:val="auto"/>
                <w:szCs w:val="21"/>
                <w:highlight w:val="none"/>
              </w:rPr>
            </w:pPr>
            <w:r>
              <w:rPr>
                <w:rFonts w:hint="eastAsia" w:ascii="宋体" w:hAnsi="宋体" w:cs="宋体"/>
                <w:bCs/>
                <w:color w:val="auto"/>
                <w:szCs w:val="21"/>
                <w:highlight w:val="none"/>
              </w:rPr>
              <w:t>技术标准和要求（不适用）</w:t>
            </w:r>
          </w:p>
        </w:tc>
        <w:tc>
          <w:tcPr>
            <w:tcW w:w="5651" w:type="dxa"/>
            <w:gridSpan w:val="4"/>
            <w:vAlign w:val="center"/>
          </w:tcPr>
          <w:p w14:paraId="21C4EE7F">
            <w:pPr>
              <w:pStyle w:val="224"/>
              <w:rPr>
                <w:rFonts w:hint="eastAsia" w:ascii="宋体" w:hAnsi="宋体" w:cs="宋体"/>
                <w:color w:val="auto"/>
                <w:szCs w:val="21"/>
                <w:highlight w:val="none"/>
              </w:rPr>
            </w:pPr>
            <w:r>
              <w:rPr>
                <w:rFonts w:hint="eastAsia" w:ascii="宋体" w:hAnsi="宋体" w:eastAsia="宋体" w:cs="宋体"/>
                <w:bCs/>
                <w:color w:val="auto"/>
                <w:kern w:val="2"/>
                <w:sz w:val="21"/>
                <w:szCs w:val="21"/>
                <w:highlight w:val="none"/>
              </w:rPr>
              <w:t>符合第七章技术标准和要求（合同技术条款）的规定</w:t>
            </w:r>
          </w:p>
        </w:tc>
      </w:tr>
      <w:tr w14:paraId="612B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vAlign w:val="center"/>
          </w:tcPr>
          <w:p w14:paraId="281ABF2B">
            <w:pPr>
              <w:jc w:val="center"/>
              <w:rPr>
                <w:rFonts w:hint="eastAsia" w:ascii="宋体" w:hAnsi="宋体" w:cs="宋体"/>
                <w:color w:val="auto"/>
                <w:szCs w:val="21"/>
                <w:highlight w:val="none"/>
              </w:rPr>
            </w:pPr>
          </w:p>
        </w:tc>
        <w:tc>
          <w:tcPr>
            <w:tcW w:w="3184" w:type="dxa"/>
            <w:gridSpan w:val="3"/>
            <w:vAlign w:val="center"/>
          </w:tcPr>
          <w:p w14:paraId="2524AD90">
            <w:pPr>
              <w:jc w:val="center"/>
              <w:rPr>
                <w:rFonts w:hint="eastAsia" w:ascii="宋体" w:hAnsi="宋体" w:cs="宋体"/>
                <w:color w:val="auto"/>
                <w:szCs w:val="21"/>
                <w:highlight w:val="none"/>
              </w:rPr>
            </w:pPr>
            <w:r>
              <w:rPr>
                <w:rFonts w:hint="eastAsia" w:ascii="宋体" w:hAnsi="宋体" w:cs="宋体"/>
                <w:bCs/>
                <w:color w:val="auto"/>
                <w:szCs w:val="21"/>
                <w:highlight w:val="none"/>
              </w:rPr>
              <w:t>工程结算款支付账户（不适用）</w:t>
            </w:r>
          </w:p>
        </w:tc>
        <w:tc>
          <w:tcPr>
            <w:tcW w:w="5651" w:type="dxa"/>
            <w:gridSpan w:val="4"/>
            <w:vAlign w:val="center"/>
          </w:tcPr>
          <w:p w14:paraId="0B233818">
            <w:pPr>
              <w:pStyle w:val="224"/>
              <w:rPr>
                <w:rFonts w:hint="eastAsia" w:ascii="宋体" w:hAnsi="宋体" w:eastAsia="宋体" w:cs="宋体"/>
                <w:color w:val="auto"/>
                <w:szCs w:val="21"/>
                <w:highlight w:val="none"/>
              </w:rPr>
            </w:pPr>
            <w:r>
              <w:rPr>
                <w:rFonts w:hint="eastAsia" w:hAnsi="宋体" w:cs="宋体"/>
                <w:bCs/>
                <w:color w:val="auto"/>
                <w:kern w:val="2"/>
                <w:sz w:val="21"/>
                <w:szCs w:val="21"/>
                <w:highlight w:val="none"/>
              </w:rPr>
              <w:t>符合第二章投标人须知第10条的规定</w:t>
            </w:r>
          </w:p>
        </w:tc>
      </w:tr>
      <w:tr w14:paraId="007C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26" w:type="dxa"/>
            <w:vAlign w:val="center"/>
          </w:tcPr>
          <w:p w14:paraId="63DF1178">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3184" w:type="dxa"/>
            <w:gridSpan w:val="3"/>
            <w:vAlign w:val="center"/>
          </w:tcPr>
          <w:p w14:paraId="7FAE1E9A">
            <w:pP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5651" w:type="dxa"/>
            <w:gridSpan w:val="4"/>
            <w:vAlign w:val="center"/>
          </w:tcPr>
          <w:p w14:paraId="55D8FD5E">
            <w:pPr>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22EA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dxa"/>
            <w:vAlign w:val="center"/>
          </w:tcPr>
          <w:p w14:paraId="54128BC0">
            <w:pPr>
              <w:jc w:val="center"/>
              <w:rPr>
                <w:rFonts w:hint="eastAsia" w:ascii="宋体" w:hAnsi="宋体" w:cs="宋体"/>
                <w:strike/>
                <w:color w:val="auto"/>
                <w:szCs w:val="21"/>
                <w:highlight w:val="none"/>
              </w:rPr>
            </w:pPr>
          </w:p>
          <w:p w14:paraId="66881AD7">
            <w:pPr>
              <w:jc w:val="center"/>
              <w:rPr>
                <w:rFonts w:hint="eastAsia" w:ascii="宋体" w:hAnsi="宋体" w:cs="宋体"/>
                <w:bCs/>
                <w:color w:val="auto"/>
                <w:szCs w:val="21"/>
                <w:highlight w:val="none"/>
              </w:rPr>
            </w:pPr>
            <w:r>
              <w:rPr>
                <w:rFonts w:hint="eastAsia" w:ascii="宋体" w:hAnsi="宋体" w:cs="宋体"/>
                <w:color w:val="auto"/>
                <w:szCs w:val="21"/>
                <w:highlight w:val="none"/>
              </w:rPr>
              <w:t>2.2.1</w:t>
            </w:r>
          </w:p>
        </w:tc>
        <w:tc>
          <w:tcPr>
            <w:tcW w:w="3184" w:type="dxa"/>
            <w:gridSpan w:val="3"/>
            <w:vAlign w:val="center"/>
          </w:tcPr>
          <w:p w14:paraId="0E7AAA76">
            <w:pPr>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14:paraId="12EA2A1E">
            <w:pPr>
              <w:jc w:val="center"/>
              <w:rPr>
                <w:rFonts w:hint="eastAsia" w:ascii="宋体" w:hAnsi="宋体" w:cs="宋体"/>
                <w:bCs/>
                <w:color w:val="auto"/>
                <w:szCs w:val="21"/>
                <w:highlight w:val="none"/>
              </w:rPr>
            </w:pPr>
            <w:r>
              <w:rPr>
                <w:rFonts w:hint="eastAsia" w:ascii="宋体" w:hAnsi="宋体" w:cs="宋体"/>
                <w:color w:val="auto"/>
                <w:szCs w:val="21"/>
                <w:highlight w:val="none"/>
              </w:rPr>
              <w:t>（总权值为1）</w:t>
            </w:r>
          </w:p>
        </w:tc>
        <w:tc>
          <w:tcPr>
            <w:tcW w:w="5651" w:type="dxa"/>
            <w:gridSpan w:val="4"/>
            <w:vAlign w:val="center"/>
          </w:tcPr>
          <w:p w14:paraId="3C5E6BAF">
            <w:pPr>
              <w:ind w:left="1050" w:hanging="1050" w:hangingChars="500"/>
              <w:rPr>
                <w:rFonts w:hint="eastAsia" w:ascii="宋体" w:hAnsi="宋体" w:cs="宋体"/>
                <w:color w:val="auto"/>
                <w:szCs w:val="21"/>
                <w:highlight w:val="none"/>
              </w:rPr>
            </w:pPr>
            <w:r>
              <w:rPr>
                <w:rFonts w:hint="eastAsia" w:ascii="宋体" w:hAnsi="宋体" w:cs="宋体"/>
                <w:color w:val="auto"/>
                <w:szCs w:val="21"/>
                <w:highlight w:val="none"/>
              </w:rPr>
              <w:t>报价权重范围：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（45%-50% ） ；</w:t>
            </w:r>
          </w:p>
          <w:p w14:paraId="0D55E78D">
            <w:pPr>
              <w:ind w:left="1050" w:hanging="1050" w:hangingChars="500"/>
              <w:rPr>
                <w:rFonts w:hint="eastAsia" w:ascii="宋体" w:hAnsi="宋体" w:cs="宋体"/>
                <w:color w:val="auto"/>
                <w:szCs w:val="21"/>
                <w:highlight w:val="none"/>
              </w:rPr>
            </w:pPr>
            <w:r>
              <w:rPr>
                <w:rFonts w:hint="eastAsia" w:ascii="宋体" w:hAnsi="宋体" w:cs="宋体"/>
                <w:color w:val="auto"/>
                <w:szCs w:val="21"/>
                <w:highlight w:val="none"/>
              </w:rPr>
              <w:t>技术权重范围：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（20%-25%）；</w:t>
            </w:r>
          </w:p>
          <w:p w14:paraId="33A0D0EF">
            <w:pPr>
              <w:ind w:left="1050" w:hanging="1050" w:hangingChars="500"/>
              <w:rPr>
                <w:rFonts w:hint="eastAsia" w:ascii="宋体" w:hAnsi="宋体" w:cs="宋体"/>
                <w:color w:val="auto"/>
                <w:szCs w:val="21"/>
                <w:highlight w:val="none"/>
              </w:rPr>
            </w:pPr>
            <w:r>
              <w:rPr>
                <w:rFonts w:hint="eastAsia" w:ascii="宋体" w:hAnsi="宋体" w:cs="宋体"/>
                <w:color w:val="auto"/>
                <w:szCs w:val="21"/>
                <w:highlight w:val="none"/>
              </w:rPr>
              <w:t>商务权重范围：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（25%-35% ）。</w:t>
            </w:r>
          </w:p>
          <w:p w14:paraId="3B7C29F4">
            <w:pPr>
              <w:ind w:left="1050" w:hanging="1050" w:hangingChars="500"/>
              <w:rPr>
                <w:rFonts w:hint="eastAsia" w:ascii="宋体" w:hAnsi="宋体" w:cs="宋体"/>
                <w:color w:val="auto"/>
                <w:szCs w:val="21"/>
                <w:highlight w:val="none"/>
              </w:rPr>
            </w:pPr>
            <w:r>
              <w:rPr>
                <w:rFonts w:hint="eastAsia" w:ascii="宋体" w:hAnsi="宋体" w:cs="宋体"/>
                <w:color w:val="auto"/>
                <w:szCs w:val="21"/>
                <w:highlight w:val="none"/>
              </w:rPr>
              <w:t>其中商务评审包括：</w:t>
            </w:r>
          </w:p>
          <w:p w14:paraId="25625A45">
            <w:pPr>
              <w:ind w:left="1050" w:hanging="1050" w:hangingChars="500"/>
              <w:rPr>
                <w:rFonts w:hint="eastAsia" w:ascii="宋体" w:hAnsi="宋体" w:cs="宋体"/>
                <w:color w:val="auto"/>
                <w:szCs w:val="21"/>
                <w:highlight w:val="none"/>
              </w:rPr>
            </w:pPr>
            <w:r>
              <w:rPr>
                <w:rFonts w:hint="eastAsia" w:ascii="宋体" w:hAnsi="宋体" w:cs="宋体"/>
                <w:color w:val="auto"/>
                <w:szCs w:val="21"/>
                <w:highlight w:val="none"/>
              </w:rPr>
              <w:t>类似工程业绩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（50%-70%）；</w:t>
            </w:r>
          </w:p>
          <w:p w14:paraId="492DE0BB">
            <w:pPr>
              <w:ind w:left="1050" w:hanging="1050" w:hangingChars="500"/>
              <w:rPr>
                <w:rFonts w:hint="eastAsia" w:ascii="宋体" w:hAnsi="宋体" w:cs="宋体"/>
                <w:color w:val="auto"/>
                <w:szCs w:val="21"/>
                <w:highlight w:val="none"/>
              </w:rPr>
            </w:pPr>
            <w:r>
              <w:rPr>
                <w:rFonts w:hint="eastAsia" w:ascii="宋体" w:hAnsi="宋体" w:cs="宋体"/>
                <w:color w:val="auto"/>
                <w:szCs w:val="21"/>
                <w:highlight w:val="none"/>
              </w:rPr>
              <w:t>信用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（20%-30%） ；</w:t>
            </w:r>
          </w:p>
          <w:p w14:paraId="001353B5">
            <w:pPr>
              <w:ind w:left="1050" w:hanging="1050" w:hangingChars="500"/>
              <w:rPr>
                <w:rFonts w:hint="eastAsia" w:ascii="宋体" w:hAnsi="宋体" w:cs="宋体"/>
                <w:color w:val="auto"/>
                <w:szCs w:val="21"/>
                <w:highlight w:val="none"/>
              </w:rPr>
            </w:pPr>
            <w:r>
              <w:rPr>
                <w:rFonts w:hint="eastAsia" w:ascii="宋体" w:hAnsi="宋体" w:cs="宋体"/>
                <w:color w:val="auto"/>
                <w:szCs w:val="21"/>
                <w:highlight w:val="none"/>
              </w:rPr>
              <w:t>奖项和发明专利：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5-10%） ；</w:t>
            </w:r>
          </w:p>
          <w:p w14:paraId="007EFE34">
            <w:pPr>
              <w:ind w:left="1050" w:hanging="1050" w:hangingChars="500"/>
              <w:rPr>
                <w:rFonts w:hint="eastAsia" w:ascii="宋体" w:hAnsi="宋体" w:cs="宋体"/>
                <w:bCs/>
                <w:color w:val="auto"/>
                <w:szCs w:val="21"/>
                <w:highlight w:val="none"/>
              </w:rPr>
            </w:pPr>
            <w:r>
              <w:rPr>
                <w:rFonts w:hint="eastAsia" w:ascii="宋体" w:hAnsi="宋体" w:cs="宋体"/>
                <w:color w:val="auto"/>
                <w:szCs w:val="21"/>
                <w:highlight w:val="none"/>
              </w:rPr>
              <w:t>项目经理业绩：权重</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。（如不选择项目经理业绩，此部分权重由系统自动平移至报价权重分值中。）</w:t>
            </w:r>
          </w:p>
        </w:tc>
      </w:tr>
      <w:tr w14:paraId="7E5D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026" w:type="dxa"/>
            <w:vAlign w:val="center"/>
          </w:tcPr>
          <w:p w14:paraId="25DD8E0F">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3184" w:type="dxa"/>
            <w:gridSpan w:val="3"/>
            <w:vAlign w:val="center"/>
          </w:tcPr>
          <w:p w14:paraId="3F9FAC2E">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3864" w:type="dxa"/>
            <w:vMerge w:val="restart"/>
            <w:vAlign w:val="center"/>
          </w:tcPr>
          <w:p w14:paraId="6B9D30EB">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787" w:type="dxa"/>
            <w:gridSpan w:val="3"/>
            <w:vAlign w:val="center"/>
          </w:tcPr>
          <w:p w14:paraId="086AA58E">
            <w:pPr>
              <w:jc w:val="center"/>
              <w:rPr>
                <w:rFonts w:hint="eastAsia" w:ascii="宋体" w:hAnsi="宋体" w:cs="宋体"/>
                <w:bCs/>
                <w:color w:val="auto"/>
                <w:szCs w:val="21"/>
                <w:highlight w:val="none"/>
              </w:rPr>
            </w:pPr>
            <w:r>
              <w:rPr>
                <w:rFonts w:hint="eastAsia" w:ascii="宋体" w:hAnsi="宋体" w:cs="宋体"/>
                <w:bCs/>
                <w:color w:val="auto"/>
                <w:szCs w:val="21"/>
                <w:highlight w:val="none"/>
              </w:rPr>
              <w:t>计分方式</w:t>
            </w:r>
          </w:p>
        </w:tc>
      </w:tr>
      <w:tr w14:paraId="13D1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26" w:type="dxa"/>
            <w:vMerge w:val="restart"/>
            <w:vAlign w:val="center"/>
          </w:tcPr>
          <w:p w14:paraId="73897B3E">
            <w:pPr>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7C49E425">
            <w:pPr>
              <w:jc w:val="center"/>
              <w:rPr>
                <w:rFonts w:hint="eastAsia" w:ascii="宋体" w:hAnsi="宋体" w:cs="宋体"/>
                <w:strike/>
                <w:color w:val="auto"/>
                <w:szCs w:val="21"/>
                <w:highlight w:val="none"/>
              </w:rPr>
            </w:pPr>
            <w:r>
              <w:rPr>
                <w:rFonts w:hint="eastAsia" w:ascii="宋体" w:hAnsi="宋体" w:cs="宋体"/>
                <w:color w:val="auto"/>
                <w:szCs w:val="21"/>
                <w:highlight w:val="none"/>
              </w:rPr>
              <w:t>（1）</w:t>
            </w:r>
          </w:p>
        </w:tc>
        <w:tc>
          <w:tcPr>
            <w:tcW w:w="1185" w:type="dxa"/>
            <w:vAlign w:val="center"/>
          </w:tcPr>
          <w:p w14:paraId="39C24B90">
            <w:pPr>
              <w:jc w:val="center"/>
              <w:rPr>
                <w:rFonts w:hint="eastAsia" w:ascii="宋体" w:hAnsi="宋体" w:cs="宋体"/>
                <w:bCs/>
                <w:color w:val="auto"/>
                <w:szCs w:val="21"/>
                <w:highlight w:val="none"/>
              </w:rPr>
            </w:pPr>
            <w:r>
              <w:rPr>
                <w:rFonts w:hint="eastAsia" w:ascii="宋体" w:hAnsi="宋体" w:cs="宋体"/>
                <w:color w:val="auto"/>
                <w:szCs w:val="21"/>
                <w:highlight w:val="none"/>
              </w:rPr>
              <w:t>内容</w:t>
            </w:r>
          </w:p>
        </w:tc>
        <w:tc>
          <w:tcPr>
            <w:tcW w:w="1999" w:type="dxa"/>
            <w:gridSpan w:val="2"/>
            <w:vAlign w:val="center"/>
          </w:tcPr>
          <w:p w14:paraId="6DD9B158">
            <w:pPr>
              <w:jc w:val="center"/>
              <w:rPr>
                <w:rFonts w:hint="eastAsia" w:ascii="宋体" w:hAnsi="宋体" w:cs="宋体"/>
                <w:color w:val="auto"/>
                <w:szCs w:val="21"/>
                <w:highlight w:val="none"/>
              </w:rPr>
            </w:pPr>
            <w:r>
              <w:rPr>
                <w:rFonts w:hint="eastAsia" w:ascii="宋体" w:hAnsi="宋体" w:cs="宋体"/>
                <w:bCs/>
                <w:color w:val="auto"/>
                <w:szCs w:val="21"/>
                <w:highlight w:val="none"/>
              </w:rPr>
              <w:t>细分项</w:t>
            </w:r>
          </w:p>
        </w:tc>
        <w:tc>
          <w:tcPr>
            <w:tcW w:w="3864" w:type="dxa"/>
            <w:vMerge w:val="continue"/>
            <w:vAlign w:val="center"/>
          </w:tcPr>
          <w:p w14:paraId="53757B99">
            <w:pPr>
              <w:jc w:val="center"/>
              <w:rPr>
                <w:rFonts w:hint="eastAsia" w:ascii="宋体" w:hAnsi="宋体" w:cs="宋体"/>
                <w:color w:val="auto"/>
                <w:szCs w:val="21"/>
                <w:highlight w:val="none"/>
              </w:rPr>
            </w:pPr>
          </w:p>
        </w:tc>
        <w:tc>
          <w:tcPr>
            <w:tcW w:w="947" w:type="dxa"/>
            <w:gridSpan w:val="2"/>
            <w:vAlign w:val="center"/>
          </w:tcPr>
          <w:p w14:paraId="5D137585">
            <w:pPr>
              <w:jc w:val="center"/>
              <w:rPr>
                <w:rFonts w:hint="eastAsia" w:ascii="宋体" w:hAnsi="宋体" w:cs="宋体"/>
                <w:color w:val="auto"/>
                <w:szCs w:val="21"/>
                <w:highlight w:val="none"/>
              </w:rPr>
            </w:pPr>
            <w:r>
              <w:rPr>
                <w:rFonts w:hint="eastAsia" w:ascii="宋体" w:hAnsi="宋体" w:cs="宋体"/>
                <w:color w:val="auto"/>
                <w:szCs w:val="21"/>
                <w:highlight w:val="none"/>
              </w:rPr>
              <w:t>分数</w:t>
            </w:r>
          </w:p>
        </w:tc>
        <w:tc>
          <w:tcPr>
            <w:tcW w:w="840" w:type="dxa"/>
            <w:vAlign w:val="center"/>
          </w:tcPr>
          <w:p w14:paraId="4E906075">
            <w:pPr>
              <w:jc w:val="center"/>
              <w:rPr>
                <w:rFonts w:hint="eastAsia" w:ascii="宋体" w:hAnsi="宋体" w:cs="宋体"/>
                <w:color w:val="auto"/>
                <w:szCs w:val="21"/>
                <w:highlight w:val="none"/>
              </w:rPr>
            </w:pPr>
            <w:r>
              <w:rPr>
                <w:rFonts w:hint="eastAsia" w:ascii="宋体" w:hAnsi="宋体" w:cs="宋体"/>
                <w:color w:val="auto"/>
                <w:szCs w:val="21"/>
                <w:highlight w:val="none"/>
              </w:rPr>
              <w:t>得分</w:t>
            </w:r>
          </w:p>
        </w:tc>
      </w:tr>
      <w:tr w14:paraId="7445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26" w:type="dxa"/>
            <w:vMerge w:val="continue"/>
            <w:vAlign w:val="center"/>
          </w:tcPr>
          <w:p w14:paraId="5F832946">
            <w:pPr>
              <w:jc w:val="center"/>
              <w:rPr>
                <w:rFonts w:hint="eastAsia" w:ascii="宋体" w:hAnsi="宋体" w:cs="宋体"/>
                <w:color w:val="auto"/>
                <w:szCs w:val="21"/>
                <w:highlight w:val="none"/>
              </w:rPr>
            </w:pPr>
          </w:p>
        </w:tc>
        <w:tc>
          <w:tcPr>
            <w:tcW w:w="1185" w:type="dxa"/>
            <w:vMerge w:val="restart"/>
            <w:vAlign w:val="center"/>
          </w:tcPr>
          <w:p w14:paraId="45D35871">
            <w:pPr>
              <w:jc w:val="center"/>
              <w:rPr>
                <w:rFonts w:hint="eastAsia" w:ascii="宋体" w:hAnsi="宋体" w:cs="宋体"/>
                <w:color w:val="auto"/>
                <w:szCs w:val="21"/>
                <w:highlight w:val="none"/>
              </w:rPr>
            </w:pPr>
            <w:r>
              <w:rPr>
                <w:rFonts w:hint="eastAsia" w:ascii="宋体" w:hAnsi="宋体" w:cs="宋体"/>
                <w:color w:val="auto"/>
                <w:szCs w:val="21"/>
                <w:highlight w:val="none"/>
              </w:rPr>
              <w:t>技术评审（施工组织设计）</w:t>
            </w:r>
          </w:p>
        </w:tc>
        <w:tc>
          <w:tcPr>
            <w:tcW w:w="1999" w:type="dxa"/>
            <w:gridSpan w:val="2"/>
            <w:shd w:val="clear" w:color="auto" w:fill="auto"/>
            <w:vAlign w:val="center"/>
          </w:tcPr>
          <w:p w14:paraId="57F4C41C">
            <w:pPr>
              <w:jc w:val="center"/>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tc>
        <w:tc>
          <w:tcPr>
            <w:tcW w:w="3864" w:type="dxa"/>
            <w:vAlign w:val="center"/>
          </w:tcPr>
          <w:p w14:paraId="641456F0">
            <w:pPr>
              <w:jc w:val="left"/>
              <w:rPr>
                <w:rFonts w:hint="eastAsia" w:ascii="宋体" w:hAnsi="宋体" w:cs="宋体"/>
                <w:color w:val="auto"/>
                <w:szCs w:val="21"/>
                <w:highlight w:val="none"/>
              </w:rPr>
            </w:pPr>
            <w:r>
              <w:rPr>
                <w:rFonts w:hint="eastAsia" w:ascii="宋体" w:hAnsi="宋体" w:cs="宋体"/>
                <w:color w:val="auto"/>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市政基础设施项目，交通组织规划是否合理、可行，交通组织措施是否得力。</w:t>
            </w:r>
          </w:p>
        </w:tc>
        <w:tc>
          <w:tcPr>
            <w:tcW w:w="947" w:type="dxa"/>
            <w:gridSpan w:val="2"/>
            <w:vAlign w:val="center"/>
          </w:tcPr>
          <w:p w14:paraId="7B581D2F">
            <w:pPr>
              <w:jc w:val="center"/>
              <w:rPr>
                <w:rFonts w:hint="eastAsia" w:ascii="宋体" w:hAnsi="宋体" w:cs="宋体"/>
                <w:color w:val="auto"/>
                <w:szCs w:val="21"/>
                <w:highlight w:val="none"/>
              </w:rPr>
            </w:pPr>
            <w:r>
              <w:rPr>
                <w:rFonts w:hint="eastAsia" w:ascii="宋体" w:hAnsi="宋体" w:cs="宋体"/>
                <w:color w:val="auto"/>
                <w:szCs w:val="21"/>
                <w:highlight w:val="none"/>
              </w:rPr>
              <w:t>25分</w:t>
            </w:r>
          </w:p>
        </w:tc>
        <w:tc>
          <w:tcPr>
            <w:tcW w:w="840" w:type="dxa"/>
            <w:vAlign w:val="center"/>
          </w:tcPr>
          <w:p w14:paraId="7E6498C5">
            <w:pPr>
              <w:jc w:val="center"/>
              <w:rPr>
                <w:color w:val="auto"/>
                <w:highlight w:val="none"/>
              </w:rPr>
            </w:pPr>
          </w:p>
        </w:tc>
      </w:tr>
      <w:tr w14:paraId="3267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26" w:type="dxa"/>
            <w:vMerge w:val="continue"/>
            <w:vAlign w:val="center"/>
          </w:tcPr>
          <w:p w14:paraId="30C21502">
            <w:pPr>
              <w:jc w:val="center"/>
              <w:rPr>
                <w:rFonts w:hint="eastAsia" w:ascii="宋体" w:hAnsi="宋体" w:cs="宋体"/>
                <w:color w:val="auto"/>
                <w:szCs w:val="21"/>
                <w:highlight w:val="none"/>
              </w:rPr>
            </w:pPr>
          </w:p>
        </w:tc>
        <w:tc>
          <w:tcPr>
            <w:tcW w:w="1185" w:type="dxa"/>
            <w:vMerge w:val="continue"/>
            <w:vAlign w:val="center"/>
          </w:tcPr>
          <w:p w14:paraId="20ACAEFE">
            <w:pPr>
              <w:jc w:val="center"/>
              <w:rPr>
                <w:rFonts w:hint="eastAsia" w:ascii="宋体" w:hAnsi="宋体" w:cs="宋体"/>
                <w:color w:val="auto"/>
                <w:szCs w:val="21"/>
                <w:highlight w:val="none"/>
              </w:rPr>
            </w:pPr>
          </w:p>
        </w:tc>
        <w:tc>
          <w:tcPr>
            <w:tcW w:w="1999" w:type="dxa"/>
            <w:gridSpan w:val="2"/>
            <w:shd w:val="clear" w:color="auto" w:fill="auto"/>
            <w:vAlign w:val="center"/>
          </w:tcPr>
          <w:p w14:paraId="1BC201C5">
            <w:pPr>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tc>
        <w:tc>
          <w:tcPr>
            <w:tcW w:w="3864" w:type="dxa"/>
            <w:vAlign w:val="center"/>
          </w:tcPr>
          <w:p w14:paraId="7CCA9E95">
            <w:pPr>
              <w:jc w:val="left"/>
              <w:rPr>
                <w:rFonts w:hint="eastAsia" w:ascii="宋体" w:hAnsi="宋体" w:cs="宋体"/>
                <w:color w:val="auto"/>
                <w:szCs w:val="21"/>
                <w:highlight w:val="none"/>
              </w:rPr>
            </w:pPr>
            <w:r>
              <w:rPr>
                <w:rFonts w:hint="eastAsia" w:ascii="宋体" w:hAnsi="宋体" w:cs="宋体"/>
                <w:color w:val="auto"/>
                <w:szCs w:val="21"/>
                <w:highlight w:val="none"/>
              </w:rPr>
              <w:t>质量目标是否明确，是否优于招标文件的要求；管理机构是否健全，职责分工是否明确；管理制度是否齐全；实施与监控措施是否全面、有效。</w:t>
            </w:r>
          </w:p>
        </w:tc>
        <w:tc>
          <w:tcPr>
            <w:tcW w:w="947" w:type="dxa"/>
            <w:gridSpan w:val="2"/>
            <w:vAlign w:val="center"/>
          </w:tcPr>
          <w:p w14:paraId="0432A6EE">
            <w:pPr>
              <w:jc w:val="center"/>
              <w:rPr>
                <w:rFonts w:hint="eastAsia" w:ascii="宋体" w:hAnsi="宋体" w:cs="宋体"/>
                <w:color w:val="auto"/>
                <w:szCs w:val="21"/>
                <w:highlight w:val="none"/>
              </w:rPr>
            </w:pPr>
            <w:r>
              <w:rPr>
                <w:rFonts w:hint="eastAsia" w:ascii="宋体" w:hAnsi="宋体" w:cs="宋体"/>
                <w:color w:val="auto"/>
                <w:szCs w:val="21"/>
                <w:highlight w:val="none"/>
              </w:rPr>
              <w:t>15分</w:t>
            </w:r>
          </w:p>
        </w:tc>
        <w:tc>
          <w:tcPr>
            <w:tcW w:w="840" w:type="dxa"/>
            <w:vAlign w:val="center"/>
          </w:tcPr>
          <w:p w14:paraId="263AA20C">
            <w:pPr>
              <w:jc w:val="center"/>
              <w:rPr>
                <w:color w:val="auto"/>
                <w:highlight w:val="none"/>
              </w:rPr>
            </w:pPr>
          </w:p>
        </w:tc>
      </w:tr>
      <w:tr w14:paraId="1D19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026" w:type="dxa"/>
            <w:vMerge w:val="continue"/>
            <w:vAlign w:val="center"/>
          </w:tcPr>
          <w:p w14:paraId="469722BE">
            <w:pPr>
              <w:jc w:val="center"/>
              <w:rPr>
                <w:rFonts w:hint="eastAsia" w:ascii="宋体" w:hAnsi="宋体" w:cs="宋体"/>
                <w:color w:val="auto"/>
                <w:szCs w:val="21"/>
                <w:highlight w:val="none"/>
              </w:rPr>
            </w:pPr>
          </w:p>
        </w:tc>
        <w:tc>
          <w:tcPr>
            <w:tcW w:w="1185" w:type="dxa"/>
            <w:vMerge w:val="continue"/>
            <w:vAlign w:val="center"/>
          </w:tcPr>
          <w:p w14:paraId="2F1CBC86">
            <w:pPr>
              <w:jc w:val="center"/>
              <w:rPr>
                <w:rFonts w:hint="eastAsia" w:ascii="宋体" w:hAnsi="宋体" w:cs="宋体"/>
                <w:color w:val="auto"/>
                <w:szCs w:val="21"/>
                <w:highlight w:val="none"/>
              </w:rPr>
            </w:pPr>
          </w:p>
        </w:tc>
        <w:tc>
          <w:tcPr>
            <w:tcW w:w="1999" w:type="dxa"/>
            <w:gridSpan w:val="2"/>
            <w:shd w:val="clear" w:color="auto" w:fill="auto"/>
            <w:vAlign w:val="center"/>
          </w:tcPr>
          <w:p w14:paraId="7C7930ED">
            <w:pPr>
              <w:jc w:val="center"/>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tc>
        <w:tc>
          <w:tcPr>
            <w:tcW w:w="3864" w:type="dxa"/>
            <w:vAlign w:val="center"/>
          </w:tcPr>
          <w:p w14:paraId="5056E28B">
            <w:pPr>
              <w:jc w:val="left"/>
              <w:rPr>
                <w:rFonts w:hint="eastAsia" w:ascii="宋体" w:hAnsi="宋体" w:cs="宋体"/>
                <w:color w:val="auto"/>
                <w:szCs w:val="21"/>
                <w:highlight w:val="none"/>
              </w:rPr>
            </w:pPr>
            <w:r>
              <w:rPr>
                <w:rFonts w:hint="eastAsia" w:ascii="宋体" w:hAnsi="宋体" w:cs="宋体"/>
                <w:color w:val="auto"/>
                <w:szCs w:val="21"/>
                <w:highlight w:val="none"/>
              </w:rPr>
              <w:t>安全目标是否明确，是否优于招标文件的要求；管理机构是否健全，职责分工是否明确；管理制度是否齐全；实施与监控措施是否全面、有效。</w:t>
            </w:r>
          </w:p>
        </w:tc>
        <w:tc>
          <w:tcPr>
            <w:tcW w:w="947" w:type="dxa"/>
            <w:gridSpan w:val="2"/>
            <w:vAlign w:val="center"/>
          </w:tcPr>
          <w:p w14:paraId="303DBE72">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20分 </w:t>
            </w:r>
          </w:p>
        </w:tc>
        <w:tc>
          <w:tcPr>
            <w:tcW w:w="840" w:type="dxa"/>
            <w:vAlign w:val="center"/>
          </w:tcPr>
          <w:p w14:paraId="4BBFEDFC">
            <w:pPr>
              <w:jc w:val="center"/>
              <w:rPr>
                <w:color w:val="auto"/>
                <w:highlight w:val="none"/>
              </w:rPr>
            </w:pPr>
          </w:p>
        </w:tc>
      </w:tr>
      <w:tr w14:paraId="76B9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6" w:type="dxa"/>
            <w:vMerge w:val="continue"/>
            <w:vAlign w:val="center"/>
          </w:tcPr>
          <w:p w14:paraId="7F6DFA83">
            <w:pPr>
              <w:jc w:val="center"/>
              <w:rPr>
                <w:rFonts w:hint="eastAsia" w:ascii="宋体" w:hAnsi="宋体" w:cs="宋体"/>
                <w:color w:val="auto"/>
                <w:szCs w:val="21"/>
                <w:highlight w:val="none"/>
              </w:rPr>
            </w:pPr>
          </w:p>
        </w:tc>
        <w:tc>
          <w:tcPr>
            <w:tcW w:w="1185" w:type="dxa"/>
            <w:vMerge w:val="continue"/>
            <w:vAlign w:val="center"/>
          </w:tcPr>
          <w:p w14:paraId="39306A34">
            <w:pPr>
              <w:jc w:val="center"/>
              <w:rPr>
                <w:rFonts w:hint="eastAsia" w:ascii="宋体" w:hAnsi="宋体" w:cs="宋体"/>
                <w:color w:val="auto"/>
                <w:szCs w:val="21"/>
                <w:highlight w:val="none"/>
              </w:rPr>
            </w:pPr>
          </w:p>
        </w:tc>
        <w:tc>
          <w:tcPr>
            <w:tcW w:w="1999" w:type="dxa"/>
            <w:gridSpan w:val="2"/>
            <w:shd w:val="clear" w:color="auto" w:fill="auto"/>
            <w:vAlign w:val="center"/>
          </w:tcPr>
          <w:p w14:paraId="1167150D">
            <w:pPr>
              <w:jc w:val="center"/>
              <w:rPr>
                <w:rFonts w:hint="eastAsia" w:ascii="宋体" w:hAnsi="宋体" w:cs="宋体"/>
                <w:color w:val="auto"/>
                <w:szCs w:val="21"/>
                <w:highlight w:val="none"/>
              </w:rPr>
            </w:pPr>
            <w:r>
              <w:rPr>
                <w:rFonts w:hint="eastAsia" w:ascii="宋体" w:hAnsi="宋体" w:cs="宋体"/>
                <w:color w:val="auto"/>
                <w:szCs w:val="21"/>
                <w:highlight w:val="none"/>
              </w:rPr>
              <w:t>环境保护管理体系与措施</w:t>
            </w:r>
          </w:p>
        </w:tc>
        <w:tc>
          <w:tcPr>
            <w:tcW w:w="3864" w:type="dxa"/>
            <w:vAlign w:val="center"/>
          </w:tcPr>
          <w:p w14:paraId="3A9F4421">
            <w:pPr>
              <w:jc w:val="left"/>
              <w:rPr>
                <w:rFonts w:hint="eastAsia" w:ascii="宋体" w:hAnsi="宋体" w:cs="宋体"/>
                <w:color w:val="auto"/>
                <w:szCs w:val="21"/>
                <w:highlight w:val="none"/>
              </w:rPr>
            </w:pPr>
            <w:r>
              <w:rPr>
                <w:rFonts w:hint="eastAsia" w:ascii="宋体" w:hAnsi="宋体" w:cs="宋体"/>
                <w:color w:val="auto"/>
                <w:szCs w:val="21"/>
                <w:highlight w:val="none"/>
              </w:rPr>
              <w:t>环境管理目标是否明确，是否优于招标文件的要求；是否管理机构健全，职责分工是否明确；管理制度是否齐全（是否包含建筑垃圾源头减量、分类处置及扬尘污染防治等相关内容）；实施与监控措施是否全面、有效</w:t>
            </w:r>
          </w:p>
        </w:tc>
        <w:tc>
          <w:tcPr>
            <w:tcW w:w="947" w:type="dxa"/>
            <w:gridSpan w:val="2"/>
            <w:vAlign w:val="center"/>
          </w:tcPr>
          <w:p w14:paraId="0B056681">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15分</w:t>
            </w:r>
          </w:p>
        </w:tc>
        <w:tc>
          <w:tcPr>
            <w:tcW w:w="840" w:type="dxa"/>
            <w:vAlign w:val="center"/>
          </w:tcPr>
          <w:p w14:paraId="693A2566">
            <w:pPr>
              <w:jc w:val="center"/>
              <w:rPr>
                <w:color w:val="auto"/>
                <w:highlight w:val="none"/>
              </w:rPr>
            </w:pPr>
          </w:p>
        </w:tc>
      </w:tr>
      <w:tr w14:paraId="1D68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6" w:type="dxa"/>
            <w:vMerge w:val="continue"/>
            <w:vAlign w:val="center"/>
          </w:tcPr>
          <w:p w14:paraId="4A207635">
            <w:pPr>
              <w:jc w:val="center"/>
              <w:rPr>
                <w:rFonts w:hint="eastAsia" w:ascii="宋体" w:hAnsi="宋体" w:cs="宋体"/>
                <w:color w:val="auto"/>
                <w:szCs w:val="21"/>
                <w:highlight w:val="none"/>
              </w:rPr>
            </w:pPr>
          </w:p>
        </w:tc>
        <w:tc>
          <w:tcPr>
            <w:tcW w:w="1185" w:type="dxa"/>
            <w:vMerge w:val="continue"/>
            <w:vAlign w:val="center"/>
          </w:tcPr>
          <w:p w14:paraId="5A639C34">
            <w:pPr>
              <w:jc w:val="center"/>
              <w:rPr>
                <w:rFonts w:hint="eastAsia" w:ascii="宋体" w:hAnsi="宋体" w:cs="宋体"/>
                <w:color w:val="auto"/>
                <w:szCs w:val="21"/>
                <w:highlight w:val="none"/>
              </w:rPr>
            </w:pPr>
          </w:p>
        </w:tc>
        <w:tc>
          <w:tcPr>
            <w:tcW w:w="1999" w:type="dxa"/>
            <w:gridSpan w:val="2"/>
            <w:shd w:val="clear" w:color="auto" w:fill="auto"/>
            <w:vAlign w:val="center"/>
          </w:tcPr>
          <w:p w14:paraId="3A6C65A3">
            <w:pPr>
              <w:jc w:val="center"/>
              <w:rPr>
                <w:rFonts w:hint="eastAsia" w:ascii="宋体" w:hAnsi="宋体" w:cs="宋体"/>
                <w:color w:val="auto"/>
                <w:szCs w:val="21"/>
                <w:highlight w:val="none"/>
              </w:rPr>
            </w:pPr>
            <w:r>
              <w:rPr>
                <w:rFonts w:hint="eastAsia" w:ascii="宋体" w:hAnsi="宋体" w:cs="宋体"/>
                <w:color w:val="auto"/>
                <w:szCs w:val="21"/>
                <w:highlight w:val="none"/>
              </w:rPr>
              <w:t>工程进度计划与保证措施</w:t>
            </w:r>
          </w:p>
        </w:tc>
        <w:tc>
          <w:tcPr>
            <w:tcW w:w="3864" w:type="dxa"/>
            <w:vAlign w:val="center"/>
          </w:tcPr>
          <w:p w14:paraId="6B83E385">
            <w:pPr>
              <w:jc w:val="left"/>
              <w:rPr>
                <w:rFonts w:hint="eastAsia" w:ascii="宋体" w:hAnsi="宋体" w:cs="宋体"/>
                <w:color w:val="auto"/>
                <w:szCs w:val="21"/>
                <w:highlight w:val="none"/>
              </w:rPr>
            </w:pPr>
            <w:r>
              <w:rPr>
                <w:rFonts w:hint="eastAsia" w:ascii="宋体" w:hAnsi="宋体" w:cs="宋体"/>
                <w:color w:val="auto"/>
                <w:szCs w:val="21"/>
                <w:highlight w:val="none"/>
              </w:rPr>
              <w:t>总工期及节点工期是否满足招标文件要求；施工进度计划内容是否全面，线路是否清晰、准确、完整，计划编制是否合理、可行；措施是否有力、合理、可行。</w:t>
            </w:r>
          </w:p>
        </w:tc>
        <w:tc>
          <w:tcPr>
            <w:tcW w:w="947" w:type="dxa"/>
            <w:gridSpan w:val="2"/>
            <w:vAlign w:val="center"/>
          </w:tcPr>
          <w:p w14:paraId="3DBC6632">
            <w:pPr>
              <w:jc w:val="center"/>
              <w:rPr>
                <w:rFonts w:hint="eastAsia" w:ascii="宋体" w:hAnsi="宋体" w:cs="宋体"/>
                <w:color w:val="auto"/>
                <w:szCs w:val="21"/>
                <w:highlight w:val="none"/>
              </w:rPr>
            </w:pPr>
            <w:r>
              <w:rPr>
                <w:rFonts w:hint="eastAsia" w:ascii="宋体" w:hAnsi="宋体" w:cs="宋体"/>
                <w:color w:val="auto"/>
                <w:szCs w:val="21"/>
                <w:highlight w:val="none"/>
              </w:rPr>
              <w:t>15分</w:t>
            </w:r>
          </w:p>
        </w:tc>
        <w:tc>
          <w:tcPr>
            <w:tcW w:w="840" w:type="dxa"/>
            <w:vAlign w:val="center"/>
          </w:tcPr>
          <w:p w14:paraId="7FA94FD2">
            <w:pPr>
              <w:jc w:val="center"/>
              <w:rPr>
                <w:color w:val="auto"/>
                <w:highlight w:val="none"/>
              </w:rPr>
            </w:pPr>
          </w:p>
        </w:tc>
      </w:tr>
      <w:tr w14:paraId="0909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26" w:type="dxa"/>
            <w:vMerge w:val="continue"/>
            <w:vAlign w:val="center"/>
          </w:tcPr>
          <w:p w14:paraId="4078F12C">
            <w:pPr>
              <w:jc w:val="center"/>
              <w:rPr>
                <w:rFonts w:hint="eastAsia" w:ascii="宋体" w:hAnsi="宋体" w:cs="宋体"/>
                <w:color w:val="auto"/>
                <w:szCs w:val="21"/>
                <w:highlight w:val="none"/>
              </w:rPr>
            </w:pPr>
          </w:p>
        </w:tc>
        <w:tc>
          <w:tcPr>
            <w:tcW w:w="1185" w:type="dxa"/>
            <w:vMerge w:val="continue"/>
            <w:vAlign w:val="center"/>
          </w:tcPr>
          <w:p w14:paraId="7AC90557">
            <w:pPr>
              <w:jc w:val="center"/>
              <w:rPr>
                <w:rFonts w:hint="eastAsia" w:ascii="宋体" w:hAnsi="宋体" w:cs="宋体"/>
                <w:color w:val="auto"/>
                <w:szCs w:val="21"/>
                <w:highlight w:val="none"/>
              </w:rPr>
            </w:pPr>
          </w:p>
        </w:tc>
        <w:tc>
          <w:tcPr>
            <w:tcW w:w="1999" w:type="dxa"/>
            <w:gridSpan w:val="2"/>
            <w:shd w:val="clear" w:color="auto" w:fill="auto"/>
            <w:vAlign w:val="center"/>
          </w:tcPr>
          <w:p w14:paraId="0CDECB14">
            <w:pPr>
              <w:jc w:val="center"/>
              <w:rPr>
                <w:rFonts w:hint="eastAsia" w:ascii="宋体" w:hAnsi="宋体" w:cs="宋体"/>
                <w:color w:val="auto"/>
                <w:szCs w:val="21"/>
                <w:highlight w:val="none"/>
              </w:rPr>
            </w:pPr>
            <w:r>
              <w:rPr>
                <w:rFonts w:hint="eastAsia" w:ascii="宋体" w:hAnsi="宋体" w:cs="宋体"/>
                <w:color w:val="auto"/>
                <w:szCs w:val="21"/>
                <w:highlight w:val="none"/>
              </w:rPr>
              <w:t>资源配备计划</w:t>
            </w:r>
          </w:p>
        </w:tc>
        <w:tc>
          <w:tcPr>
            <w:tcW w:w="3864" w:type="dxa"/>
            <w:vAlign w:val="center"/>
          </w:tcPr>
          <w:p w14:paraId="5A21641A">
            <w:pPr>
              <w:jc w:val="left"/>
              <w:rPr>
                <w:rFonts w:hint="eastAsia" w:ascii="宋体" w:hAnsi="宋体" w:cs="宋体"/>
                <w:color w:val="auto"/>
                <w:szCs w:val="21"/>
                <w:highlight w:val="none"/>
              </w:rPr>
            </w:pPr>
            <w:r>
              <w:rPr>
                <w:rFonts w:hint="eastAsia" w:ascii="宋体" w:hAnsi="宋体" w:cs="宋体"/>
                <w:color w:val="auto"/>
                <w:szCs w:val="21"/>
                <w:highlight w:val="none"/>
              </w:rPr>
              <w:t>资源投入计划与施工部署、施工方法及进度计划是否能够相互呼应并较好满足施工需要，调配投入计划是否合理、准确。</w:t>
            </w:r>
          </w:p>
        </w:tc>
        <w:tc>
          <w:tcPr>
            <w:tcW w:w="947" w:type="dxa"/>
            <w:gridSpan w:val="2"/>
            <w:vAlign w:val="center"/>
          </w:tcPr>
          <w:p w14:paraId="4E0A2F3B">
            <w:pPr>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840" w:type="dxa"/>
            <w:vAlign w:val="center"/>
          </w:tcPr>
          <w:p w14:paraId="77C2D8F3">
            <w:pPr>
              <w:jc w:val="center"/>
              <w:rPr>
                <w:color w:val="auto"/>
                <w:highlight w:val="none"/>
              </w:rPr>
            </w:pPr>
          </w:p>
        </w:tc>
      </w:tr>
      <w:tr w14:paraId="0C75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26" w:type="dxa"/>
            <w:vMerge w:val="continue"/>
            <w:vAlign w:val="center"/>
          </w:tcPr>
          <w:p w14:paraId="5ACC7FCE">
            <w:pPr>
              <w:jc w:val="center"/>
              <w:rPr>
                <w:rFonts w:hint="eastAsia" w:ascii="宋体" w:hAnsi="宋体" w:cs="宋体"/>
                <w:color w:val="auto"/>
                <w:szCs w:val="21"/>
                <w:highlight w:val="none"/>
              </w:rPr>
            </w:pPr>
          </w:p>
        </w:tc>
        <w:tc>
          <w:tcPr>
            <w:tcW w:w="8835" w:type="dxa"/>
            <w:gridSpan w:val="7"/>
            <w:vAlign w:val="center"/>
          </w:tcPr>
          <w:p w14:paraId="724FF8AB">
            <w:pPr>
              <w:pStyle w:val="15"/>
              <w:rPr>
                <w:color w:val="auto"/>
                <w:highlight w:val="none"/>
              </w:rPr>
            </w:pPr>
            <w:r>
              <w:rPr>
                <w:rFonts w:hint="eastAsia"/>
                <w:color w:val="auto"/>
                <w:highlight w:val="none"/>
              </w:rPr>
              <w:t>1.施工组织设计采用暗标形式，投标文件施工组织设计内出现投标人名称或者出现任何能直接判断出投标人名称的内容，评标委员会应当否决其投标。</w:t>
            </w:r>
          </w:p>
          <w:p w14:paraId="0103BB79">
            <w:pPr>
              <w:pStyle w:val="15"/>
              <w:rPr>
                <w:color w:val="auto"/>
                <w:highlight w:val="none"/>
              </w:rPr>
            </w:pPr>
            <w:r>
              <w:rPr>
                <w:rFonts w:hint="eastAsia"/>
                <w:color w:val="auto"/>
                <w:highlight w:val="none"/>
              </w:rPr>
              <w:t>2.评审因素细分项缺项或者同一评审因素细分项被超过一半评标委员会成员判定为不合格的，该细分项计零分，评标委员会应当根据评审标准内容注明详细理由和依据。</w:t>
            </w:r>
          </w:p>
          <w:p w14:paraId="073BD479">
            <w:pPr>
              <w:pStyle w:val="15"/>
              <w:rPr>
                <w:color w:val="auto"/>
                <w:highlight w:val="none"/>
              </w:rPr>
            </w:pPr>
            <w:r>
              <w:rPr>
                <w:rFonts w:hint="eastAsia"/>
                <w:color w:val="auto"/>
                <w:highlight w:val="none"/>
              </w:rPr>
              <w:t>3.评标委员会对施工组织设计评审因素进行评审，在各评审因素细分项均能满足响应的情况下，其得分不应低于招标文件规定该评审因素满分值的85%，评分分值低于满分值85%的，评标委员会成员应当在评标报告中做出说明并注明详细理由和依据，不得采用笼统或简单的“一般、差”等表述。</w:t>
            </w:r>
          </w:p>
          <w:p w14:paraId="1D52CC53">
            <w:pPr>
              <w:pStyle w:val="15"/>
              <w:rPr>
                <w:rFonts w:hint="eastAsia" w:ascii="宋体" w:hAnsi="宋体" w:cs="宋体"/>
                <w:color w:val="auto"/>
                <w:szCs w:val="21"/>
                <w:highlight w:val="none"/>
              </w:rPr>
            </w:pPr>
            <w:r>
              <w:rPr>
                <w:rFonts w:hint="eastAsia"/>
                <w:color w:val="auto"/>
                <w:highlight w:val="none"/>
              </w:rPr>
              <w:t xml:space="preserve">4.专家成员总数为 7 人及以上时，投标人施工组织设计得分应以分别去掉一个最高分和一个最低分后计算的平均值确定。 </w:t>
            </w:r>
          </w:p>
        </w:tc>
      </w:tr>
      <w:tr w14:paraId="05B2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Align w:val="center"/>
          </w:tcPr>
          <w:p w14:paraId="0AD01150">
            <w:pPr>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424" w:type="dxa"/>
            <w:gridSpan w:val="2"/>
            <w:vAlign w:val="center"/>
          </w:tcPr>
          <w:p w14:paraId="6B34DD80">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评审因素及</w:t>
            </w:r>
          </w:p>
          <w:p w14:paraId="662258DE">
            <w:pPr>
              <w:jc w:val="center"/>
              <w:rPr>
                <w:rFonts w:hint="eastAsia" w:ascii="宋体" w:hAnsi="宋体" w:cs="宋体"/>
                <w:bCs/>
                <w:color w:val="auto"/>
                <w:szCs w:val="21"/>
                <w:highlight w:val="none"/>
              </w:rPr>
            </w:pPr>
            <w:r>
              <w:rPr>
                <w:rFonts w:hint="eastAsia" w:ascii="宋体" w:hAnsi="宋体" w:cs="宋体"/>
                <w:bCs/>
                <w:color w:val="auto"/>
                <w:szCs w:val="21"/>
                <w:highlight w:val="none"/>
              </w:rPr>
              <w:t>取值范围</w:t>
            </w:r>
          </w:p>
        </w:tc>
        <w:tc>
          <w:tcPr>
            <w:tcW w:w="4966" w:type="dxa"/>
            <w:gridSpan w:val="3"/>
            <w:vAlign w:val="center"/>
          </w:tcPr>
          <w:p w14:paraId="4EB82B51">
            <w:pPr>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445" w:type="dxa"/>
            <w:gridSpan w:val="2"/>
            <w:vAlign w:val="center"/>
          </w:tcPr>
          <w:p w14:paraId="0A62A722">
            <w:pPr>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评审计分   </w:t>
            </w:r>
          </w:p>
        </w:tc>
      </w:tr>
      <w:tr w14:paraId="134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restart"/>
            <w:vAlign w:val="center"/>
          </w:tcPr>
          <w:p w14:paraId="2B3D6C6A">
            <w:pPr>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8835" w:type="dxa"/>
            <w:gridSpan w:val="7"/>
            <w:vAlign w:val="center"/>
          </w:tcPr>
          <w:p w14:paraId="6E74D654">
            <w:pPr>
              <w:jc w:val="center"/>
              <w:rPr>
                <w:rFonts w:hint="eastAsia" w:ascii="宋体" w:hAnsi="宋体" w:cs="宋体"/>
                <w:bCs/>
                <w:color w:val="auto"/>
                <w:szCs w:val="21"/>
                <w:highlight w:val="none"/>
              </w:rPr>
            </w:pPr>
            <w:r>
              <w:rPr>
                <w:rFonts w:hint="eastAsia" w:ascii="宋体" w:hAnsi="宋体" w:cs="宋体"/>
                <w:color w:val="auto"/>
                <w:szCs w:val="21"/>
                <w:highlight w:val="none"/>
              </w:rPr>
              <w:t>商务部分评审</w:t>
            </w:r>
          </w:p>
        </w:tc>
      </w:tr>
      <w:tr w14:paraId="2A77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26" w:type="dxa"/>
            <w:vMerge w:val="continue"/>
            <w:vAlign w:val="center"/>
          </w:tcPr>
          <w:p w14:paraId="618C7564">
            <w:pPr>
              <w:jc w:val="center"/>
              <w:rPr>
                <w:rFonts w:hint="eastAsia" w:ascii="宋体" w:hAnsi="宋体" w:cs="宋体"/>
                <w:color w:val="auto"/>
                <w:szCs w:val="21"/>
                <w:highlight w:val="none"/>
              </w:rPr>
            </w:pPr>
          </w:p>
        </w:tc>
        <w:tc>
          <w:tcPr>
            <w:tcW w:w="2424" w:type="dxa"/>
            <w:gridSpan w:val="2"/>
            <w:vAlign w:val="center"/>
          </w:tcPr>
          <w:p w14:paraId="64806148">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      类似业绩</w:t>
            </w:r>
          </w:p>
        </w:tc>
        <w:tc>
          <w:tcPr>
            <w:tcW w:w="4966" w:type="dxa"/>
            <w:gridSpan w:val="3"/>
            <w:vAlign w:val="center"/>
          </w:tcPr>
          <w:p w14:paraId="2C20ECD6">
            <w:pPr>
              <w:jc w:val="left"/>
              <w:rPr>
                <w:rFonts w:hint="eastAsia" w:ascii="宋体" w:hAnsi="宋体" w:cs="宋体"/>
                <w:color w:val="auto"/>
                <w:szCs w:val="21"/>
                <w:highlight w:val="none"/>
              </w:rPr>
            </w:pPr>
            <w:r>
              <w:rPr>
                <w:rFonts w:hint="eastAsia" w:ascii="Calibri" w:hAnsi="Calibri" w:cs="Calibri"/>
                <w:color w:val="auto"/>
                <w:szCs w:val="21"/>
                <w:highlight w:val="none"/>
              </w:rPr>
              <w:t>详见投标须知前附表6.4中“评审加分的投标人类似工程业绩”要求。</w:t>
            </w:r>
          </w:p>
        </w:tc>
        <w:tc>
          <w:tcPr>
            <w:tcW w:w="1445" w:type="dxa"/>
            <w:gridSpan w:val="2"/>
            <w:vAlign w:val="center"/>
          </w:tcPr>
          <w:p w14:paraId="062A93E1">
            <w:pPr>
              <w:jc w:val="center"/>
              <w:rPr>
                <w:rFonts w:hint="eastAsia" w:ascii="宋体" w:hAnsi="宋体" w:cs="宋体"/>
                <w:color w:val="auto"/>
                <w:szCs w:val="21"/>
                <w:highlight w:val="none"/>
              </w:rPr>
            </w:pPr>
          </w:p>
        </w:tc>
      </w:tr>
      <w:tr w14:paraId="483E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26" w:type="dxa"/>
            <w:vMerge w:val="continue"/>
            <w:vAlign w:val="center"/>
          </w:tcPr>
          <w:p w14:paraId="51DF589E">
            <w:pPr>
              <w:jc w:val="center"/>
              <w:rPr>
                <w:rFonts w:hint="eastAsia" w:ascii="宋体" w:hAnsi="宋体" w:cs="宋体"/>
                <w:color w:val="auto"/>
                <w:szCs w:val="21"/>
                <w:highlight w:val="none"/>
              </w:rPr>
            </w:pPr>
          </w:p>
        </w:tc>
        <w:tc>
          <w:tcPr>
            <w:tcW w:w="2424" w:type="dxa"/>
            <w:gridSpan w:val="2"/>
            <w:vAlign w:val="center"/>
          </w:tcPr>
          <w:p w14:paraId="00578430">
            <w:pPr>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信用</w:t>
            </w:r>
          </w:p>
        </w:tc>
        <w:tc>
          <w:tcPr>
            <w:tcW w:w="4966" w:type="dxa"/>
            <w:gridSpan w:val="3"/>
            <w:vAlign w:val="center"/>
          </w:tcPr>
          <w:p w14:paraId="3876D04C">
            <w:pPr>
              <w:jc w:val="left"/>
              <w:rPr>
                <w:rFonts w:hint="eastAsia" w:ascii="宋体" w:hAnsi="宋体" w:cs="宋体"/>
                <w:color w:val="auto"/>
                <w:szCs w:val="21"/>
                <w:highlight w:val="none"/>
              </w:rPr>
            </w:pPr>
            <w:r>
              <w:rPr>
                <w:rFonts w:hint="eastAsia" w:asciiTheme="majorEastAsia" w:hAnsiTheme="majorEastAsia" w:eastAsiaTheme="majorEastAsia"/>
                <w:color w:val="auto"/>
                <w:szCs w:val="21"/>
                <w:highlight w:val="none"/>
              </w:rPr>
              <w:t>详见投标须知前附表10.9信用评价要求</w:t>
            </w:r>
          </w:p>
        </w:tc>
        <w:tc>
          <w:tcPr>
            <w:tcW w:w="1445" w:type="dxa"/>
            <w:gridSpan w:val="2"/>
            <w:vAlign w:val="center"/>
          </w:tcPr>
          <w:p w14:paraId="4121C98E">
            <w:pPr>
              <w:jc w:val="center"/>
              <w:rPr>
                <w:rFonts w:hint="eastAsia" w:ascii="宋体" w:hAnsi="宋体" w:cs="宋体"/>
                <w:color w:val="auto"/>
                <w:szCs w:val="21"/>
                <w:highlight w:val="none"/>
              </w:rPr>
            </w:pPr>
          </w:p>
        </w:tc>
      </w:tr>
      <w:tr w14:paraId="2C47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26" w:type="dxa"/>
            <w:vMerge w:val="continue"/>
            <w:vAlign w:val="center"/>
          </w:tcPr>
          <w:p w14:paraId="11B42806">
            <w:pPr>
              <w:jc w:val="center"/>
              <w:rPr>
                <w:rFonts w:hint="eastAsia" w:ascii="宋体" w:hAnsi="宋体" w:cs="宋体"/>
                <w:color w:val="auto"/>
                <w:szCs w:val="21"/>
                <w:highlight w:val="none"/>
              </w:rPr>
            </w:pPr>
          </w:p>
        </w:tc>
        <w:tc>
          <w:tcPr>
            <w:tcW w:w="2424" w:type="dxa"/>
            <w:gridSpan w:val="2"/>
            <w:vAlign w:val="center"/>
          </w:tcPr>
          <w:p w14:paraId="4770374F">
            <w:pPr>
              <w:jc w:val="left"/>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项目经理类似工程业绩：如不选择项目经理业绩，此部分权重由系统自动平移至报价权重分值中。</w:t>
            </w:r>
          </w:p>
        </w:tc>
        <w:tc>
          <w:tcPr>
            <w:tcW w:w="4966" w:type="dxa"/>
            <w:gridSpan w:val="3"/>
            <w:vAlign w:val="center"/>
          </w:tcPr>
          <w:p w14:paraId="3706B654">
            <w:pPr>
              <w:snapToGrid w:val="0"/>
              <w:jc w:val="left"/>
              <w:rPr>
                <w:rFonts w:hint="eastAsia" w:ascii="仿宋_GB2312" w:hAnsi="仿宋_GB2312" w:cs="仿宋_GB2312"/>
                <w:color w:val="auto"/>
                <w:highlight w:val="none"/>
              </w:rPr>
            </w:pPr>
            <w:r>
              <w:rPr>
                <w:rFonts w:hint="eastAsia" w:ascii="Calibri" w:hAnsi="Calibri" w:cs="Calibri"/>
                <w:color w:val="auto"/>
                <w:szCs w:val="21"/>
                <w:highlight w:val="none"/>
              </w:rPr>
              <w:t>详见投标须知 前附表6.4中“评审加分的项目经理类似工程业绩”要求。</w:t>
            </w:r>
          </w:p>
        </w:tc>
        <w:tc>
          <w:tcPr>
            <w:tcW w:w="1445" w:type="dxa"/>
            <w:gridSpan w:val="2"/>
            <w:vAlign w:val="center"/>
          </w:tcPr>
          <w:p w14:paraId="178D8C2F">
            <w:pPr>
              <w:jc w:val="center"/>
              <w:rPr>
                <w:rFonts w:hint="eastAsia" w:ascii="宋体" w:hAnsi="宋体" w:cs="宋体"/>
                <w:color w:val="auto"/>
                <w:szCs w:val="21"/>
                <w:highlight w:val="none"/>
              </w:rPr>
            </w:pPr>
          </w:p>
        </w:tc>
      </w:tr>
      <w:tr w14:paraId="043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26" w:type="dxa"/>
            <w:vAlign w:val="center"/>
          </w:tcPr>
          <w:p w14:paraId="54FD827E">
            <w:pPr>
              <w:jc w:val="center"/>
              <w:rPr>
                <w:rFonts w:hint="eastAsia" w:ascii="宋体" w:hAnsi="宋体" w:cs="宋体"/>
                <w:color w:val="auto"/>
                <w:szCs w:val="21"/>
                <w:highlight w:val="none"/>
              </w:rPr>
            </w:pPr>
          </w:p>
        </w:tc>
        <w:tc>
          <w:tcPr>
            <w:tcW w:w="2424" w:type="dxa"/>
            <w:gridSpan w:val="2"/>
            <w:vAlign w:val="center"/>
          </w:tcPr>
          <w:p w14:paraId="1C840580">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奖项和发明专利</w:t>
            </w:r>
          </w:p>
        </w:tc>
        <w:tc>
          <w:tcPr>
            <w:tcW w:w="4966" w:type="dxa"/>
            <w:gridSpan w:val="3"/>
            <w:vAlign w:val="center"/>
          </w:tcPr>
          <w:p w14:paraId="0FD3BE4B">
            <w:pPr>
              <w:jc w:val="left"/>
              <w:rPr>
                <w:rFonts w:hint="eastAsia" w:ascii="仿宋_GB2312" w:hAnsi="仿宋_GB2312" w:cs="仿宋_GB2312"/>
                <w:color w:val="auto"/>
                <w:highlight w:val="none"/>
              </w:rPr>
            </w:pPr>
            <w:r>
              <w:rPr>
                <w:rFonts w:hint="eastAsia" w:ascii="Calibri" w:hAnsi="Calibri" w:cs="Calibri"/>
                <w:color w:val="auto"/>
                <w:szCs w:val="21"/>
                <w:highlight w:val="none"/>
              </w:rPr>
              <w:t>详见投标须知前附表6.4中“奖项和发明专利要求”。</w:t>
            </w:r>
            <w:r>
              <w:rPr>
                <w:color w:val="auto"/>
                <w:szCs w:val="21"/>
                <w:highlight w:val="none"/>
              </w:rPr>
              <w:t xml:space="preserve">    </w:t>
            </w:r>
          </w:p>
        </w:tc>
        <w:tc>
          <w:tcPr>
            <w:tcW w:w="1445" w:type="dxa"/>
            <w:gridSpan w:val="2"/>
            <w:vAlign w:val="center"/>
          </w:tcPr>
          <w:p w14:paraId="4937FEF7">
            <w:pPr>
              <w:jc w:val="center"/>
              <w:rPr>
                <w:rFonts w:hint="eastAsia" w:ascii="宋体" w:hAnsi="宋体" w:cs="宋体"/>
                <w:color w:val="auto"/>
                <w:szCs w:val="21"/>
                <w:highlight w:val="none"/>
              </w:rPr>
            </w:pPr>
          </w:p>
        </w:tc>
      </w:tr>
    </w:tbl>
    <w:tbl>
      <w:tblPr>
        <w:tblStyle w:val="41"/>
        <w:tblpPr w:leftFromText="180" w:rightFromText="180" w:vertAnchor="text" w:horzAnchor="page" w:tblpX="1109" w:tblpY="168"/>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820"/>
      </w:tblGrid>
      <w:tr w14:paraId="346D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5" w:hRule="atLeast"/>
        </w:trPr>
        <w:tc>
          <w:tcPr>
            <w:tcW w:w="1050" w:type="dxa"/>
            <w:vAlign w:val="center"/>
          </w:tcPr>
          <w:p w14:paraId="3734591A">
            <w:pPr>
              <w:jc w:val="center"/>
              <w:rPr>
                <w:rFonts w:hint="eastAsia" w:ascii="宋体" w:hAnsi="宋体" w:cs="宋体"/>
                <w:bCs/>
                <w:color w:val="auto"/>
                <w:szCs w:val="21"/>
                <w:highlight w:val="none"/>
              </w:rPr>
            </w:pPr>
          </w:p>
        </w:tc>
        <w:tc>
          <w:tcPr>
            <w:tcW w:w="8820" w:type="dxa"/>
            <w:vAlign w:val="center"/>
          </w:tcPr>
          <w:p w14:paraId="6E4B0B84">
            <w:pPr>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评审</w:t>
            </w:r>
            <w:r>
              <w:rPr>
                <w:rFonts w:hint="eastAsia" w:ascii="宋体" w:hAnsi="宋体" w:cs="宋体"/>
                <w:color w:val="auto"/>
                <w:sz w:val="24"/>
                <w:highlight w:val="none"/>
              </w:rPr>
              <w:t>期限和依据</w:t>
            </w:r>
          </w:p>
          <w:tbl>
            <w:tblPr>
              <w:tblStyle w:val="4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237"/>
              <w:gridCol w:w="3078"/>
              <w:gridCol w:w="1604"/>
            </w:tblGrid>
            <w:tr w14:paraId="6117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651" w:type="dxa"/>
                  <w:vAlign w:val="center"/>
                </w:tcPr>
                <w:p w14:paraId="5005B552">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奖项名称</w:t>
                  </w:r>
                </w:p>
              </w:tc>
              <w:tc>
                <w:tcPr>
                  <w:tcW w:w="2237" w:type="dxa"/>
                  <w:vAlign w:val="center"/>
                </w:tcPr>
                <w:p w14:paraId="0609FA10">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颁奖单位</w:t>
                  </w:r>
                </w:p>
              </w:tc>
              <w:tc>
                <w:tcPr>
                  <w:tcW w:w="3078" w:type="dxa"/>
                  <w:vAlign w:val="center"/>
                </w:tcPr>
                <w:p w14:paraId="47CAE12C">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考核依据</w:t>
                  </w:r>
                </w:p>
              </w:tc>
              <w:tc>
                <w:tcPr>
                  <w:tcW w:w="1604" w:type="dxa"/>
                  <w:vAlign w:val="center"/>
                </w:tcPr>
                <w:p w14:paraId="4D2D3903">
                  <w:pPr>
                    <w:rPr>
                      <w:rFonts w:hint="eastAsia" w:ascii="宋体" w:hAnsi="宋体" w:cs="宋体"/>
                      <w:color w:val="auto"/>
                      <w:sz w:val="20"/>
                      <w:szCs w:val="22"/>
                      <w:highlight w:val="none"/>
                    </w:rPr>
                  </w:pPr>
                  <w:r>
                    <w:rPr>
                      <w:rFonts w:hint="eastAsia" w:ascii="宋体" w:hAnsi="宋体" w:cs="宋体"/>
                      <w:color w:val="auto"/>
                      <w:sz w:val="20"/>
                      <w:szCs w:val="22"/>
                      <w:highlight w:val="none"/>
                    </w:rPr>
                    <w:t>考核期限</w:t>
                  </w:r>
                </w:p>
                <w:p w14:paraId="5AF114BC">
                  <w:pPr>
                    <w:jc w:val="center"/>
                    <w:rPr>
                      <w:rFonts w:hint="eastAsia" w:ascii="宋体" w:hAnsi="宋体" w:cs="宋体"/>
                      <w:color w:val="auto"/>
                      <w:sz w:val="20"/>
                      <w:szCs w:val="22"/>
                      <w:highlight w:val="none"/>
                    </w:rPr>
                  </w:pPr>
                </w:p>
                <w:p w14:paraId="6DB558AB">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 xml:space="preserve"> </w:t>
                  </w:r>
                </w:p>
              </w:tc>
            </w:tr>
            <w:tr w14:paraId="5CAC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651" w:type="dxa"/>
                  <w:vAlign w:val="center"/>
                </w:tcPr>
                <w:p w14:paraId="6160D824">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国家级科学技术奖</w:t>
                  </w:r>
                </w:p>
              </w:tc>
              <w:tc>
                <w:tcPr>
                  <w:tcW w:w="2237" w:type="dxa"/>
                  <w:vAlign w:val="center"/>
                </w:tcPr>
                <w:p w14:paraId="5B50CD9E">
                  <w:pPr>
                    <w:rPr>
                      <w:rFonts w:hint="eastAsia" w:ascii="宋体" w:hAnsi="宋体" w:cs="宋体"/>
                      <w:color w:val="auto"/>
                      <w:sz w:val="20"/>
                      <w:szCs w:val="22"/>
                      <w:highlight w:val="none"/>
                    </w:rPr>
                  </w:pPr>
                  <w:r>
                    <w:rPr>
                      <w:rFonts w:hint="eastAsia" w:ascii="宋体" w:hAnsi="宋体" w:cs="宋体"/>
                      <w:color w:val="auto"/>
                      <w:sz w:val="20"/>
                      <w:szCs w:val="22"/>
                      <w:highlight w:val="none"/>
                    </w:rPr>
                    <w:t>《导则》发文部门统一规定</w:t>
                  </w:r>
                </w:p>
              </w:tc>
              <w:tc>
                <w:tcPr>
                  <w:tcW w:w="3078" w:type="dxa"/>
                  <w:shd w:val="clear" w:color="auto" w:fill="auto"/>
                  <w:vAlign w:val="center"/>
                </w:tcPr>
                <w:p w14:paraId="45ED1FDB">
                  <w:pPr>
                    <w:rPr>
                      <w:rFonts w:hint="eastAsia" w:ascii="宋体" w:hAnsi="宋体" w:cs="宋体"/>
                      <w:color w:val="auto"/>
                      <w:sz w:val="20"/>
                      <w:szCs w:val="22"/>
                      <w:highlight w:val="none"/>
                    </w:rPr>
                  </w:pPr>
                  <w:r>
                    <w:rPr>
                      <w:rFonts w:hint="eastAsia" w:ascii="宋体" w:hAnsi="宋体" w:cs="宋体"/>
                      <w:color w:val="auto"/>
                      <w:sz w:val="20"/>
                      <w:szCs w:val="22"/>
                      <w:highlight w:val="none"/>
                    </w:rPr>
                    <w:t>《导则》发文部门统一规定</w:t>
                  </w:r>
                </w:p>
              </w:tc>
              <w:tc>
                <w:tcPr>
                  <w:tcW w:w="1604" w:type="dxa"/>
                  <w:vAlign w:val="center"/>
                </w:tcPr>
                <w:p w14:paraId="34EBFF42">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r w14:paraId="58CB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651" w:type="dxa"/>
                  <w:vAlign w:val="center"/>
                </w:tcPr>
                <w:p w14:paraId="5A111A5C">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省级科学技术奖</w:t>
                  </w:r>
                </w:p>
              </w:tc>
              <w:tc>
                <w:tcPr>
                  <w:tcW w:w="2237" w:type="dxa"/>
                  <w:shd w:val="clear" w:color="auto" w:fill="auto"/>
                  <w:vAlign w:val="center"/>
                </w:tcPr>
                <w:p w14:paraId="5D2D1137">
                  <w:pPr>
                    <w:rPr>
                      <w:rFonts w:hint="eastAsia" w:ascii="宋体" w:hAnsi="宋体" w:cs="宋体"/>
                      <w:color w:val="auto"/>
                      <w:sz w:val="20"/>
                      <w:szCs w:val="22"/>
                      <w:highlight w:val="none"/>
                    </w:rPr>
                  </w:pPr>
                  <w:r>
                    <w:rPr>
                      <w:rFonts w:hint="eastAsia" w:ascii="宋体" w:hAnsi="宋体" w:cs="宋体"/>
                      <w:color w:val="auto"/>
                      <w:sz w:val="20"/>
                      <w:szCs w:val="22"/>
                      <w:highlight w:val="none"/>
                    </w:rPr>
                    <w:t>《导则》发文部门统一规定</w:t>
                  </w:r>
                </w:p>
              </w:tc>
              <w:tc>
                <w:tcPr>
                  <w:tcW w:w="3078" w:type="dxa"/>
                  <w:shd w:val="clear" w:color="auto" w:fill="auto"/>
                  <w:vAlign w:val="center"/>
                </w:tcPr>
                <w:p w14:paraId="24FA43FF">
                  <w:pPr>
                    <w:rPr>
                      <w:rFonts w:hint="eastAsia" w:ascii="宋体" w:hAnsi="宋体" w:cs="宋体"/>
                      <w:color w:val="auto"/>
                      <w:sz w:val="20"/>
                      <w:szCs w:val="22"/>
                      <w:highlight w:val="none"/>
                    </w:rPr>
                  </w:pPr>
                  <w:r>
                    <w:rPr>
                      <w:rFonts w:hint="eastAsia" w:ascii="宋体" w:hAnsi="宋体" w:cs="宋体"/>
                      <w:color w:val="auto"/>
                      <w:sz w:val="20"/>
                      <w:szCs w:val="22"/>
                      <w:highlight w:val="none"/>
                    </w:rPr>
                    <w:t>《导则》发文部门统一规定</w:t>
                  </w:r>
                </w:p>
              </w:tc>
              <w:tc>
                <w:tcPr>
                  <w:tcW w:w="1604" w:type="dxa"/>
                  <w:vAlign w:val="center"/>
                </w:tcPr>
                <w:p w14:paraId="300F5F63">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r w14:paraId="6D27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51" w:type="dxa"/>
                  <w:vAlign w:val="center"/>
                </w:tcPr>
                <w:p w14:paraId="01A3317A">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鲁班奖</w:t>
                  </w:r>
                </w:p>
              </w:tc>
              <w:tc>
                <w:tcPr>
                  <w:tcW w:w="2237" w:type="dxa"/>
                  <w:vAlign w:val="center"/>
                </w:tcPr>
                <w:p w14:paraId="6CADBB15">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中国建筑业协会</w:t>
                  </w:r>
                </w:p>
              </w:tc>
              <w:tc>
                <w:tcPr>
                  <w:tcW w:w="3078" w:type="dxa"/>
                  <w:vAlign w:val="center"/>
                </w:tcPr>
                <w:p w14:paraId="5FEF0373">
                  <w:pPr>
                    <w:jc w:val="left"/>
                    <w:rPr>
                      <w:rFonts w:hint="eastAsia" w:ascii="宋体" w:hAnsi="宋体" w:cs="宋体"/>
                      <w:color w:val="auto"/>
                      <w:sz w:val="20"/>
                      <w:szCs w:val="22"/>
                      <w:highlight w:val="none"/>
                    </w:rPr>
                  </w:pPr>
                  <w:r>
                    <w:rPr>
                      <w:rFonts w:hint="eastAsia" w:ascii="宋体" w:hAnsi="宋体" w:cs="宋体"/>
                      <w:color w:val="auto"/>
                      <w:sz w:val="20"/>
                      <w:szCs w:val="22"/>
                      <w:highlight w:val="none"/>
                    </w:rPr>
                    <w:t>（1）《关于公布〈20XX～20XX年度第X批中国建设工程鲁班奖（国家优质工程）入选名单〉的通知》</w:t>
                  </w:r>
                </w:p>
                <w:p w14:paraId="6F642AAA">
                  <w:pPr>
                    <w:jc w:val="left"/>
                    <w:rPr>
                      <w:rFonts w:hint="eastAsia" w:ascii="宋体" w:hAnsi="宋体" w:cs="宋体"/>
                      <w:color w:val="auto"/>
                      <w:sz w:val="20"/>
                      <w:szCs w:val="22"/>
                      <w:highlight w:val="none"/>
                    </w:rPr>
                  </w:pPr>
                  <w:r>
                    <w:rPr>
                      <w:rFonts w:hint="eastAsia" w:ascii="宋体" w:hAnsi="宋体" w:cs="宋体"/>
                      <w:color w:val="auto"/>
                      <w:sz w:val="20"/>
                      <w:szCs w:val="22"/>
                      <w:highlight w:val="none"/>
                    </w:rPr>
                    <w:t xml:space="preserve">（2）《关于颁发〈20XX～20XX年度中国建设工程鲁班奖（国家优质工程）〉的决定》   </w:t>
                  </w:r>
                </w:p>
              </w:tc>
              <w:tc>
                <w:tcPr>
                  <w:tcW w:w="1604" w:type="dxa"/>
                  <w:vAlign w:val="center"/>
                </w:tcPr>
                <w:p w14:paraId="70C5BE6E">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r w14:paraId="7C35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51" w:type="dxa"/>
                  <w:vAlign w:val="center"/>
                </w:tcPr>
                <w:p w14:paraId="1E77657E">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国家优质工程奖</w:t>
                  </w:r>
                </w:p>
              </w:tc>
              <w:tc>
                <w:tcPr>
                  <w:tcW w:w="2237" w:type="dxa"/>
                  <w:vAlign w:val="center"/>
                </w:tcPr>
                <w:p w14:paraId="657D4E0A">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中国施工企业管理协会</w:t>
                  </w:r>
                </w:p>
              </w:tc>
              <w:tc>
                <w:tcPr>
                  <w:tcW w:w="3078" w:type="dxa"/>
                  <w:vAlign w:val="center"/>
                </w:tcPr>
                <w:p w14:paraId="1327C97A">
                  <w:pPr>
                    <w:jc w:val="left"/>
                    <w:rPr>
                      <w:rFonts w:hint="eastAsia" w:ascii="宋体" w:hAnsi="宋体" w:cs="宋体"/>
                      <w:color w:val="auto"/>
                      <w:sz w:val="20"/>
                      <w:szCs w:val="22"/>
                      <w:highlight w:val="none"/>
                    </w:rPr>
                  </w:pPr>
                  <w:r>
                    <w:rPr>
                      <w:rFonts w:hint="eastAsia" w:ascii="宋体" w:hAnsi="宋体" w:cs="宋体"/>
                      <w:color w:val="auto"/>
                      <w:sz w:val="20"/>
                      <w:szCs w:val="22"/>
                      <w:highlight w:val="none"/>
                    </w:rPr>
                    <w:t>（1）《20XX-20XX年度第X批国家优质工程奖入选工程名单公告》</w:t>
                  </w:r>
                </w:p>
                <w:p w14:paraId="7868F9C0">
                  <w:pPr>
                    <w:jc w:val="left"/>
                    <w:rPr>
                      <w:rFonts w:hint="eastAsia" w:ascii="宋体" w:hAnsi="宋体" w:cs="宋体"/>
                      <w:color w:val="auto"/>
                      <w:sz w:val="20"/>
                      <w:szCs w:val="22"/>
                      <w:highlight w:val="none"/>
                    </w:rPr>
                  </w:pPr>
                  <w:r>
                    <w:rPr>
                      <w:rFonts w:hint="eastAsia" w:ascii="宋体" w:hAnsi="宋体" w:cs="宋体"/>
                      <w:color w:val="auto"/>
                      <w:sz w:val="20"/>
                      <w:szCs w:val="22"/>
                      <w:highlight w:val="none"/>
                    </w:rPr>
                    <w:t>（2）《关于表彰20XX-20XX年度国家优质工程奖的决定》</w:t>
                  </w:r>
                </w:p>
              </w:tc>
              <w:tc>
                <w:tcPr>
                  <w:tcW w:w="1604" w:type="dxa"/>
                  <w:vAlign w:val="center"/>
                </w:tcPr>
                <w:p w14:paraId="6E422FEF">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r w14:paraId="1B39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51" w:type="dxa"/>
                  <w:vAlign w:val="center"/>
                </w:tcPr>
                <w:p w14:paraId="18971E01">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 xml:space="preserve">   省级综合工程</w:t>
                  </w:r>
                </w:p>
                <w:p w14:paraId="7866C6A8">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质量奖</w:t>
                  </w:r>
                </w:p>
              </w:tc>
              <w:tc>
                <w:tcPr>
                  <w:tcW w:w="2237" w:type="dxa"/>
                  <w:vAlign w:val="center"/>
                </w:tcPr>
                <w:p w14:paraId="19E00103">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省级建设行政主管部门或省级建筑业协会</w:t>
                  </w:r>
                </w:p>
              </w:tc>
              <w:tc>
                <w:tcPr>
                  <w:tcW w:w="3078" w:type="dxa"/>
                  <w:vAlign w:val="center"/>
                </w:tcPr>
                <w:p w14:paraId="41938BCF">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公布文件</w:t>
                  </w:r>
                </w:p>
              </w:tc>
              <w:tc>
                <w:tcPr>
                  <w:tcW w:w="1604" w:type="dxa"/>
                  <w:vAlign w:val="center"/>
                </w:tcPr>
                <w:p w14:paraId="5467551F">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r w14:paraId="02E0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651" w:type="dxa"/>
                  <w:vAlign w:val="center"/>
                </w:tcPr>
                <w:p w14:paraId="04258BBE">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三星绿色建筑</w:t>
                  </w:r>
                </w:p>
              </w:tc>
              <w:tc>
                <w:tcPr>
                  <w:tcW w:w="2237" w:type="dxa"/>
                  <w:vAlign w:val="center"/>
                </w:tcPr>
                <w:p w14:paraId="2F6E99AB">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住房和城乡建设部</w:t>
                  </w:r>
                </w:p>
              </w:tc>
              <w:tc>
                <w:tcPr>
                  <w:tcW w:w="3078" w:type="dxa"/>
                  <w:vAlign w:val="center"/>
                </w:tcPr>
                <w:p w14:paraId="4109FDF4">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以住房和城乡建设部授予的星级绿色建筑设计标识证书为准</w:t>
                  </w:r>
                </w:p>
              </w:tc>
              <w:tc>
                <w:tcPr>
                  <w:tcW w:w="1604" w:type="dxa"/>
                  <w:vAlign w:val="center"/>
                </w:tcPr>
                <w:p w14:paraId="37604266">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r w14:paraId="29A8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651" w:type="dxa"/>
                  <w:vAlign w:val="center"/>
                </w:tcPr>
                <w:p w14:paraId="67269860">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二星绿色建筑</w:t>
                  </w:r>
                </w:p>
              </w:tc>
              <w:tc>
                <w:tcPr>
                  <w:tcW w:w="2237" w:type="dxa"/>
                  <w:vAlign w:val="center"/>
                </w:tcPr>
                <w:p w14:paraId="4EB086C6">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省级住房和城乡建设</w:t>
                  </w:r>
                </w:p>
                <w:p w14:paraId="652F39FC">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部门</w:t>
                  </w:r>
                </w:p>
              </w:tc>
              <w:tc>
                <w:tcPr>
                  <w:tcW w:w="3078" w:type="dxa"/>
                  <w:vAlign w:val="center"/>
                </w:tcPr>
                <w:p w14:paraId="5FD07381">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公布文件</w:t>
                  </w:r>
                </w:p>
              </w:tc>
              <w:tc>
                <w:tcPr>
                  <w:tcW w:w="1604" w:type="dxa"/>
                  <w:vAlign w:val="center"/>
                </w:tcPr>
                <w:p w14:paraId="5AEBF879">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r w14:paraId="2504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651" w:type="dxa"/>
                  <w:vAlign w:val="center"/>
                </w:tcPr>
                <w:p w14:paraId="32F7A928">
                  <w:pPr>
                    <w:jc w:val="center"/>
                    <w:rPr>
                      <w:rFonts w:hint="eastAsia" w:ascii="宋体" w:hAnsi="宋体" w:cs="宋体"/>
                      <w:color w:val="auto"/>
                      <w:sz w:val="20"/>
                      <w:szCs w:val="22"/>
                      <w:highlight w:val="none"/>
                    </w:rPr>
                  </w:pPr>
                  <w:r>
                    <w:rPr>
                      <w:rFonts w:hint="eastAsia" w:ascii="宋体" w:hAnsi="宋体" w:cs="宋体"/>
                      <w:color w:val="auto"/>
                      <w:kern w:val="0"/>
                      <w:sz w:val="20"/>
                      <w:szCs w:val="22"/>
                      <w:highlight w:val="none"/>
                    </w:rPr>
                    <w:t>AAA级装配式建筑</w:t>
                  </w:r>
                </w:p>
              </w:tc>
              <w:tc>
                <w:tcPr>
                  <w:tcW w:w="2237" w:type="dxa"/>
                  <w:vAlign w:val="center"/>
                </w:tcPr>
                <w:p w14:paraId="62213F9E">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住房和城乡建设部</w:t>
                  </w:r>
                </w:p>
              </w:tc>
              <w:tc>
                <w:tcPr>
                  <w:tcW w:w="3078" w:type="dxa"/>
                  <w:vAlign w:val="center"/>
                </w:tcPr>
                <w:p w14:paraId="3092734E">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公布文件</w:t>
                  </w:r>
                </w:p>
              </w:tc>
              <w:tc>
                <w:tcPr>
                  <w:tcW w:w="1604" w:type="dxa"/>
                  <w:vAlign w:val="center"/>
                </w:tcPr>
                <w:p w14:paraId="7D5E482E">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r w14:paraId="58F3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651" w:type="dxa"/>
                  <w:vAlign w:val="center"/>
                </w:tcPr>
                <w:p w14:paraId="2761DF7A">
                  <w:pPr>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AA级装配式建筑</w:t>
                  </w:r>
                </w:p>
              </w:tc>
              <w:tc>
                <w:tcPr>
                  <w:tcW w:w="2237" w:type="dxa"/>
                  <w:vAlign w:val="center"/>
                </w:tcPr>
                <w:p w14:paraId="70C720E3">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省级住房和城乡建设</w:t>
                  </w:r>
                </w:p>
                <w:p w14:paraId="22458EF1">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部门</w:t>
                  </w:r>
                </w:p>
              </w:tc>
              <w:tc>
                <w:tcPr>
                  <w:tcW w:w="3078" w:type="dxa"/>
                  <w:vAlign w:val="center"/>
                </w:tcPr>
                <w:p w14:paraId="61896B5F">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公布文件</w:t>
                  </w:r>
                </w:p>
              </w:tc>
              <w:tc>
                <w:tcPr>
                  <w:tcW w:w="1604" w:type="dxa"/>
                  <w:vAlign w:val="center"/>
                </w:tcPr>
                <w:p w14:paraId="6FE901B6">
                  <w:pPr>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3年</w:t>
                  </w:r>
                </w:p>
              </w:tc>
            </w:tr>
          </w:tbl>
          <w:p w14:paraId="1468E293">
            <w:pPr>
              <w:jc w:val="left"/>
              <w:rPr>
                <w:rFonts w:hint="eastAsia" w:ascii="宋体" w:hAnsi="宋体" w:cs="宋体"/>
                <w:color w:val="auto"/>
                <w:sz w:val="20"/>
                <w:szCs w:val="22"/>
                <w:highlight w:val="none"/>
              </w:rPr>
            </w:pPr>
            <w:r>
              <w:rPr>
                <w:rFonts w:hint="eastAsia" w:ascii="宋体" w:hAnsi="宋体" w:cs="宋体"/>
                <w:color w:val="auto"/>
                <w:sz w:val="20"/>
                <w:szCs w:val="22"/>
                <w:highlight w:val="none"/>
              </w:rPr>
              <w:t>获奖文件计分有效期以投标截止时间为时间节点，自获奖文件发文次日计算起、止时间。</w:t>
            </w:r>
          </w:p>
          <w:p w14:paraId="16C8E7B0">
            <w:pPr>
              <w:jc w:val="left"/>
              <w:rPr>
                <w:rFonts w:hint="eastAsia" w:ascii="宋体" w:hAnsi="宋体" w:cs="宋体"/>
                <w:bCs/>
                <w:color w:val="auto"/>
                <w:szCs w:val="21"/>
                <w:highlight w:val="none"/>
              </w:rPr>
            </w:pPr>
            <w:r>
              <w:rPr>
                <w:rFonts w:hint="eastAsia" w:ascii="宋体" w:hAnsi="宋体" w:cs="宋体"/>
                <w:color w:val="auto"/>
                <w:sz w:val="20"/>
                <w:szCs w:val="22"/>
                <w:highlight w:val="none"/>
              </w:rPr>
              <w:t>奖项以公布的文件为准。省级综合工程质量奖为省级建设行政主管部门或省级建筑业协会评定的综合工程质量奖项。</w:t>
            </w:r>
          </w:p>
        </w:tc>
      </w:tr>
    </w:tbl>
    <w:tbl>
      <w:tblPr>
        <w:tblStyle w:val="41"/>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7270"/>
      </w:tblGrid>
      <w:tr w14:paraId="6BAE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843" w:type="dxa"/>
            <w:gridSpan w:val="2"/>
            <w:vAlign w:val="center"/>
          </w:tcPr>
          <w:p w14:paraId="5696A117">
            <w:pPr>
              <w:jc w:val="center"/>
              <w:rPr>
                <w:rFonts w:hint="eastAsia" w:ascii="宋体" w:hAnsi="宋体" w:cs="宋体"/>
                <w:color w:val="auto"/>
                <w:szCs w:val="21"/>
                <w:highlight w:val="none"/>
              </w:rPr>
            </w:pPr>
            <w:r>
              <w:rPr>
                <w:rFonts w:hint="eastAsia" w:ascii="宋体" w:hAnsi="宋体" w:cs="宋体"/>
                <w:color w:val="auto"/>
                <w:szCs w:val="21"/>
                <w:highlight w:val="none"/>
              </w:rPr>
              <w:t>投标报价评审</w:t>
            </w:r>
          </w:p>
        </w:tc>
      </w:tr>
      <w:tr w14:paraId="3962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573" w:type="dxa"/>
            <w:vAlign w:val="center"/>
          </w:tcPr>
          <w:p w14:paraId="2C43CB02">
            <w:pPr>
              <w:jc w:val="center"/>
              <w:rPr>
                <w:rFonts w:hint="eastAsia" w:ascii="宋体" w:hAnsi="宋体" w:cs="宋体"/>
                <w:color w:val="auto"/>
                <w:szCs w:val="21"/>
                <w:highlight w:val="none"/>
              </w:rPr>
            </w:pPr>
            <w:r>
              <w:rPr>
                <w:rFonts w:hint="eastAsia" w:ascii="宋体" w:hAnsi="宋体" w:cs="宋体"/>
                <w:color w:val="auto"/>
                <w:szCs w:val="21"/>
                <w:highlight w:val="none"/>
              </w:rPr>
              <w:t>采用六随机五区间报价得分模型</w:t>
            </w:r>
          </w:p>
        </w:tc>
        <w:tc>
          <w:tcPr>
            <w:tcW w:w="7270" w:type="dxa"/>
            <w:vAlign w:val="center"/>
          </w:tcPr>
          <w:p w14:paraId="3FCFDEF9">
            <w:pPr>
              <w:jc w:val="left"/>
              <w:rPr>
                <w:rFonts w:hint="eastAsia" w:ascii="宋体" w:hAnsi="宋体" w:cs="宋体"/>
                <w:color w:val="auto"/>
                <w:szCs w:val="21"/>
                <w:highlight w:val="none"/>
              </w:rPr>
            </w:pPr>
            <w:r>
              <w:rPr>
                <w:rFonts w:hint="eastAsia" w:ascii="宋体" w:hAnsi="宋体" w:cs="宋体"/>
                <w:color w:val="auto"/>
                <w:szCs w:val="21"/>
                <w:highlight w:val="none"/>
              </w:rPr>
              <w:t>本模型采用剔除极值，确定有效报价，统计平均价，计算基准价，最后进行赋分，具体操作如下：先定义</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家公司的报价、</w:t>
            </w:r>
            <m:oMath>
              <m:r>
                <m:rPr>
                  <m:sty m:val="p"/>
                </m:rPr>
                <w:rPr>
                  <w:rFonts w:hint="eastAsia" w:ascii="Cambria Math" w:hAnsi="Cambria Math" w:cs="宋体"/>
                  <w:color w:val="auto"/>
                  <w:szCs w:val="21"/>
                  <w:highlight w:val="none"/>
                </w:rPr>
                <m:t>Y</m:t>
              </m:r>
            </m:oMath>
            <w:r>
              <w:rPr>
                <w:rFonts w:hint="eastAsia" w:ascii="宋体" w:hAnsi="宋体" w:cs="宋体"/>
                <w:color w:val="auto"/>
                <w:szCs w:val="21"/>
                <w:highlight w:val="none"/>
              </w:rPr>
              <w:t>为最高投标限价、</w:t>
            </w:r>
            <m:oMath>
              <m:r>
                <m:rPr>
                  <m:sty m:val="p"/>
                </m:rPr>
                <w:rPr>
                  <w:rFonts w:hint="eastAsia" w:ascii="Cambria Math" w:hAnsi="Cambria Math" w:cs="宋体"/>
                  <w:color w:val="auto"/>
                  <w:szCs w:val="21"/>
                  <w:highlight w:val="none"/>
                </w:rPr>
                <m:t>W</m:t>
              </m:r>
            </m:oMath>
            <w:r>
              <w:rPr>
                <w:rFonts w:hint="eastAsia" w:ascii="宋体" w:hAnsi="宋体" w:cs="宋体"/>
                <w:color w:val="auto"/>
                <w:szCs w:val="21"/>
                <w:highlight w:val="none"/>
              </w:rPr>
              <w:t>为有效报价单位数、</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为纳入基准价计算的单位数。</w:t>
            </w:r>
          </w:p>
          <w:p w14:paraId="24A9C8BB">
            <w:pPr>
              <w:jc w:val="left"/>
              <w:rPr>
                <w:rFonts w:hint="eastAsia" w:ascii="宋体" w:hAnsi="宋体" w:cs="宋体"/>
                <w:color w:val="auto"/>
                <w:szCs w:val="21"/>
                <w:highlight w:val="none"/>
              </w:rPr>
            </w:pPr>
            <w:r>
              <w:rPr>
                <w:rFonts w:hint="eastAsia" w:ascii="宋体" w:hAnsi="宋体" w:cs="宋体"/>
                <w:color w:val="auto"/>
                <w:szCs w:val="21"/>
                <w:highlight w:val="none"/>
              </w:rPr>
              <w:t>1、获取基准价计算的有效报价</w:t>
            </w:r>
          </w:p>
          <w:p w14:paraId="20867258">
            <w:pPr>
              <w:jc w:val="left"/>
              <w:rPr>
                <w:rFonts w:hint="eastAsia" w:ascii="宋体" w:hAnsi="宋体" w:cs="宋体"/>
                <w:color w:val="auto"/>
                <w:szCs w:val="21"/>
                <w:highlight w:val="none"/>
              </w:rPr>
            </w:pPr>
            <w:r>
              <w:rPr>
                <w:rFonts w:hint="eastAsia" w:ascii="宋体" w:hAnsi="宋体" w:cs="宋体"/>
                <w:color w:val="auto"/>
                <w:szCs w:val="21"/>
                <w:highlight w:val="none"/>
              </w:rPr>
              <w:t>将各投标人按报价与最高限价进行比值，低于最高限价20%的报价不纳入基准价的计算，且当有效报价家数少于3家时，全部纳入基准价计算。其余有效报价的获取依据为以下规则：</w:t>
            </w:r>
          </w:p>
          <w:p w14:paraId="60DD6D96">
            <w:pPr>
              <w:jc w:val="left"/>
              <w:rPr>
                <w:rFonts w:hint="eastAsia" w:ascii="宋体" w:hAnsi="宋体" w:cs="宋体"/>
                <w:color w:val="auto"/>
                <w:szCs w:val="21"/>
                <w:highlight w:val="none"/>
              </w:rPr>
            </w:pPr>
            <w:r>
              <w:rPr>
                <w:rFonts w:hint="eastAsia" w:ascii="宋体" w:hAnsi="宋体" w:cs="宋体"/>
                <w:color w:val="auto"/>
                <w:szCs w:val="21"/>
                <w:highlight w:val="none"/>
              </w:rPr>
              <w:t>① 有效报价单位数</w:t>
            </w:r>
            <m:oMath>
              <m:r>
                <m:rPr>
                  <m:sty m:val="p"/>
                </m:rPr>
                <w:rPr>
                  <w:rFonts w:hint="eastAsia" w:ascii="Cambria Math" w:hAnsi="Cambria Math" w:cs="宋体"/>
                  <w:color w:val="auto"/>
                  <w:szCs w:val="21"/>
                  <w:highlight w:val="none"/>
                </w:rPr>
                <m:t xml:space="preserve">W≥10 </m:t>
              </m:r>
            </m:oMath>
            <w:r>
              <w:rPr>
                <w:rFonts w:hint="eastAsia" w:ascii="宋体" w:hAnsi="宋体" w:cs="宋体"/>
                <w:color w:val="auto"/>
                <w:szCs w:val="21"/>
                <w:highlight w:val="none"/>
              </w:rPr>
              <w:t>时，去掉最低10%与最高15%的投标人的报价，计算结果进行四舍五入；</w:t>
            </w:r>
          </w:p>
          <w:p w14:paraId="29C2089B">
            <w:pPr>
              <w:jc w:val="left"/>
              <w:rPr>
                <w:rFonts w:hint="eastAsia" w:ascii="宋体" w:hAnsi="宋体" w:cs="宋体"/>
                <w:color w:val="auto"/>
                <w:szCs w:val="21"/>
                <w:highlight w:val="none"/>
              </w:rPr>
            </w:pPr>
            <w:r>
              <w:rPr>
                <w:rFonts w:hint="eastAsia" w:ascii="宋体" w:hAnsi="宋体" w:cs="宋体"/>
                <w:color w:val="auto"/>
                <w:szCs w:val="21"/>
                <w:highlight w:val="none"/>
              </w:rPr>
              <w:t>② 有效报价单位数</w:t>
            </w:r>
            <m:oMath>
              <m:r>
                <m:rPr>
                  <m:sty m:val="p"/>
                </m:rPr>
                <w:rPr>
                  <w:rFonts w:hint="eastAsia" w:ascii="Cambria Math" w:hAnsi="Cambria Math" w:cs="宋体"/>
                  <w:color w:val="auto"/>
                  <w:szCs w:val="21"/>
                  <w:highlight w:val="none"/>
                </w:rPr>
                <m:t xml:space="preserve">W&lt;10 </m:t>
              </m:r>
            </m:oMath>
            <w:r>
              <w:rPr>
                <w:rFonts w:hint="eastAsia" w:ascii="宋体" w:hAnsi="宋体" w:cs="宋体"/>
                <w:color w:val="auto"/>
                <w:szCs w:val="21"/>
                <w:highlight w:val="none"/>
              </w:rPr>
              <w:t>，则不去掉任何报价。</w:t>
            </w:r>
          </w:p>
          <w:p w14:paraId="13D0F87B">
            <w:pPr>
              <w:jc w:val="left"/>
              <w:rPr>
                <w:rFonts w:hint="eastAsia" w:ascii="宋体" w:hAnsi="宋体" w:cs="宋体"/>
                <w:color w:val="auto"/>
                <w:szCs w:val="21"/>
                <w:highlight w:val="none"/>
              </w:rPr>
            </w:pPr>
            <w:r>
              <w:rPr>
                <w:rFonts w:hint="eastAsia" w:ascii="宋体" w:hAnsi="宋体" w:cs="宋体"/>
                <w:color w:val="auto"/>
                <w:szCs w:val="21"/>
                <w:highlight w:val="none"/>
              </w:rPr>
              <w:t>得到纳入评标基准价计算的集合</w:t>
            </w:r>
            <m:oMath>
              <m:r>
                <m:rPr>
                  <m:sty m:val="p"/>
                </m:rPr>
                <w:rPr>
                  <w:rFonts w:hint="eastAsia" w:ascii="Cambria Math" w:hAnsi="Cambria Math" w:cs="宋体"/>
                  <w:color w:val="auto"/>
                  <w:szCs w:val="21"/>
                  <w:highlight w:val="none"/>
                </w:rPr>
                <m:t>P</m:t>
              </m:r>
            </m:oMath>
            <w:r>
              <w:rPr>
                <w:rFonts w:hint="eastAsia" w:ascii="宋体" w:hAnsi="宋体" w:cs="宋体"/>
                <w:color w:val="auto"/>
                <w:szCs w:val="21"/>
                <w:highlight w:val="none"/>
              </w:rPr>
              <w:t>，剔除的数据不纳入基准价的计算，但纳入到报价赋分的计算当中，纳入基准价计算的单位数</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w:t>
            </w:r>
          </w:p>
          <w:p w14:paraId="52D935D0">
            <w:pPr>
              <w:jc w:val="left"/>
              <w:rPr>
                <w:rFonts w:hint="eastAsia" w:ascii="宋体" w:hAnsi="宋体" w:cs="宋体"/>
                <w:color w:val="auto"/>
                <w:szCs w:val="21"/>
                <w:highlight w:val="none"/>
              </w:rPr>
            </w:pPr>
            <w:r>
              <w:rPr>
                <w:rFonts w:hint="eastAsia" w:ascii="宋体" w:hAnsi="宋体" w:cs="宋体"/>
                <w:color w:val="auto"/>
                <w:szCs w:val="21"/>
                <w:highlight w:val="none"/>
              </w:rPr>
              <w:t>2、计算平均价</w:t>
            </w:r>
            <m:oMath>
              <m:r>
                <m:rPr>
                  <m:sty m:val="p"/>
                </m:rPr>
                <w:rPr>
                  <w:rFonts w:hint="eastAsia" w:ascii="Cambria Math" w:hAnsi="Cambria Math" w:cs="宋体"/>
                  <w:color w:val="auto"/>
                  <w:szCs w:val="21"/>
                  <w:highlight w:val="none"/>
                </w:rPr>
                <m:t xml:space="preserve"> </m:t>
              </m:r>
            </m:oMath>
          </w:p>
          <w:p w14:paraId="71F25011">
            <w:pPr>
              <w:jc w:val="left"/>
              <w:rPr>
                <w:rFonts w:hint="eastAsia" w:ascii="宋体" w:hAnsi="宋体" w:cs="宋体"/>
                <w:color w:val="auto"/>
                <w:szCs w:val="21"/>
                <w:highlight w:val="none"/>
              </w:rPr>
            </w:pPr>
            <w:r>
              <w:rPr>
                <w:rFonts w:hint="eastAsia" w:ascii="宋体" w:hAnsi="宋体" w:cs="宋体"/>
                <w:color w:val="auto"/>
                <w:szCs w:val="21"/>
                <w:highlight w:val="none"/>
              </w:rPr>
              <w:t>定义</w:t>
            </w:r>
            <m:oMath>
              <m:r>
                <m:rPr>
                  <m:sty m:val="p"/>
                </m:rPr>
                <w:rPr>
                  <w:rFonts w:hint="eastAsia" w:ascii="Cambria Math" w:hAnsi="Cambria Math" w:cs="宋体"/>
                  <w:color w:val="auto"/>
                  <w:szCs w:val="21"/>
                  <w:highlight w:val="none"/>
                </w:rPr>
                <m:t xml:space="preserve"> C</m:t>
              </m:r>
            </m:oMath>
            <w:r>
              <w:rPr>
                <w:rFonts w:hint="eastAsia" w:ascii="宋体" w:hAnsi="宋体" w:cs="宋体"/>
                <w:color w:val="auto"/>
                <w:szCs w:val="21"/>
                <w:highlight w:val="none"/>
              </w:rPr>
              <w:t xml:space="preserve"> 为纳入评标基准价计算的投标人有效报价平均价，其计算公式为：</w:t>
            </w:r>
          </w:p>
          <w:p w14:paraId="77F67E67">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d>
                    <m:dPr>
                      <m:begChr m:val="{"/>
                      <m:endChr m:val=""/>
                      <m:ctrlPr>
                        <w:rPr>
                          <w:rFonts w:hint="eastAsia" w:ascii="Cambria Math" w:hAnsi="Cambria Math" w:cs="宋体"/>
                          <w:color w:val="auto"/>
                          <w:szCs w:val="21"/>
                          <w:highlight w:val="none"/>
                        </w:rPr>
                      </m:ctrlPr>
                    </m:dPr>
                    <m:e>
                      <m:eqArr>
                        <m:eqArrPr>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C=aμ+bM+c</m:t>
                          </m:r>
                          <m:d>
                            <m:dPr>
                              <m:ctrlPr>
                                <w:rPr>
                                  <w:rFonts w:hint="eastAsia" w:ascii="Cambria Math" w:hAnsi="Cambria Math" w:cs="宋体"/>
                                  <w:color w:val="auto"/>
                                  <w:szCs w:val="21"/>
                                  <w:highlight w:val="none"/>
                                </w:rPr>
                              </m:ctrlPr>
                            </m:dPr>
                            <m:e>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+dG    N≥5</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C=eμ+fM+gG                                N&lt;5</m:t>
                          </m:r>
                          <m:ctrlPr>
                            <w:rPr>
                              <w:rFonts w:hint="eastAsia" w:ascii="Cambria Math" w:hAnsi="Cambria Math" w:cs="宋体"/>
                              <w:color w:val="auto"/>
                              <w:szCs w:val="21"/>
                              <w:highlight w:val="none"/>
                            </w:rPr>
                          </m:ctrlPr>
                        </m:e>
                      </m:eqArr>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 xml:space="preserve">  </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（1）</w:t>
            </w:r>
          </w:p>
          <w:p w14:paraId="465C3AB7">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式中： </w:t>
            </w:r>
          </w:p>
          <w:p w14:paraId="5B455DB7">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μ</m:t>
              </m:r>
            </m:oMath>
            <w:r>
              <w:rPr>
                <w:rFonts w:hint="eastAsia" w:ascii="宋体" w:hAnsi="宋体" w:cs="宋体"/>
                <w:color w:val="auto"/>
                <w:szCs w:val="21"/>
                <w:highlight w:val="none"/>
              </w:rPr>
              <w:t xml:space="preserve"> 为算数平均数；</w:t>
            </w:r>
          </w:p>
          <w:p w14:paraId="0F290A27">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M</m:t>
              </m:r>
            </m:oMath>
            <w:r>
              <w:rPr>
                <w:rFonts w:hint="eastAsia" w:ascii="宋体" w:hAnsi="宋体" w:cs="宋体"/>
                <w:color w:val="auto"/>
                <w:szCs w:val="21"/>
                <w:highlight w:val="none"/>
              </w:rPr>
              <w:t>为中位数；</w:t>
            </w:r>
          </w:p>
          <w:p w14:paraId="34773763">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为上下四分位数，若有效投标人数</w:t>
            </w:r>
            <m:oMath>
              <m:r>
                <m:rPr>
                  <m:sty m:val="p"/>
                </m:rPr>
                <w:rPr>
                  <w:rFonts w:hint="eastAsia" w:ascii="Cambria Math" w:hAnsi="Cambria Math" w:cs="宋体"/>
                  <w:color w:val="auto"/>
                  <w:szCs w:val="21"/>
                  <w:highlight w:val="none"/>
                </w:rPr>
                <m:t xml:space="preserve"> N </m:t>
              </m:r>
            </m:oMath>
            <w:r>
              <w:rPr>
                <w:rFonts w:hint="eastAsia" w:ascii="宋体" w:hAnsi="宋体" w:cs="宋体"/>
                <w:color w:val="auto"/>
                <w:szCs w:val="21"/>
                <w:highlight w:val="none"/>
              </w:rPr>
              <w:t>少于5家时，不计算四分位数；</w:t>
            </w:r>
          </w:p>
          <w:p w14:paraId="5C9493CD">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 G</m:t>
              </m:r>
            </m:oMath>
            <w:r>
              <w:rPr>
                <w:rFonts w:hint="eastAsia" w:ascii="宋体" w:hAnsi="宋体" w:cs="宋体"/>
                <w:color w:val="auto"/>
                <w:szCs w:val="21"/>
                <w:highlight w:val="none"/>
              </w:rPr>
              <w:t xml:space="preserve"> 为几何平均数；</w:t>
            </w:r>
          </w:p>
          <w:p w14:paraId="4AF6FA36">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其中，算数平均数 </w:t>
            </w:r>
            <m:oMath>
              <m:r>
                <m:rPr>
                  <m:sty m:val="p"/>
                </m:rPr>
                <w:rPr>
                  <w:rFonts w:hint="eastAsia" w:ascii="Cambria Math" w:hAnsi="Cambria Math" w:cs="宋体"/>
                  <w:color w:val="auto"/>
                  <w:szCs w:val="21"/>
                  <w:highlight w:val="none"/>
                </w:rPr>
                <m:t>μ</m:t>
              </m:r>
            </m:oMath>
            <w:r>
              <w:rPr>
                <w:rFonts w:hint="eastAsia" w:ascii="宋体" w:hAnsi="宋体" w:cs="宋体"/>
                <w:color w:val="auto"/>
                <w:szCs w:val="21"/>
                <w:highlight w:val="none"/>
              </w:rPr>
              <w:t xml:space="preserve"> 的计算公式：</w:t>
            </w:r>
          </w:p>
          <w:p w14:paraId="7FE9C22E">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μ=</m:t>
                  </m:r>
                  <m:f>
                    <m:fPr>
                      <m:ctrlPr>
                        <w:rPr>
                          <w:rFonts w:hint="eastAsia" w:ascii="Cambria Math" w:hAnsi="Cambria Math" w:cs="宋体"/>
                          <w:color w:val="auto"/>
                          <w:szCs w:val="21"/>
                          <w:highlight w:val="none"/>
                        </w:rPr>
                      </m:ctrlPr>
                    </m:fPr>
                    <m:num>
                      <m:nary>
                        <m:naryPr>
                          <m:chr m:val="∑"/>
                          <m:limLoc m:val="undOvr"/>
                          <m:ctrlPr>
                            <w:rPr>
                              <w:rFonts w:hint="eastAsia" w:ascii="Cambria Math" w:hAnsi="Cambria Math" w:cs="宋体"/>
                              <w:color w:val="auto"/>
                              <w:szCs w:val="21"/>
                              <w:highlight w:val="none"/>
                            </w:rPr>
                          </m:ctrlPr>
                        </m:naryPr>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up>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sup>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nary>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xml:space="preserve"> </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（2）</w:t>
            </w:r>
          </w:p>
          <w:p w14:paraId="45CB5360">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244A5CAC">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家公司的报价；</w:t>
            </w:r>
          </w:p>
          <w:p w14:paraId="53D2014F">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3A8910D6">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M</m:t>
              </m:r>
            </m:oMath>
            <w:r>
              <w:rPr>
                <w:rFonts w:hint="eastAsia" w:ascii="宋体" w:hAnsi="宋体" w:cs="宋体"/>
                <w:color w:val="auto"/>
                <w:szCs w:val="21"/>
                <w:highlight w:val="none"/>
              </w:rPr>
              <w:t xml:space="preserve">为中位数，将报价按从小到大排序，取中间值。若 </w:t>
            </w: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 xml:space="preserve"> 为偶数，取中间两个数的平均；</w:t>
            </w:r>
          </w:p>
          <w:p w14:paraId="3757B31D">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为四分位数，将报价按从小到大排序后，分成四等分的位置。第一四分位数（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）表示投标报价中25% 的价格位于Q1以下。第三四分位数（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）表示投标报价中75%的价格位于Q3以下。定义 </w:t>
            </w:r>
            <m:oMath>
              <m:r>
                <m:rPr>
                  <m:sty m:val="p"/>
                </m:rPr>
                <w:rPr>
                  <w:rFonts w:hint="eastAsia" w:ascii="Cambria Math" w:hAnsi="Cambria Math" w:cs="宋体"/>
                  <w:color w:val="auto"/>
                  <w:szCs w:val="21"/>
                  <w:highlight w:val="none"/>
                </w:rPr>
                <m:t>θ</m:t>
              </m:r>
            </m:oMath>
            <w:r>
              <w:rPr>
                <w:rFonts w:hint="eastAsia" w:ascii="宋体" w:hAnsi="宋体" w:cs="宋体"/>
                <w:color w:val="auto"/>
                <w:szCs w:val="21"/>
                <w:highlight w:val="none"/>
              </w:rPr>
              <w:t xml:space="preserve"> 为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在价格序列中的序号，</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在价格序列中的序号，</w:t>
            </w:r>
            <m:oMath>
              <m:r>
                <m:rPr>
                  <m:sty m:val="p"/>
                </m:rPr>
                <w:rPr>
                  <w:rFonts w:hint="eastAsia" w:ascii="Cambria Math" w:hAnsi="Cambria Math" w:cs="宋体"/>
                  <w:color w:val="auto"/>
                  <w:szCs w:val="21"/>
                  <w:highlight w:val="none"/>
                </w:rPr>
                <m:t xml:space="preserve"> </m:t>
              </m:r>
            </m:oMath>
            <w:r>
              <w:rPr>
                <w:rFonts w:hint="eastAsia" w:ascii="宋体" w:hAnsi="宋体" w:cs="宋体"/>
                <w:color w:val="auto"/>
                <w:szCs w:val="21"/>
                <w:highlight w:val="none"/>
              </w:rPr>
              <w:t>其计算公式如下：</w:t>
            </w:r>
          </w:p>
          <w:p w14:paraId="3A7F436A">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θ=0.25×</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N+1</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（3）</w:t>
            </w:r>
          </w:p>
          <w:p w14:paraId="3F4A1838">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γ=0.75×</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N+1</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（4）</w:t>
            </w:r>
          </w:p>
          <w:p w14:paraId="188FE69A">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38E55A5">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66788184">
            <w:pPr>
              <w:jc w:val="left"/>
              <w:rPr>
                <w:rFonts w:hint="eastAsia" w:ascii="宋体" w:hAnsi="宋体" w:cs="宋体"/>
                <w:color w:val="auto"/>
                <w:szCs w:val="21"/>
                <w:highlight w:val="none"/>
              </w:rPr>
            </w:pPr>
            <w:r>
              <w:rPr>
                <w:rFonts w:hint="eastAsia" w:ascii="宋体" w:hAnsi="宋体" w:cs="宋体"/>
                <w:color w:val="auto"/>
                <w:szCs w:val="21"/>
                <w:highlight w:val="none"/>
              </w:rPr>
              <w:t>其中，若计算出</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或</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的结果是整数，则该序号的报价即为对应四分位数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 xml:space="preserve"> 和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。若 </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 xml:space="preserve"> 或 </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不是整数，则通过插值法估算。序号</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 xml:space="preserve">或 </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 xml:space="preserve"> 分别位于第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个报价和第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 xml:space="preserve">个报价、第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个报价和第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个报价之间，通过对序号</w:t>
            </w:r>
            <m:oMath>
              <m:r>
                <m:rPr>
                  <m:sty m:val="p"/>
                </m:rPr>
                <w:rPr>
                  <w:rFonts w:hint="eastAsia" w:ascii="Cambria Math" w:hAnsi="Cambria Math" w:cs="宋体"/>
                  <w:color w:val="auto"/>
                  <w:szCs w:val="21"/>
                  <w:highlight w:val="none"/>
                </w:rPr>
                <m:t xml:space="preserve">θ </m:t>
              </m:r>
            </m:oMath>
            <w:r>
              <w:rPr>
                <w:rFonts w:hint="eastAsia" w:ascii="宋体" w:hAnsi="宋体" w:cs="宋体"/>
                <w:color w:val="auto"/>
                <w:szCs w:val="21"/>
                <w:highlight w:val="none"/>
              </w:rPr>
              <w:t>或</w:t>
            </w: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向下取整，即：</w:t>
            </w: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i=floor</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 xml:space="preserve">θ </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i'=floor</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 xml:space="preserve">γ </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（5）</w:t>
            </w:r>
          </w:p>
          <w:p w14:paraId="380D9858">
            <w:pPr>
              <w:jc w:val="left"/>
              <w:rPr>
                <w:rFonts w:hint="eastAsia" w:ascii="宋体" w:hAnsi="宋体" w:cs="宋体"/>
                <w:color w:val="auto"/>
                <w:szCs w:val="21"/>
                <w:highlight w:val="none"/>
              </w:rPr>
            </w:pPr>
            <w:r>
              <w:rPr>
                <w:rFonts w:hint="eastAsia" w:ascii="宋体" w:hAnsi="宋体" w:cs="宋体"/>
                <w:color w:val="auto"/>
                <w:szCs w:val="21"/>
                <w:highlight w:val="none"/>
              </w:rPr>
              <w:t>则四分位数</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分别为：</w:t>
            </w:r>
          </w:p>
          <w:p w14:paraId="7C9A3750">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θ−i</m:t>
                      </m:r>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γ−</m:t>
                      </m:r>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sSup>
                            <m:sSupPr>
                              <m:ctrlPr>
                                <w:rPr>
                                  <w:rFonts w:hint="eastAsia" w:ascii="Cambria Math" w:hAnsi="Cambria Math" w:cs="宋体"/>
                                  <w:color w:val="auto"/>
                                  <w:szCs w:val="21"/>
                                  <w:highlight w:val="none"/>
                                </w:rPr>
                              </m:ctrlPr>
                            </m:sSupPr>
                            <m:e>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e>
                            <m:sup>
                              <m:r>
                                <m:rPr>
                                  <m:sty m:val="p"/>
                                </m:rPr>
                                <w:rPr>
                                  <w:rFonts w:hint="eastAsia" w:ascii="Cambria Math" w:hAnsi="Cambria Math" w:cs="宋体"/>
                                  <w:color w:val="auto"/>
                                  <w:szCs w:val="21"/>
                                  <w:highlight w:val="none"/>
                                </w:rPr>
                                <m:t>'</m:t>
                              </m:r>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（6）</w:t>
            </w:r>
          </w:p>
          <w:p w14:paraId="434905FA">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37722DB">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个价格；</w:t>
            </w:r>
          </w:p>
          <w:p w14:paraId="6C811FFF">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i+1</m:t>
              </m:r>
            </m:oMath>
            <w:r>
              <w:rPr>
                <w:rFonts w:hint="eastAsia" w:ascii="宋体" w:hAnsi="宋体" w:cs="宋体"/>
                <w:color w:val="auto"/>
                <w:szCs w:val="21"/>
                <w:highlight w:val="none"/>
              </w:rPr>
              <w:t>个价格；</w:t>
            </w:r>
          </w:p>
          <w:p w14:paraId="30B55DD1">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θ</m:t>
              </m:r>
            </m:oMath>
            <w:r>
              <w:rPr>
                <w:rFonts w:hint="eastAsia" w:ascii="宋体" w:hAnsi="宋体" w:cs="宋体"/>
                <w:color w:val="auto"/>
                <w:szCs w:val="21"/>
                <w:highlight w:val="none"/>
              </w:rPr>
              <w:t>为</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在价格序列中的序号；</w:t>
            </w:r>
          </w:p>
          <w:p w14:paraId="38DCEF39">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γ</m:t>
              </m:r>
            </m:oMath>
            <w:r>
              <w:rPr>
                <w:rFonts w:hint="eastAsia" w:ascii="宋体" w:hAnsi="宋体" w:cs="宋体"/>
                <w:color w:val="auto"/>
                <w:szCs w:val="21"/>
                <w:highlight w:val="none"/>
              </w:rPr>
              <w:t>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Q</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在价格序列中的序号</w:t>
            </w:r>
          </w:p>
          <w:p w14:paraId="0ED21E73">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G</m:t>
              </m:r>
            </m:oMath>
            <w:r>
              <w:rPr>
                <w:rFonts w:hint="eastAsia" w:ascii="宋体" w:hAnsi="宋体" w:cs="宋体"/>
                <w:color w:val="auto"/>
                <w:szCs w:val="21"/>
                <w:highlight w:val="none"/>
              </w:rPr>
              <w:t xml:space="preserve"> 为几何平均数，计算公式为：</w:t>
            </w:r>
          </w:p>
          <w:p w14:paraId="2DE6D2DB">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nor/>
                      <m:sty m:val="p"/>
                    </m:rPr>
                    <w:rPr>
                      <w:rFonts w:hint="eastAsia" w:ascii="Cambria Math" w:hAnsi="Cambria Math" w:cs="宋体"/>
                      <w:b w:val="0"/>
                      <w:i w:val="0"/>
                      <w:color w:val="auto"/>
                      <w:szCs w:val="21"/>
                      <w:highlight w:val="none"/>
                    </w:rPr>
                    <m:t>G=</m:t>
                  </m:r>
                  <m:sSup>
                    <m:sSupPr>
                      <m:ctrlPr>
                        <w:rPr>
                          <w:rFonts w:hint="eastAsia" w:ascii="Cambria Math" w:hAnsi="Cambria Math" w:cs="宋体"/>
                          <w:color w:val="auto"/>
                          <w:szCs w:val="21"/>
                          <w:highlight w:val="none"/>
                        </w:rPr>
                      </m:ctrlPr>
                    </m:sSupPr>
                    <m:e>
                      <m:d>
                        <m:dPr>
                          <m:ctrlPr>
                            <w:rPr>
                              <w:rFonts w:hint="eastAsia" w:ascii="Cambria Math" w:hAnsi="Cambria Math" w:cs="宋体"/>
                              <w:color w:val="auto"/>
                              <w:szCs w:val="21"/>
                              <w:highlight w:val="none"/>
                            </w:rPr>
                          </m:ctrlPr>
                        </m:dPr>
                        <m:e>
                          <m:nary>
                            <m:naryPr>
                              <m:chr m:val="∏"/>
                              <m:limLoc m:val="undOvr"/>
                              <m:ctrlPr>
                                <w:rPr>
                                  <w:rFonts w:hint="eastAsia" w:ascii="Cambria Math" w:hAnsi="Cambria Math" w:cs="宋体"/>
                                  <w:color w:val="auto"/>
                                  <w:szCs w:val="21"/>
                                  <w:highlight w:val="none"/>
                                </w:rPr>
                              </m:ctrlPr>
                            </m:naryPr>
                            <m:sub>
                              <m:r>
                                <m:rPr>
                                  <m:sty m:val="p"/>
                                </m:rPr>
                                <w:rPr>
                                  <w:rFonts w:hint="eastAsia" w:ascii="Cambria Math" w:hAnsi="Cambria Math" w:cs="宋体"/>
                                  <w:color w:val="auto"/>
                                  <w:szCs w:val="21"/>
                                  <w:highlight w:val="none"/>
                                </w:rPr>
                                <m:t>i=1</m:t>
                              </m:r>
                              <m:ctrlPr>
                                <w:rPr>
                                  <w:rFonts w:hint="eastAsia" w:ascii="Cambria Math" w:hAnsi="Cambria Math" w:cs="宋体"/>
                                  <w:color w:val="auto"/>
                                  <w:szCs w:val="21"/>
                                  <w:highlight w:val="none"/>
                                </w:rPr>
                              </m:ctrlPr>
                            </m:sub>
                            <m:sup>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sup>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nary>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sup>
                      <m:f>
                        <m:fPr>
                          <m:ctrlPr>
                            <w:rPr>
                              <w:rFonts w:hint="eastAsia" w:ascii="Cambria Math" w:hAnsi="Cambria Math" w:cs="宋体"/>
                              <w:color w:val="auto"/>
                              <w:szCs w:val="21"/>
                              <w:highlight w:val="none"/>
                            </w:rPr>
                          </m:ctrlPr>
                        </m:fPr>
                        <m:num>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N</m:t>
                          </m:r>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sup>
                  </m:sSup>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（7）</w:t>
            </w:r>
          </w:p>
          <w:p w14:paraId="0B33F46D">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6334BD68">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个价格；</w:t>
            </w:r>
          </w:p>
          <w:p w14:paraId="79532761">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N</m:t>
              </m:r>
            </m:oMath>
            <w:r>
              <w:rPr>
                <w:rFonts w:hint="eastAsia" w:ascii="宋体" w:hAnsi="宋体" w:cs="宋体"/>
                <w:color w:val="auto"/>
                <w:szCs w:val="21"/>
                <w:highlight w:val="none"/>
              </w:rPr>
              <w:t>为有效投标人数；</w:t>
            </w:r>
          </w:p>
          <w:p w14:paraId="061AA3F6">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a,b,c,d,e,f,g</m:t>
              </m:r>
            </m:oMath>
            <w:r>
              <w:rPr>
                <w:rFonts w:hint="eastAsia" w:ascii="宋体" w:hAnsi="宋体" w:cs="宋体"/>
                <w:color w:val="auto"/>
                <w:szCs w:val="21"/>
                <w:highlight w:val="none"/>
              </w:rPr>
              <w:t>为随机权重，其公式为：</w:t>
            </w:r>
          </w:p>
          <w:p w14:paraId="4710C140">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a=</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, b=</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, c=</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, d=</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（8）</w:t>
            </w:r>
          </w:p>
          <w:p w14:paraId="68D28685">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e=</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, f=</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, g=</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num>
                    <m:den>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den>
                  </m:f>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（9）</w:t>
            </w:r>
          </w:p>
          <w:p w14:paraId="6F7F8716">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0A6E50FB">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为七个 </w:t>
            </w:r>
            <m:oMath>
              <m:d>
                <m:dPr>
                  <m:begChr m:val="["/>
                  <m:endChr m:val="]"/>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1.00,9.00</m:t>
                  </m:r>
                  <m:ctrlPr>
                    <w:rPr>
                      <w:rFonts w:hint="eastAsia" w:ascii="Cambria Math" w:hAnsi="Cambria Math" w:cs="宋体"/>
                      <w:color w:val="auto"/>
                      <w:szCs w:val="21"/>
                      <w:highlight w:val="none"/>
                    </w:rPr>
                  </m:ctrlPr>
                </m:e>
              </m:d>
            </m:oMath>
            <w:r>
              <w:rPr>
                <w:rFonts w:hint="eastAsia" w:ascii="宋体" w:hAnsi="宋体" w:cs="宋体"/>
                <w:color w:val="auto"/>
                <w:szCs w:val="21"/>
                <w:highlight w:val="none"/>
              </w:rPr>
              <w:t xml:space="preserve"> 之间的随机数，精确到0.01；</w:t>
            </w:r>
          </w:p>
          <w:p w14:paraId="45255592">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3</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4</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2</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6</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u</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7</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w:t>
            </w:r>
          </w:p>
          <w:p w14:paraId="44509835">
            <w:pPr>
              <w:jc w:val="left"/>
              <w:rPr>
                <w:rFonts w:hint="eastAsia" w:ascii="宋体" w:hAnsi="宋体" w:cs="宋体"/>
                <w:color w:val="auto"/>
                <w:szCs w:val="21"/>
                <w:highlight w:val="none"/>
              </w:rPr>
            </w:pPr>
            <w:r>
              <w:rPr>
                <w:rFonts w:hint="eastAsia" w:ascii="宋体" w:hAnsi="宋体" w:cs="宋体"/>
                <w:color w:val="auto"/>
                <w:szCs w:val="21"/>
                <w:highlight w:val="none"/>
              </w:rPr>
              <w:t>其中，满足：</w:t>
            </w:r>
          </w:p>
          <w:p w14:paraId="62EBFEBF">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 xml:space="preserve">a+b+c+d=1, a,b,c,d&gt;0 ,且30%≤a≤45% ,  5%≤b≤20% ,    5%≤c≤20%，30%≤d≤45% </m:t>
              </m:r>
            </m:oMath>
            <w:r>
              <w:rPr>
                <w:rFonts w:hint="eastAsia" w:ascii="宋体" w:hAnsi="宋体" w:cs="宋体"/>
                <w:color w:val="auto"/>
                <w:szCs w:val="21"/>
                <w:highlight w:val="none"/>
              </w:rPr>
              <w:t>；</w:t>
            </w:r>
          </w:p>
          <w:p w14:paraId="1298C8E5">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e+f+g=1,  e , f , g &gt;0 ,</m:t>
              </m:r>
            </m:oMath>
            <w:r>
              <w:rPr>
                <w:rFonts w:hint="eastAsia" w:ascii="宋体" w:hAnsi="宋体" w:cs="宋体"/>
                <w:color w:val="auto"/>
                <w:szCs w:val="21"/>
                <w:highlight w:val="none"/>
              </w:rPr>
              <w:t xml:space="preserve"> 且</w:t>
            </w:r>
            <m:oMath>
              <m:r>
                <m:rPr>
                  <m:sty m:val="p"/>
                </m:rPr>
                <w:rPr>
                  <w:rFonts w:hint="eastAsia" w:ascii="Cambria Math" w:hAnsi="Cambria Math" w:cs="宋体"/>
                  <w:color w:val="auto"/>
                  <w:szCs w:val="21"/>
                  <w:highlight w:val="none"/>
                </w:rPr>
                <m:t xml:space="preserve">35%≤e≤50% ,  5%≤f≤30% </m:t>
              </m:r>
            </m:oMath>
            <w:r>
              <w:rPr>
                <w:rFonts w:hint="eastAsia" w:ascii="宋体" w:hAnsi="宋体" w:cs="宋体"/>
                <w:color w:val="auto"/>
                <w:szCs w:val="21"/>
                <w:highlight w:val="none"/>
              </w:rPr>
              <w:t>，</w:t>
            </w:r>
            <m:oMath>
              <m:r>
                <m:rPr>
                  <m:sty m:val="p"/>
                </m:rPr>
                <w:rPr>
                  <w:rFonts w:hint="eastAsia" w:ascii="Cambria Math" w:hAnsi="Cambria Math" w:cs="宋体"/>
                  <w:color w:val="auto"/>
                  <w:szCs w:val="21"/>
                  <w:highlight w:val="none"/>
                </w:rPr>
                <m:t>35%≤g≤50%</m:t>
              </m:r>
            </m:oMath>
            <w:r>
              <w:rPr>
                <w:rFonts w:hint="eastAsia" w:ascii="宋体" w:hAnsi="宋体" w:cs="宋体"/>
                <w:color w:val="auto"/>
                <w:szCs w:val="21"/>
                <w:highlight w:val="none"/>
              </w:rPr>
              <w:t>。</w:t>
            </w:r>
          </w:p>
          <w:p w14:paraId="0A5FB510">
            <w:pPr>
              <w:jc w:val="left"/>
              <w:rPr>
                <w:rFonts w:hint="eastAsia" w:ascii="宋体" w:hAnsi="宋体" w:cs="宋体"/>
                <w:color w:val="auto"/>
                <w:szCs w:val="21"/>
                <w:highlight w:val="none"/>
              </w:rPr>
            </w:pPr>
            <w:r>
              <w:rPr>
                <w:rFonts w:hint="eastAsia" w:ascii="宋体" w:hAnsi="宋体" w:cs="宋体"/>
                <w:color w:val="auto"/>
                <w:szCs w:val="21"/>
                <w:highlight w:val="none"/>
              </w:rPr>
              <w:t>3、计算评标基准价</w:t>
            </w:r>
          </w:p>
          <w:p w14:paraId="14B1DF50">
            <w:pPr>
              <w:jc w:val="left"/>
              <w:rPr>
                <w:rFonts w:hint="eastAsia" w:ascii="宋体" w:hAnsi="宋体" w:cs="宋体"/>
                <w:color w:val="auto"/>
                <w:szCs w:val="21"/>
                <w:highlight w:val="none"/>
              </w:rPr>
            </w:pPr>
            <w:r>
              <w:rPr>
                <w:rFonts w:hint="eastAsia" w:ascii="宋体" w:hAnsi="宋体" w:cs="宋体"/>
                <w:color w:val="auto"/>
                <w:szCs w:val="21"/>
                <w:highlight w:val="none"/>
              </w:rPr>
              <w:t>评标基准价</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的确定公式为：</w:t>
            </w:r>
          </w:p>
          <w:p w14:paraId="06D0B1E5">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r>
                    <m:rPr>
                      <m:sty m:val="p"/>
                    </m:rPr>
                    <w:rPr>
                      <w:rFonts w:hint="eastAsia" w:ascii="Cambria Math" w:hAnsi="Cambria Math" w:cs="宋体"/>
                      <w:color w:val="auto"/>
                      <w:szCs w:val="21"/>
                      <w:highlight w:val="none"/>
                    </w:rPr>
                    <m:t>T=</m:t>
                  </m:r>
                  <m:d>
                    <m:dPr>
                      <m:begChr m:val="["/>
                      <m:endChr m:val="]"/>
                      <m:ctrlPr>
                        <w:rPr>
                          <w:rFonts w:hint="eastAsia" w:ascii="Cambria Math" w:hAnsi="Cambria Math" w:cs="宋体"/>
                          <w:color w:val="auto"/>
                          <w:szCs w:val="21"/>
                          <w:highlight w:val="none"/>
                        </w:rPr>
                      </m:ctrlPr>
                    </m:dPr>
                    <m:e>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Y×</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C×</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m:t>
                  </m:r>
                  <m:d>
                    <m:dPr>
                      <m:ctrlPr>
                        <w:rPr>
                          <w:rFonts w:hint="eastAsia" w:ascii="Cambria Math" w:hAnsi="Cambria Math" w:cs="宋体"/>
                          <w:color w:val="auto"/>
                          <w:szCs w:val="21"/>
                          <w:highlight w:val="none"/>
                        </w:rPr>
                      </m:ctrlPr>
                    </m:dPr>
                    <m:e>
                      <m:r>
                        <m:rPr>
                          <m:sty m:val="p"/>
                        </m:rPr>
                        <w:rPr>
                          <w:rFonts w:hint="eastAsia" w:ascii="Cambria Math" w:hAnsi="Cambria Math" w:cs="宋体"/>
                          <w:color w:val="auto"/>
                          <w:szCs w:val="21"/>
                          <w:highlight w:val="none"/>
                        </w:rPr>
                        <m:t>1−r</m:t>
                      </m:r>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（10）</w:t>
            </w:r>
          </w:p>
          <w:p w14:paraId="0F4549A7">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70274CA1">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为评标基准价；</w:t>
            </w:r>
          </w:p>
          <w:p w14:paraId="2EB3A8D6">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Y</m:t>
              </m:r>
            </m:oMath>
            <w:r>
              <w:rPr>
                <w:rFonts w:hint="eastAsia" w:ascii="宋体" w:hAnsi="宋体" w:cs="宋体"/>
                <w:color w:val="auto"/>
                <w:szCs w:val="21"/>
                <w:highlight w:val="none"/>
              </w:rPr>
              <w:t>为最高投标限价；</w:t>
            </w:r>
          </w:p>
          <w:p w14:paraId="3D60E665">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C</m:t>
              </m:r>
            </m:oMath>
            <w:r>
              <w:rPr>
                <w:rFonts w:hint="eastAsia" w:ascii="宋体" w:hAnsi="宋体" w:cs="宋体"/>
                <w:color w:val="auto"/>
                <w:szCs w:val="21"/>
                <w:highlight w:val="none"/>
              </w:rPr>
              <w:t>为平均价；</w:t>
            </w:r>
          </w:p>
          <w:p w14:paraId="49738390">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为比例系数，工程类项目取值范围为</w:t>
            </w:r>
            <m:oMath>
              <m:r>
                <m:rPr>
                  <m:sty m:val="p"/>
                </m:rPr>
                <w:rPr>
                  <w:rFonts w:hint="eastAsia" w:ascii="Cambria Math" w:hAnsi="Cambria Math" w:cs="宋体"/>
                  <w:color w:val="auto"/>
                  <w:szCs w:val="21"/>
                  <w:highlight w:val="none"/>
                </w:rPr>
                <m:t>0.4≤</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C</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1</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≤0.6</m:t>
              </m:r>
            </m:oMath>
            <w:r>
              <w:rPr>
                <w:rFonts w:hint="eastAsia" w:ascii="宋体" w:hAnsi="宋体" w:cs="宋体"/>
                <w:color w:val="auto"/>
                <w:szCs w:val="21"/>
                <w:highlight w:val="none"/>
              </w:rPr>
              <w:t>。</w:t>
            </w:r>
          </w:p>
          <w:p w14:paraId="6F8B011A">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r</m:t>
              </m:r>
            </m:oMath>
            <w:r>
              <w:rPr>
                <w:rFonts w:hint="eastAsia" w:ascii="宋体" w:hAnsi="宋体" w:cs="宋体"/>
                <w:color w:val="auto"/>
                <w:szCs w:val="21"/>
                <w:highlight w:val="none"/>
              </w:rPr>
              <w:t>为下浮系数，取随机值，精度为千分之一。工程施工类项目在2%-10%固定范围内浮动。</w:t>
            </w:r>
          </w:p>
          <w:p w14:paraId="42B641D3">
            <w:pPr>
              <w:jc w:val="left"/>
              <w:rPr>
                <w:rFonts w:hint="eastAsia" w:ascii="宋体" w:hAnsi="宋体" w:cs="宋体"/>
                <w:color w:val="auto"/>
                <w:szCs w:val="21"/>
                <w:highlight w:val="none"/>
              </w:rPr>
            </w:pPr>
            <w:r>
              <w:rPr>
                <w:rFonts w:hint="eastAsia" w:ascii="宋体" w:hAnsi="宋体" w:cs="宋体"/>
                <w:color w:val="auto"/>
                <w:szCs w:val="21"/>
                <w:highlight w:val="none"/>
              </w:rPr>
              <w:t>计算每家公司的得分</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p>
          <w:p w14:paraId="65080D66">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定义第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家公司报价</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 xml:space="preserve"> 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，偏差率为</w:t>
            </w:r>
            <m:oMath>
              <m:r>
                <m:rPr>
                  <m:sty m:val="p"/>
                </m:rPr>
                <w:rPr>
                  <w:rFonts w:hint="eastAsia" w:ascii="Cambria Math" w:hAnsi="Cambria Math" w:cs="宋体"/>
                  <w:color w:val="auto"/>
                  <w:szCs w:val="21"/>
                  <w:highlight w:val="none"/>
                </w:rPr>
                <m:t xml:space="preserve"> </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，其对应报价得分为</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为评标基准价；以评标基准价</w:t>
            </w:r>
            <m:oMath>
              <m:r>
                <m:rPr>
                  <m:sty m:val="p"/>
                </m:rPr>
                <w:rPr>
                  <w:rFonts w:hint="eastAsia" w:ascii="Cambria Math" w:hAnsi="Cambria Math" w:cs="宋体"/>
                  <w:color w:val="auto"/>
                  <w:szCs w:val="21"/>
                  <w:highlight w:val="none"/>
                </w:rPr>
                <m:t xml:space="preserve"> T</m:t>
              </m:r>
            </m:oMath>
            <w:r>
              <w:rPr>
                <w:rFonts w:hint="eastAsia" w:ascii="宋体" w:hAnsi="宋体" w:cs="宋体"/>
                <w:color w:val="auto"/>
                <w:szCs w:val="21"/>
                <w:highlight w:val="none"/>
              </w:rPr>
              <w:t xml:space="preserve"> 作为满分价格，根据各投标人报价偏差率</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，划分为五个区间，按不同扣减倍数分区间扣分，具体如下：</w:t>
            </w:r>
          </w:p>
          <w:p w14:paraId="00F6E26B">
            <w:pPr>
              <w:jc w:val="left"/>
              <w:rPr>
                <w:rFonts w:hint="eastAsia" w:ascii="宋体" w:hAnsi="宋体" w:cs="宋体"/>
                <w:color w:val="auto"/>
                <w:szCs w:val="21"/>
                <w:highlight w:val="none"/>
              </w:rPr>
            </w:pPr>
            <w:r>
              <w:rPr>
                <w:rFonts w:hint="eastAsia" w:ascii="宋体" w:hAnsi="宋体" w:cs="宋体"/>
                <w:color w:val="auto"/>
                <w:szCs w:val="21"/>
                <w:highlight w:val="none"/>
              </w:rPr>
              <w:t>低于基准价10%以内，每降低1%扣2分；</w:t>
            </w:r>
          </w:p>
          <w:p w14:paraId="1A58C69D">
            <w:pPr>
              <w:jc w:val="left"/>
              <w:rPr>
                <w:rFonts w:hint="eastAsia" w:ascii="宋体" w:hAnsi="宋体" w:cs="宋体"/>
                <w:color w:val="auto"/>
                <w:szCs w:val="21"/>
                <w:highlight w:val="none"/>
              </w:rPr>
            </w:pPr>
            <w:r>
              <w:rPr>
                <w:rFonts w:hint="eastAsia" w:ascii="宋体" w:hAnsi="宋体" w:cs="宋体"/>
                <w:color w:val="auto"/>
                <w:szCs w:val="21"/>
                <w:highlight w:val="none"/>
              </w:rPr>
              <w:t>低于基准价超过10% 部分，每降低1%扣1分；</w:t>
            </w:r>
          </w:p>
          <w:p w14:paraId="5AC8412A">
            <w:pPr>
              <w:jc w:val="left"/>
              <w:rPr>
                <w:rFonts w:hint="eastAsia" w:ascii="宋体" w:hAnsi="宋体" w:cs="宋体"/>
                <w:color w:val="auto"/>
                <w:szCs w:val="21"/>
                <w:highlight w:val="none"/>
              </w:rPr>
            </w:pPr>
            <w:r>
              <w:rPr>
                <w:rFonts w:hint="eastAsia" w:ascii="宋体" w:hAnsi="宋体" w:cs="宋体"/>
                <w:color w:val="auto"/>
                <w:szCs w:val="21"/>
                <w:highlight w:val="none"/>
              </w:rPr>
              <w:t>高于基准价5%以内，每增加1%扣4分；</w:t>
            </w:r>
          </w:p>
          <w:p w14:paraId="4F78BC37">
            <w:pPr>
              <w:jc w:val="left"/>
              <w:rPr>
                <w:rFonts w:hint="eastAsia" w:ascii="宋体" w:hAnsi="宋体" w:cs="宋体"/>
                <w:color w:val="auto"/>
                <w:szCs w:val="21"/>
                <w:highlight w:val="none"/>
              </w:rPr>
            </w:pPr>
            <w:r>
              <w:rPr>
                <w:rFonts w:hint="eastAsia" w:ascii="宋体" w:hAnsi="宋体" w:cs="宋体"/>
                <w:color w:val="auto"/>
                <w:szCs w:val="21"/>
                <w:highlight w:val="none"/>
              </w:rPr>
              <w:t>高于基准价5% 但不超过10%以内部分，每增加1%扣3分；</w:t>
            </w:r>
          </w:p>
          <w:p w14:paraId="65D964F1">
            <w:pPr>
              <w:jc w:val="left"/>
              <w:rPr>
                <w:rFonts w:hint="eastAsia" w:ascii="宋体" w:hAnsi="宋体" w:cs="宋体"/>
                <w:color w:val="auto"/>
                <w:szCs w:val="21"/>
                <w:highlight w:val="none"/>
              </w:rPr>
            </w:pPr>
            <w:r>
              <w:rPr>
                <w:rFonts w:hint="eastAsia" w:ascii="宋体" w:hAnsi="宋体" w:cs="宋体"/>
                <w:color w:val="auto"/>
                <w:szCs w:val="21"/>
                <w:highlight w:val="none"/>
              </w:rPr>
              <w:t>高于基准价10%以上部分，每增加1%扣2分。</w:t>
            </w:r>
          </w:p>
          <w:p w14:paraId="60025F05">
            <w:pPr>
              <w:jc w:val="left"/>
              <w:rPr>
                <w:rFonts w:hint="eastAsia" w:ascii="宋体" w:hAnsi="宋体" w:cs="宋体"/>
                <w:color w:val="auto"/>
                <w:szCs w:val="21"/>
                <w:highlight w:val="none"/>
              </w:rPr>
            </w:pPr>
            <w:r>
              <w:rPr>
                <w:rFonts w:hint="eastAsia" w:ascii="宋体" w:hAnsi="宋体" w:cs="宋体"/>
                <w:color w:val="auto"/>
                <w:szCs w:val="21"/>
                <w:highlight w:val="none"/>
              </w:rPr>
              <w:t>注：不足1% 的进行比例内插扣分，得分扣完为止。</w:t>
            </w:r>
          </w:p>
          <w:p w14:paraId="56042B1E">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定义 </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w:t>
            </w:r>
            <m:oMath>
              <m:r>
                <m:rPr>
                  <m:sty m:val="p"/>
                </m:rPr>
                <w:rPr>
                  <w:rFonts w:hint="eastAsia" w:ascii="Cambria Math" w:hAnsi="Cambria Math" w:cs="宋体"/>
                  <w:color w:val="auto"/>
                  <w:szCs w:val="21"/>
                  <w:highlight w:val="none"/>
                </w:rPr>
                <m:t xml:space="preserve"> i </m:t>
              </m:r>
            </m:oMath>
            <w:r>
              <w:rPr>
                <w:rFonts w:hint="eastAsia" w:ascii="宋体" w:hAnsi="宋体" w:cs="宋体"/>
                <w:color w:val="auto"/>
                <w:szCs w:val="21"/>
                <w:highlight w:val="none"/>
              </w:rPr>
              <w:t>家公司的报价得分：其计算公式为：</w:t>
            </w:r>
          </w:p>
          <w:p w14:paraId="78F6F1BD">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S</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d>
                    <m:dPr>
                      <m:begChr m:val="{"/>
                      <m:endChr m:val=""/>
                      <m:ctrlPr>
                        <w:rPr>
                          <w:rFonts w:hint="eastAsia" w:ascii="Cambria Math" w:hAnsi="Cambria Math" w:cs="宋体"/>
                          <w:color w:val="auto"/>
                          <w:szCs w:val="21"/>
                          <w:highlight w:val="none"/>
                        </w:rPr>
                      </m:ctrlPr>
                    </m:dPr>
                    <m:e>
                      <m:m>
                        <m:mPr>
                          <m:mcs>
                            <m:mc>
                              <m:mcPr>
                                <m:count m:val="2"/>
                                <m:mcJc m:val="left"/>
                              </m:mcPr>
                            </m:mc>
                          </m:mcs>
                          <m:ctrlPr>
                            <w:rPr>
                              <w:rFonts w:hint="eastAsia" w:ascii="Cambria Math" w:hAnsi="Cambria Math" w:cs="宋体"/>
                              <w:color w:val="auto"/>
                              <w:szCs w:val="21"/>
                              <w:highlight w:val="none"/>
                            </w:rPr>
                          </m:ctrlPr>
                        </m:mPr>
                        <m:mr>
                          <m:e>
                            <m:r>
                              <m:rPr>
                                <m:sty m:val="p"/>
                              </m:rPr>
                              <w:rPr>
                                <w:rFonts w:hint="eastAsia" w:ascii="Cambria Math" w:hAnsi="Cambria Math" w:cs="宋体"/>
                                <w:color w:val="auto"/>
                                <w:szCs w:val="21"/>
                                <w:highlight w:val="none"/>
                              </w:rPr>
                              <m:t xml:space="preserve"> 80− 1×(</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−10%)×100,</m:t>
                            </m:r>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&lt;−10%;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100−2×</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−10%≤</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&lt;0;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100−4×</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0&lt;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≤5%;</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80−3×(</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−5%)×100,</m:t>
                            </m:r>
                            <m:ctrlPr>
                              <w:rPr>
                                <w:rFonts w:hint="eastAsia" w:ascii="Cambria Math" w:hAnsi="Cambria Math" w:cs="宋体"/>
                                <w:color w:val="auto"/>
                                <w:szCs w:val="21"/>
                                <w:highlight w:val="none"/>
                              </w:rPr>
                            </m:ctrlPr>
                          </m:e>
                          <m:e>
                            <m:r>
                              <m:rPr>
                                <m:sty m:val="p"/>
                              </m:rPr>
                              <w:rPr>
                                <w:rFonts w:hint="eastAsia" w:ascii="Cambria Math" w:hAnsi="Cambria Math" w:cs="宋体"/>
                                <w:color w:val="auto"/>
                                <w:szCs w:val="21"/>
                                <w:highlight w:val="none"/>
                              </w:rPr>
                              <m:t>5&lt;</m:t>
                            </m:r>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≤10%;</m:t>
                            </m:r>
                            <m:ctrlPr>
                              <w:rPr>
                                <w:rFonts w:hint="eastAsia" w:ascii="Cambria Math" w:hAnsi="Cambria Math" w:cs="宋体"/>
                                <w:color w:val="auto"/>
                                <w:szCs w:val="21"/>
                                <w:highlight w:val="none"/>
                              </w:rPr>
                            </m:ctrlPr>
                          </m:e>
                        </m:mr>
                        <m:mr>
                          <m:e>
                            <m:r>
                              <m:rPr>
                                <m:sty m:val="p"/>
                              </m:rPr>
                              <w:rPr>
                                <w:rFonts w:hint="eastAsia" w:ascii="Cambria Math" w:hAnsi="Cambria Math" w:cs="宋体"/>
                                <w:color w:val="auto"/>
                                <w:szCs w:val="21"/>
                                <w:highlight w:val="none"/>
                              </w:rPr>
                              <m:t>65−2×(</m:t>
                            </m:r>
                            <m:d>
                              <m:dPr>
                                <m:begChr m:val="|"/>
                                <m:endChr m:val="|"/>
                                <m:ctrlPr>
                                  <w:rPr>
                                    <w:rFonts w:hint="eastAsia" w:ascii="Cambria Math" w:hAnsi="Cambria Math" w:cs="宋体"/>
                                    <w:color w:val="auto"/>
                                    <w:szCs w:val="21"/>
                                    <w:highlight w:val="none"/>
                                  </w:rPr>
                                </m:ctrlPr>
                              </m:d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ctrlPr>
                                  <w:rPr>
                                    <w:rFonts w:hint="eastAsia" w:ascii="Cambria Math" w:hAnsi="Cambria Math" w:cs="宋体"/>
                                    <w:color w:val="auto"/>
                                    <w:szCs w:val="21"/>
                                    <w:highlight w:val="none"/>
                                  </w:rPr>
                                </m:ctrlPr>
                              </m:e>
                            </m:d>
                            <m:r>
                              <m:rPr>
                                <m:sty m:val="p"/>
                              </m:rPr>
                              <w:rPr>
                                <w:rFonts w:hint="eastAsia" w:ascii="Cambria Math" w:hAnsi="Cambria Math" w:cs="宋体"/>
                                <w:color w:val="auto"/>
                                <w:szCs w:val="21"/>
                                <w:highlight w:val="none"/>
                              </w:rPr>
                              <m:t>−10%)×100,</m:t>
                            </m:r>
                            <m:ctrlPr>
                              <w:rPr>
                                <w:rFonts w:hint="eastAsia" w:ascii="Cambria Math" w:hAnsi="Cambria Math" w:cs="宋体"/>
                                <w:color w:val="auto"/>
                                <w:szCs w:val="21"/>
                                <w:highlight w:val="none"/>
                              </w:rPr>
                            </m:ctrlPr>
                          </m:e>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&gt;10%;</m:t>
                            </m:r>
                            <m:ctrlPr>
                              <w:rPr>
                                <w:rFonts w:hint="eastAsia" w:ascii="Cambria Math" w:hAnsi="Cambria Math" w:cs="宋体"/>
                                <w:color w:val="auto"/>
                                <w:szCs w:val="21"/>
                                <w:highlight w:val="none"/>
                              </w:rPr>
                            </m:ctrlPr>
                          </m:e>
                        </m:mr>
                      </m:m>
                      <m:ctrlPr>
                        <w:rPr>
                          <w:rFonts w:hint="eastAsia" w:ascii="Cambria Math" w:hAnsi="Cambria Math" w:cs="宋体"/>
                          <w:color w:val="auto"/>
                          <w:szCs w:val="21"/>
                          <w:highlight w:val="none"/>
                        </w:rPr>
                      </m:ctrlPr>
                    </m:e>
                  </m:d>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（11）</w:t>
            </w:r>
          </w:p>
          <w:p w14:paraId="34A4E9AE">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35A5822B">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家公司偏差率 ；</w:t>
            </w:r>
          </w:p>
          <w:p w14:paraId="297F69D0">
            <w:pPr>
              <w:jc w:val="left"/>
              <w:rPr>
                <w:rFonts w:hint="eastAsia" w:ascii="宋体" w:hAnsi="宋体" w:cs="宋体"/>
                <w:color w:val="auto"/>
                <w:szCs w:val="21"/>
                <w:highlight w:val="none"/>
              </w:rPr>
            </w:pPr>
            <w:r>
              <w:rPr>
                <w:rFonts w:hint="eastAsia" w:ascii="宋体" w:hAnsi="宋体" w:cs="宋体"/>
                <w:color w:val="auto"/>
                <w:szCs w:val="21"/>
                <w:highlight w:val="none"/>
              </w:rPr>
              <w:t>其中：</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表示第 </w:t>
            </w:r>
            <m:oMath>
              <m:r>
                <m:rPr>
                  <m:sty m:val="p"/>
                </m:rPr>
                <w:rPr>
                  <w:rFonts w:hint="eastAsia" w:ascii="Cambria Math" w:hAnsi="Cambria Math" w:cs="宋体"/>
                  <w:color w:val="auto"/>
                  <w:szCs w:val="21"/>
                  <w:highlight w:val="none"/>
                </w:rPr>
                <m:t>i</m:t>
              </m:r>
            </m:oMath>
            <w:r>
              <w:rPr>
                <w:rFonts w:hint="eastAsia" w:ascii="宋体" w:hAnsi="宋体" w:cs="宋体"/>
                <w:color w:val="auto"/>
                <w:szCs w:val="21"/>
                <w:highlight w:val="none"/>
              </w:rPr>
              <w:t xml:space="preserve"> 家公司报价</w:t>
            </w: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 xml:space="preserve"> </m:t>
              </m:r>
            </m:oMath>
            <w:r>
              <w:rPr>
                <w:rFonts w:hint="eastAsia" w:ascii="宋体" w:hAnsi="宋体" w:cs="宋体"/>
                <w:color w:val="auto"/>
                <w:szCs w:val="21"/>
                <w:highlight w:val="none"/>
              </w:rPr>
              <w:t xml:space="preserve">相对于评标基准价 </w:t>
            </w: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的偏离百分比，公式：</w:t>
            </w:r>
          </w:p>
          <w:p w14:paraId="180B2143">
            <w:pPr>
              <w:jc w:val="left"/>
              <w:rPr>
                <w:rFonts w:hint="eastAsia" w:ascii="宋体" w:hAnsi="宋体" w:cs="宋体"/>
                <w:color w:val="auto"/>
                <w:szCs w:val="21"/>
                <w:highlight w:val="none"/>
              </w:rPr>
            </w:pPr>
            <m:oMath>
              <m:eqArr>
                <m:eqArrPr>
                  <m:maxDist m:val="1"/>
                  <m:ctrlPr>
                    <w:rPr>
                      <w:rFonts w:hint="eastAsia" w:ascii="Cambria Math" w:hAnsi="Cambria Math" w:cs="宋体"/>
                      <w:color w:val="auto"/>
                      <w:szCs w:val="21"/>
                      <w:highlight w:val="none"/>
                    </w:rPr>
                  </m:ctrlPr>
                </m:eqArrPr>
                <m:e>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D</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m:t>
                  </m:r>
                  <m:f>
                    <m:fPr>
                      <m:ctrlPr>
                        <w:rPr>
                          <w:rFonts w:hint="eastAsia" w:ascii="Cambria Math" w:hAnsi="Cambria Math" w:cs="宋体"/>
                          <w:color w:val="auto"/>
                          <w:szCs w:val="21"/>
                          <w:highlight w:val="none"/>
                        </w:rPr>
                      </m:ctrlPr>
                    </m:fPr>
                    <m:num>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r>
                        <m:rPr>
                          <m:sty m:val="p"/>
                        </m:rPr>
                        <w:rPr>
                          <w:rFonts w:hint="eastAsia" w:ascii="Cambria Math" w:hAnsi="Cambria Math" w:cs="宋体"/>
                          <w:color w:val="auto"/>
                          <w:szCs w:val="21"/>
                          <w:highlight w:val="none"/>
                        </w:rPr>
                        <m:t>−T</m:t>
                      </m:r>
                      <m:ctrlPr>
                        <w:rPr>
                          <w:rFonts w:hint="eastAsia" w:ascii="Cambria Math" w:hAnsi="Cambria Math" w:cs="宋体"/>
                          <w:color w:val="auto"/>
                          <w:szCs w:val="21"/>
                          <w:highlight w:val="none"/>
                        </w:rPr>
                      </m:ctrlPr>
                    </m:num>
                    <m:den>
                      <m:r>
                        <m:rPr>
                          <m:sty m:val="p"/>
                        </m:rPr>
                        <w:rPr>
                          <w:rFonts w:hint="eastAsia" w:ascii="Cambria Math" w:hAnsi="Cambria Math" w:cs="宋体"/>
                          <w:color w:val="auto"/>
                          <w:szCs w:val="21"/>
                          <w:highlight w:val="none"/>
                        </w:rPr>
                        <m:t>T</m:t>
                      </m:r>
                      <m:ctrlPr>
                        <w:rPr>
                          <w:rFonts w:hint="eastAsia" w:ascii="Cambria Math" w:hAnsi="Cambria Math" w:cs="宋体"/>
                          <w:color w:val="auto"/>
                          <w:szCs w:val="21"/>
                          <w:highlight w:val="none"/>
                        </w:rPr>
                      </m:ctrlPr>
                    </m:den>
                  </m:f>
                  <m:r>
                    <m:rPr>
                      <m:sty m:val="p"/>
                    </m:rPr>
                    <w:rPr>
                      <w:rFonts w:hint="eastAsia" w:ascii="Cambria Math" w:hAnsi="Cambria Math" w:cs="宋体"/>
                      <w:color w:val="auto"/>
                      <w:szCs w:val="21"/>
                      <w:highlight w:val="none"/>
                    </w:rPr>
                    <m:t>×100%</m:t>
                  </m:r>
                  <m:ctrlPr>
                    <w:rPr>
                      <w:rFonts w:hint="eastAsia" w:ascii="Cambria Math" w:hAnsi="Cambria Math" w:cs="宋体"/>
                      <w:color w:val="auto"/>
                      <w:szCs w:val="21"/>
                      <w:highlight w:val="none"/>
                    </w:rPr>
                  </m:ctrlPr>
                </m:e>
              </m:eqArr>
            </m:oMath>
            <w:r>
              <w:rPr>
                <w:rFonts w:hint="eastAsia" w:ascii="宋体" w:hAnsi="宋体" w:cs="宋体"/>
                <w:color w:val="auto"/>
                <w:szCs w:val="21"/>
                <w:highlight w:val="none"/>
              </w:rPr>
              <w:t xml:space="preserve">        （12） </w:t>
            </w:r>
          </w:p>
          <w:p w14:paraId="7E07D2DD">
            <w:pPr>
              <w:jc w:val="left"/>
              <w:rPr>
                <w:rFonts w:hint="eastAsia" w:ascii="宋体" w:hAnsi="宋体" w:cs="宋体"/>
                <w:color w:val="auto"/>
                <w:szCs w:val="21"/>
                <w:highlight w:val="none"/>
              </w:rPr>
            </w:pPr>
            <w:r>
              <w:rPr>
                <w:rFonts w:hint="eastAsia" w:ascii="宋体" w:hAnsi="宋体" w:cs="宋体"/>
                <w:color w:val="auto"/>
                <w:szCs w:val="21"/>
                <w:highlight w:val="none"/>
              </w:rPr>
              <w:t>式中：</w:t>
            </w:r>
          </w:p>
          <w:p w14:paraId="0D316C16">
            <w:pPr>
              <w:jc w:val="left"/>
              <w:rPr>
                <w:rFonts w:hint="eastAsia" w:ascii="宋体" w:hAnsi="宋体" w:cs="宋体"/>
                <w:color w:val="auto"/>
                <w:szCs w:val="21"/>
                <w:highlight w:val="none"/>
              </w:rPr>
            </w:pPr>
            <m:oMath>
              <m:r>
                <m:rPr>
                  <m:sty m:val="p"/>
                </m:rPr>
                <w:rPr>
                  <w:rFonts w:hint="eastAsia" w:ascii="Cambria Math" w:hAnsi="Cambria Math" w:cs="宋体"/>
                  <w:color w:val="auto"/>
                  <w:szCs w:val="21"/>
                  <w:highlight w:val="none"/>
                </w:rPr>
                <m:t>T</m:t>
              </m:r>
            </m:oMath>
            <w:r>
              <w:rPr>
                <w:rFonts w:hint="eastAsia" w:ascii="宋体" w:hAnsi="宋体" w:cs="宋体"/>
                <w:color w:val="auto"/>
                <w:szCs w:val="21"/>
                <w:highlight w:val="none"/>
              </w:rPr>
              <w:t xml:space="preserve"> 为评标基准价；</w:t>
            </w:r>
          </w:p>
          <w:p w14:paraId="3C0C4EF3">
            <w:pPr>
              <w:jc w:val="left"/>
              <w:rPr>
                <w:rFonts w:hint="eastAsia" w:ascii="宋体" w:hAnsi="宋体" w:cs="宋体"/>
                <w:color w:val="auto"/>
                <w:szCs w:val="21"/>
                <w:highlight w:val="none"/>
              </w:rPr>
            </w:pPr>
            <m:oMath>
              <m:sSub>
                <m:sSubPr>
                  <m:ctrlPr>
                    <w:rPr>
                      <w:rFonts w:hint="eastAsia" w:ascii="Cambria Math" w:hAnsi="Cambria Math" w:cs="宋体"/>
                      <w:color w:val="auto"/>
                      <w:szCs w:val="21"/>
                      <w:highlight w:val="none"/>
                    </w:rPr>
                  </m:ctrlPr>
                </m:sSubPr>
                <m:e>
                  <m:r>
                    <m:rPr>
                      <m:sty m:val="p"/>
                    </m:rPr>
                    <w:rPr>
                      <w:rFonts w:hint="eastAsia" w:ascii="Cambria Math" w:hAnsi="Cambria Math" w:cs="宋体"/>
                      <w:color w:val="auto"/>
                      <w:szCs w:val="21"/>
                      <w:highlight w:val="none"/>
                    </w:rPr>
                    <m:t>p</m:t>
                  </m:r>
                  <m:ctrlPr>
                    <w:rPr>
                      <w:rFonts w:hint="eastAsia" w:ascii="Cambria Math" w:hAnsi="Cambria Math" w:cs="宋体"/>
                      <w:color w:val="auto"/>
                      <w:szCs w:val="21"/>
                      <w:highlight w:val="none"/>
                    </w:rPr>
                  </m:ctrlPr>
                </m:e>
                <m:sub>
                  <m:r>
                    <m:rPr>
                      <m:sty m:val="p"/>
                    </m:rPr>
                    <w:rPr>
                      <w:rFonts w:hint="eastAsia" w:ascii="Cambria Math" w:hAnsi="Cambria Math" w:cs="宋体"/>
                      <w:color w:val="auto"/>
                      <w:szCs w:val="21"/>
                      <w:highlight w:val="none"/>
                    </w:rPr>
                    <m:t>i</m:t>
                  </m:r>
                  <m:ctrlPr>
                    <w:rPr>
                      <w:rFonts w:hint="eastAsia" w:ascii="Cambria Math" w:hAnsi="Cambria Math" w:cs="宋体"/>
                      <w:color w:val="auto"/>
                      <w:szCs w:val="21"/>
                      <w:highlight w:val="none"/>
                    </w:rPr>
                  </m:ctrlPr>
                </m:sub>
              </m:sSub>
            </m:oMath>
            <w:r>
              <w:rPr>
                <w:rFonts w:hint="eastAsia" w:ascii="宋体" w:hAnsi="宋体" w:cs="宋体"/>
                <w:color w:val="auto"/>
                <w:szCs w:val="21"/>
                <w:highlight w:val="none"/>
              </w:rPr>
              <w:t xml:space="preserve"> 是投标报价中第</w:t>
            </w:r>
            <m:oMath>
              <m:r>
                <m:rPr>
                  <m:sty m:val="p"/>
                </m:rPr>
                <w:rPr>
                  <w:rFonts w:hint="eastAsia" w:ascii="Cambria Math" w:hAnsi="Cambria Math" w:cs="宋体"/>
                  <w:color w:val="auto"/>
                  <w:szCs w:val="21"/>
                  <w:highlight w:val="none"/>
                </w:rPr>
                <m:t xml:space="preserve">  i</m:t>
              </m:r>
            </m:oMath>
            <w:r>
              <w:rPr>
                <w:rFonts w:hint="eastAsia" w:ascii="宋体" w:hAnsi="宋体" w:cs="宋体"/>
                <w:color w:val="auto"/>
                <w:szCs w:val="21"/>
                <w:highlight w:val="none"/>
              </w:rPr>
              <w:t xml:space="preserve"> 个价格。</w:t>
            </w:r>
          </w:p>
          <w:p w14:paraId="3F3D9AA4">
            <w:pPr>
              <w:jc w:val="left"/>
              <w:rPr>
                <w:rFonts w:hint="eastAsia" w:ascii="宋体" w:hAnsi="宋体" w:cs="宋体"/>
                <w:color w:val="auto"/>
                <w:szCs w:val="21"/>
                <w:highlight w:val="none"/>
              </w:rPr>
            </w:pPr>
          </w:p>
        </w:tc>
      </w:tr>
    </w:tbl>
    <w:p w14:paraId="0E4999AB">
      <w:pPr>
        <w:rPr>
          <w:color w:val="auto"/>
          <w:highlight w:val="none"/>
        </w:rPr>
      </w:pPr>
    </w:p>
    <w:p w14:paraId="3898DF9B">
      <w:pPr>
        <w:widowControl/>
        <w:jc w:val="center"/>
        <w:rPr>
          <w:rFonts w:eastAsia="黑体"/>
          <w:bCs/>
          <w:color w:val="auto"/>
          <w:sz w:val="30"/>
          <w:highlight w:val="none"/>
        </w:rPr>
      </w:pPr>
    </w:p>
    <w:p w14:paraId="5BC716C6">
      <w:pPr>
        <w:widowControl/>
        <w:jc w:val="center"/>
        <w:rPr>
          <w:rFonts w:eastAsia="黑体"/>
          <w:bCs/>
          <w:color w:val="auto"/>
          <w:sz w:val="30"/>
          <w:highlight w:val="none"/>
        </w:rPr>
      </w:pPr>
      <w:r>
        <w:rPr>
          <w:rFonts w:eastAsia="黑体"/>
          <w:bCs/>
          <w:color w:val="auto"/>
          <w:sz w:val="30"/>
          <w:highlight w:val="none"/>
        </w:rPr>
        <w:br w:type="page"/>
      </w:r>
    </w:p>
    <w:p w14:paraId="7FC17F1F">
      <w:pPr>
        <w:widowControl/>
        <w:jc w:val="center"/>
        <w:rPr>
          <w:rFonts w:eastAsia="黑体"/>
          <w:bCs/>
          <w:color w:val="auto"/>
          <w:sz w:val="30"/>
          <w:highlight w:val="none"/>
        </w:rPr>
      </w:pPr>
      <w:r>
        <w:rPr>
          <w:rFonts w:eastAsia="黑体"/>
          <w:bCs/>
          <w:color w:val="auto"/>
          <w:sz w:val="30"/>
          <w:highlight w:val="none"/>
        </w:rPr>
        <w:t>评标办法（综合评估法</w:t>
      </w:r>
      <w:r>
        <w:rPr>
          <w:rFonts w:hint="eastAsia" w:eastAsia="黑体"/>
          <w:bCs/>
          <w:color w:val="auto"/>
          <w:sz w:val="30"/>
          <w:highlight w:val="none"/>
        </w:rPr>
        <w:t>2</w:t>
      </w:r>
      <w:r>
        <w:rPr>
          <w:rFonts w:eastAsia="黑体"/>
          <w:bCs/>
          <w:color w:val="auto"/>
          <w:sz w:val="30"/>
          <w:highlight w:val="none"/>
        </w:rPr>
        <w:t>）</w:t>
      </w:r>
    </w:p>
    <w:p w14:paraId="3D36B642">
      <w:pPr>
        <w:snapToGrid w:val="0"/>
        <w:spacing w:line="400" w:lineRule="exact"/>
        <w:ind w:firstLine="420" w:firstLineChars="200"/>
        <w:rPr>
          <w:color w:val="auto"/>
          <w:szCs w:val="21"/>
          <w:highlight w:val="none"/>
        </w:rPr>
      </w:pPr>
      <w:r>
        <w:rPr>
          <w:rFonts w:hint="eastAsia"/>
          <w:color w:val="auto"/>
          <w:szCs w:val="21"/>
          <w:highlight w:val="none"/>
        </w:rPr>
        <w:t xml:space="preserve">    </w:t>
      </w:r>
      <w:r>
        <w:rPr>
          <w:color w:val="auto"/>
          <w:szCs w:val="21"/>
          <w:highlight w:val="none"/>
        </w:rPr>
        <w:t>本次评标采用</w:t>
      </w:r>
      <w:r>
        <w:rPr>
          <w:color w:val="auto"/>
          <w:highlight w:val="none"/>
        </w:rPr>
        <w:t>综合评估法</w:t>
      </w:r>
      <w:r>
        <w:rPr>
          <w:rFonts w:hint="eastAsia"/>
          <w:color w:val="auto"/>
          <w:highlight w:val="none"/>
        </w:rPr>
        <w:t>2</w:t>
      </w:r>
      <w:r>
        <w:rPr>
          <w:color w:val="auto"/>
          <w:highlight w:val="none"/>
        </w:rPr>
        <w:t>。</w:t>
      </w:r>
      <w:r>
        <w:rPr>
          <w:rFonts w:hint="eastAsia"/>
          <w:color w:val="auto"/>
          <w:highlight w:val="none"/>
        </w:rPr>
        <w:t>交易系统</w:t>
      </w:r>
      <w:r>
        <w:rPr>
          <w:color w:val="auto"/>
          <w:highlight w:val="none"/>
        </w:rPr>
        <w:t>对</w:t>
      </w:r>
      <w:r>
        <w:rPr>
          <w:rFonts w:hint="eastAsia"/>
          <w:color w:val="auto"/>
          <w:highlight w:val="none"/>
        </w:rPr>
        <w:t>通过初步评审的投标人</w:t>
      </w:r>
      <w:r>
        <w:rPr>
          <w:color w:val="auto"/>
          <w:highlight w:val="none"/>
        </w:rPr>
        <w:t>，</w:t>
      </w:r>
      <w:r>
        <w:rPr>
          <w:rFonts w:hint="eastAsia"/>
          <w:color w:val="auto"/>
          <w:highlight w:val="none"/>
        </w:rPr>
        <w:t>按照明确的评分因素和量化的评分标准对商务、投标报价进行评分，评标委员会对技术进行评审、对交易系统评审内容进行复核，</w:t>
      </w:r>
      <w:r>
        <w:rPr>
          <w:color w:val="auto"/>
          <w:szCs w:val="21"/>
          <w:highlight w:val="none"/>
        </w:rPr>
        <w:t>并按评标总得分由高到低的顺序推荐中标候选人</w:t>
      </w:r>
      <w:r>
        <w:rPr>
          <w:rFonts w:hint="eastAsia"/>
          <w:color w:val="auto"/>
          <w:szCs w:val="21"/>
          <w:highlight w:val="none"/>
        </w:rPr>
        <w:t>。</w:t>
      </w:r>
    </w:p>
    <w:p w14:paraId="76FACE53">
      <w:pPr>
        <w:spacing w:line="360" w:lineRule="auto"/>
        <w:rPr>
          <w:color w:val="auto"/>
          <w:szCs w:val="21"/>
          <w:highlight w:val="none"/>
        </w:rPr>
      </w:pPr>
    </w:p>
    <w:p w14:paraId="0ECA49E1">
      <w:pPr>
        <w:pStyle w:val="3"/>
        <w:spacing w:before="0" w:after="0" w:line="360" w:lineRule="auto"/>
        <w:rPr>
          <w:rFonts w:ascii="Times New Roman" w:hAnsi="Times New Roman" w:eastAsia="黑体"/>
          <w:b w:val="0"/>
          <w:bCs w:val="0"/>
          <w:color w:val="auto"/>
          <w:sz w:val="30"/>
          <w:highlight w:val="none"/>
        </w:rPr>
      </w:pPr>
      <w:bookmarkStart w:id="369" w:name="_Toc193802758"/>
      <w:r>
        <w:rPr>
          <w:rFonts w:ascii="Times New Roman" w:hAnsi="Times New Roman" w:eastAsia="黑体"/>
          <w:b w:val="0"/>
          <w:bCs w:val="0"/>
          <w:color w:val="auto"/>
          <w:sz w:val="30"/>
          <w:highlight w:val="none"/>
        </w:rPr>
        <w:t>1.评审标准</w:t>
      </w:r>
      <w:bookmarkEnd w:id="369"/>
    </w:p>
    <w:p w14:paraId="4C6F29ED">
      <w:pPr>
        <w:spacing w:line="348" w:lineRule="auto"/>
        <w:ind w:firstLine="420" w:firstLineChars="200"/>
        <w:rPr>
          <w:color w:val="auto"/>
          <w:highlight w:val="none"/>
        </w:rPr>
      </w:pPr>
      <w:r>
        <w:rPr>
          <w:color w:val="auto"/>
          <w:highlight w:val="none"/>
        </w:rPr>
        <w:t>1.</w:t>
      </w:r>
      <w:r>
        <w:rPr>
          <w:rFonts w:hint="eastAsia"/>
          <w:color w:val="auto"/>
          <w:highlight w:val="none"/>
        </w:rPr>
        <w:t>1</w:t>
      </w:r>
      <w:r>
        <w:rPr>
          <w:color w:val="auto"/>
          <w:highlight w:val="none"/>
        </w:rPr>
        <w:t xml:space="preserve"> 形式评审标准：见评标办法前附表。</w:t>
      </w:r>
    </w:p>
    <w:p w14:paraId="5FA840B0">
      <w:pPr>
        <w:spacing w:line="348" w:lineRule="auto"/>
        <w:ind w:firstLine="420" w:firstLineChars="200"/>
        <w:rPr>
          <w:color w:val="auto"/>
          <w:highlight w:val="none"/>
        </w:rPr>
      </w:pPr>
      <w:r>
        <w:rPr>
          <w:rFonts w:hint="eastAsia"/>
          <w:color w:val="auto"/>
          <w:highlight w:val="none"/>
        </w:rPr>
        <w:t>1</w:t>
      </w:r>
      <w:r>
        <w:rPr>
          <w:color w:val="auto"/>
          <w:highlight w:val="none"/>
        </w:rPr>
        <w:t>.2 资格评审标准：见评标办法前附表</w:t>
      </w:r>
    </w:p>
    <w:p w14:paraId="54C69234">
      <w:pPr>
        <w:spacing w:line="348" w:lineRule="auto"/>
        <w:ind w:firstLine="420" w:firstLineChars="200"/>
        <w:rPr>
          <w:color w:val="auto"/>
          <w:highlight w:val="none"/>
        </w:rPr>
      </w:pPr>
      <w:r>
        <w:rPr>
          <w:color w:val="auto"/>
          <w:highlight w:val="none"/>
        </w:rPr>
        <w:t>已进行资格预审的，见本招标项目资格预审文件第三章“资格审查办法”详细审查标准</w:t>
      </w:r>
      <w:r>
        <w:rPr>
          <w:rFonts w:hint="eastAsia"/>
          <w:color w:val="auto"/>
          <w:highlight w:val="none"/>
        </w:rPr>
        <w:t>。</w:t>
      </w:r>
    </w:p>
    <w:p w14:paraId="60E3AECE">
      <w:pPr>
        <w:spacing w:line="348" w:lineRule="auto"/>
        <w:ind w:firstLine="420" w:firstLineChars="200"/>
        <w:rPr>
          <w:color w:val="auto"/>
          <w:highlight w:val="none"/>
        </w:rPr>
      </w:pPr>
      <w:r>
        <w:rPr>
          <w:color w:val="auto"/>
          <w:highlight w:val="none"/>
        </w:rPr>
        <w:t>1.3 响应性评审标准：见评标办法前附表。</w:t>
      </w:r>
    </w:p>
    <w:p w14:paraId="19B5ED7B">
      <w:pPr>
        <w:spacing w:line="360" w:lineRule="auto"/>
        <w:ind w:firstLine="420" w:firstLineChars="200"/>
        <w:rPr>
          <w:color w:val="auto"/>
          <w:szCs w:val="21"/>
          <w:highlight w:val="none"/>
        </w:rPr>
      </w:pPr>
      <w:r>
        <w:rPr>
          <w:rFonts w:hint="eastAsia"/>
          <w:color w:val="auto"/>
          <w:szCs w:val="21"/>
          <w:highlight w:val="none"/>
        </w:rPr>
        <w:t>1</w:t>
      </w:r>
      <w:r>
        <w:rPr>
          <w:color w:val="auto"/>
          <w:highlight w:val="none"/>
        </w:rPr>
        <w:t>.</w:t>
      </w:r>
      <w:r>
        <w:rPr>
          <w:rFonts w:hint="eastAsia"/>
          <w:color w:val="auto"/>
          <w:szCs w:val="21"/>
          <w:highlight w:val="none"/>
        </w:rPr>
        <w:t>4技术（施工组织设计）评审标准</w:t>
      </w:r>
      <w:r>
        <w:rPr>
          <w:color w:val="auto"/>
          <w:szCs w:val="21"/>
          <w:highlight w:val="none"/>
        </w:rPr>
        <w:t>：见评标办法前附表；</w:t>
      </w:r>
    </w:p>
    <w:p w14:paraId="73643696">
      <w:pPr>
        <w:spacing w:line="360" w:lineRule="auto"/>
        <w:ind w:firstLine="420" w:firstLineChars="200"/>
        <w:rPr>
          <w:color w:val="auto"/>
          <w:szCs w:val="21"/>
          <w:highlight w:val="none"/>
        </w:rPr>
      </w:pPr>
      <w:r>
        <w:rPr>
          <w:rFonts w:hint="eastAsia"/>
          <w:color w:val="auto"/>
          <w:szCs w:val="21"/>
          <w:highlight w:val="none"/>
        </w:rPr>
        <w:t>1</w:t>
      </w:r>
      <w:r>
        <w:rPr>
          <w:color w:val="auto"/>
          <w:highlight w:val="none"/>
        </w:rPr>
        <w:t>.</w:t>
      </w:r>
      <w:r>
        <w:rPr>
          <w:rFonts w:hint="eastAsia"/>
          <w:color w:val="auto"/>
          <w:szCs w:val="21"/>
          <w:highlight w:val="none"/>
        </w:rPr>
        <w:t>5</w:t>
      </w:r>
      <w:r>
        <w:rPr>
          <w:rFonts w:hint="eastAsia" w:ascii="宋体" w:hAnsi="宋体"/>
          <w:color w:val="auto"/>
          <w:szCs w:val="21"/>
          <w:highlight w:val="none"/>
        </w:rPr>
        <w:t>商务评审标准</w:t>
      </w:r>
      <w:r>
        <w:rPr>
          <w:color w:val="auto"/>
          <w:szCs w:val="21"/>
          <w:highlight w:val="none"/>
        </w:rPr>
        <w:t>：见评标办法前附表；</w:t>
      </w:r>
    </w:p>
    <w:p w14:paraId="668F0D74">
      <w:pPr>
        <w:spacing w:line="360" w:lineRule="auto"/>
        <w:ind w:firstLine="420" w:firstLineChars="200"/>
        <w:rPr>
          <w:color w:val="auto"/>
          <w:szCs w:val="21"/>
          <w:highlight w:val="none"/>
        </w:rPr>
      </w:pPr>
      <w:r>
        <w:rPr>
          <w:rFonts w:hint="eastAsia"/>
          <w:color w:val="auto"/>
          <w:szCs w:val="21"/>
          <w:highlight w:val="none"/>
        </w:rPr>
        <w:t>1</w:t>
      </w:r>
      <w:r>
        <w:rPr>
          <w:color w:val="auto"/>
          <w:highlight w:val="none"/>
        </w:rPr>
        <w:t>.</w:t>
      </w:r>
      <w:r>
        <w:rPr>
          <w:rFonts w:hint="eastAsia"/>
          <w:color w:val="auto"/>
          <w:szCs w:val="21"/>
          <w:highlight w:val="none"/>
        </w:rPr>
        <w:t>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14:paraId="190409D0">
      <w:pPr>
        <w:pStyle w:val="3"/>
        <w:spacing w:before="0" w:after="0" w:line="360" w:lineRule="auto"/>
        <w:rPr>
          <w:rFonts w:ascii="Times New Roman" w:hAnsi="Times New Roman" w:eastAsia="黑体"/>
          <w:b w:val="0"/>
          <w:bCs w:val="0"/>
          <w:color w:val="auto"/>
          <w:sz w:val="30"/>
          <w:highlight w:val="none"/>
        </w:rPr>
      </w:pPr>
      <w:bookmarkStart w:id="370" w:name="_Toc193802759"/>
      <w:r>
        <w:rPr>
          <w:rFonts w:ascii="Times New Roman" w:hAnsi="Times New Roman" w:eastAsia="黑体"/>
          <w:b w:val="0"/>
          <w:bCs w:val="0"/>
          <w:color w:val="auto"/>
          <w:sz w:val="30"/>
          <w:highlight w:val="none"/>
        </w:rPr>
        <w:t>2.评审程序</w:t>
      </w:r>
      <w:bookmarkEnd w:id="370"/>
    </w:p>
    <w:p w14:paraId="5489328D">
      <w:pPr>
        <w:spacing w:line="360" w:lineRule="auto"/>
        <w:ind w:firstLine="420" w:firstLineChars="200"/>
        <w:rPr>
          <w:color w:val="auto"/>
          <w:highlight w:val="none"/>
        </w:rPr>
      </w:pPr>
      <w:r>
        <w:rPr>
          <w:rFonts w:hint="eastAsia"/>
          <w:color w:val="auto"/>
          <w:highlight w:val="none"/>
        </w:rPr>
        <w:t>2.1</w:t>
      </w:r>
      <w:r>
        <w:rPr>
          <w:color w:val="auto"/>
          <w:highlight w:val="none"/>
        </w:rPr>
        <w:t>评标准备；</w:t>
      </w:r>
    </w:p>
    <w:p w14:paraId="2E6534DF">
      <w:pPr>
        <w:spacing w:line="360" w:lineRule="auto"/>
        <w:ind w:firstLine="420" w:firstLineChars="200"/>
        <w:rPr>
          <w:color w:val="auto"/>
          <w:highlight w:val="none"/>
        </w:rPr>
      </w:pPr>
      <w:r>
        <w:rPr>
          <w:rFonts w:hint="eastAsia"/>
          <w:color w:val="auto"/>
          <w:highlight w:val="none"/>
        </w:rPr>
        <w:t>2.2初步评审：形式、资格、响应性</w:t>
      </w:r>
      <w:r>
        <w:rPr>
          <w:color w:val="auto"/>
          <w:highlight w:val="none"/>
        </w:rPr>
        <w:t>评审</w:t>
      </w:r>
      <w:r>
        <w:rPr>
          <w:rFonts w:hint="eastAsia"/>
          <w:color w:val="auto"/>
          <w:highlight w:val="none"/>
        </w:rPr>
        <w:t>；</w:t>
      </w:r>
    </w:p>
    <w:p w14:paraId="7BAA2D31">
      <w:pPr>
        <w:spacing w:line="360" w:lineRule="auto"/>
        <w:ind w:firstLine="420" w:firstLineChars="200"/>
        <w:rPr>
          <w:color w:val="auto"/>
          <w:highlight w:val="none"/>
        </w:rPr>
      </w:pPr>
      <w:r>
        <w:rPr>
          <w:rFonts w:hint="eastAsia"/>
          <w:color w:val="auto"/>
          <w:highlight w:val="none"/>
        </w:rPr>
        <w:t>2.3技术评审（施工组织设计）；</w:t>
      </w:r>
    </w:p>
    <w:p w14:paraId="4A94BD5E">
      <w:pPr>
        <w:spacing w:line="360" w:lineRule="auto"/>
        <w:ind w:firstLine="420" w:firstLineChars="200"/>
        <w:rPr>
          <w:color w:val="auto"/>
          <w:highlight w:val="none"/>
        </w:rPr>
      </w:pPr>
      <w:r>
        <w:rPr>
          <w:rFonts w:hint="eastAsia"/>
          <w:color w:val="auto"/>
          <w:highlight w:val="none"/>
        </w:rPr>
        <w:t>2.4商务评审；</w:t>
      </w:r>
    </w:p>
    <w:p w14:paraId="5362839E">
      <w:pPr>
        <w:spacing w:line="360" w:lineRule="auto"/>
        <w:ind w:firstLine="420" w:firstLineChars="200"/>
        <w:rPr>
          <w:color w:val="auto"/>
          <w:highlight w:val="none"/>
        </w:rPr>
      </w:pPr>
      <w:r>
        <w:rPr>
          <w:rFonts w:hint="eastAsia"/>
          <w:color w:val="auto"/>
          <w:highlight w:val="none"/>
        </w:rPr>
        <w:t>2.5投标报价</w:t>
      </w:r>
      <w:r>
        <w:rPr>
          <w:color w:val="auto"/>
          <w:highlight w:val="none"/>
        </w:rPr>
        <w:t>评审</w:t>
      </w:r>
      <w:r>
        <w:rPr>
          <w:rFonts w:hint="eastAsia"/>
          <w:color w:val="auto"/>
          <w:highlight w:val="none"/>
        </w:rPr>
        <w:t>；</w:t>
      </w:r>
    </w:p>
    <w:p w14:paraId="05602A14">
      <w:pPr>
        <w:spacing w:line="360" w:lineRule="auto"/>
        <w:ind w:firstLine="420" w:firstLineChars="200"/>
        <w:rPr>
          <w:color w:val="auto"/>
          <w:highlight w:val="none"/>
        </w:rPr>
      </w:pPr>
      <w:r>
        <w:rPr>
          <w:rFonts w:hint="eastAsia"/>
          <w:color w:val="auto"/>
          <w:highlight w:val="none"/>
        </w:rPr>
        <w:t>2.6评标委员会复核；</w:t>
      </w:r>
    </w:p>
    <w:p w14:paraId="553B0766">
      <w:pPr>
        <w:spacing w:line="360" w:lineRule="auto"/>
        <w:ind w:firstLine="420" w:firstLineChars="200"/>
        <w:rPr>
          <w:color w:val="auto"/>
          <w:highlight w:val="none"/>
        </w:rPr>
      </w:pPr>
      <w:r>
        <w:rPr>
          <w:rFonts w:hint="eastAsia"/>
          <w:color w:val="auto"/>
          <w:highlight w:val="none"/>
        </w:rPr>
        <w:t>2.7</w:t>
      </w:r>
      <w:r>
        <w:rPr>
          <w:rFonts w:hint="eastAsia"/>
          <w:color w:val="auto"/>
          <w:kern w:val="0"/>
          <w:szCs w:val="32"/>
          <w:highlight w:val="none"/>
        </w:rPr>
        <w:t>评标委员会邀请招标人、招标代理机构进行复核</w:t>
      </w:r>
      <w:r>
        <w:rPr>
          <w:rFonts w:hint="eastAsia"/>
          <w:color w:val="auto"/>
          <w:kern w:val="0"/>
          <w:szCs w:val="32"/>
          <w:highlight w:val="none"/>
          <w:lang w:eastAsia="zh-CN"/>
        </w:rPr>
        <w:t>，</w:t>
      </w:r>
      <w:r>
        <w:rPr>
          <w:rFonts w:hint="eastAsia"/>
          <w:color w:val="auto"/>
          <w:kern w:val="0"/>
          <w:szCs w:val="32"/>
          <w:highlight w:val="none"/>
          <w:lang w:val="en-US" w:eastAsia="zh-CN"/>
        </w:rPr>
        <w:t>并</w:t>
      </w:r>
      <w:r>
        <w:rPr>
          <w:rFonts w:hint="eastAsia"/>
          <w:color w:val="auto"/>
          <w:kern w:val="0"/>
          <w:szCs w:val="32"/>
          <w:highlight w:val="none"/>
        </w:rPr>
        <w:t>提出复核意见，评标委员会对复核意见进行讨论，并记录</w:t>
      </w:r>
      <w:r>
        <w:rPr>
          <w:rFonts w:hint="eastAsia"/>
          <w:color w:val="auto"/>
          <w:szCs w:val="21"/>
          <w:highlight w:val="none"/>
        </w:rPr>
        <w:t>采纳和不采纳情况及不采纳理由</w:t>
      </w:r>
      <w:r>
        <w:rPr>
          <w:rFonts w:hint="eastAsia"/>
          <w:color w:val="auto"/>
          <w:highlight w:val="none"/>
        </w:rPr>
        <w:t>；</w:t>
      </w:r>
    </w:p>
    <w:p w14:paraId="5497AE7E">
      <w:pPr>
        <w:spacing w:line="360" w:lineRule="auto"/>
        <w:ind w:firstLine="420" w:firstLineChars="200"/>
        <w:rPr>
          <w:color w:val="auto"/>
          <w:highlight w:val="none"/>
        </w:rPr>
      </w:pPr>
      <w:r>
        <w:rPr>
          <w:rFonts w:hint="eastAsia"/>
          <w:color w:val="auto"/>
          <w:highlight w:val="none"/>
        </w:rPr>
        <w:t>2.8</w:t>
      </w:r>
      <w:r>
        <w:rPr>
          <w:color w:val="auto"/>
          <w:highlight w:val="none"/>
        </w:rPr>
        <w:t>推荐中标候选人及提交评标报告。</w:t>
      </w:r>
    </w:p>
    <w:p w14:paraId="5A0DFAD4">
      <w:pPr>
        <w:pStyle w:val="3"/>
        <w:spacing w:before="0" w:after="0" w:line="360" w:lineRule="auto"/>
        <w:rPr>
          <w:rFonts w:ascii="Times New Roman" w:hAnsi="Times New Roman" w:eastAsia="黑体"/>
          <w:b w:val="0"/>
          <w:bCs w:val="0"/>
          <w:color w:val="auto"/>
          <w:sz w:val="30"/>
          <w:szCs w:val="32"/>
          <w:highlight w:val="none"/>
        </w:rPr>
      </w:pPr>
      <w:bookmarkStart w:id="371" w:name="_Toc193802760"/>
      <w:r>
        <w:rPr>
          <w:rFonts w:ascii="Times New Roman" w:hAnsi="Times New Roman" w:eastAsia="黑体"/>
          <w:b w:val="0"/>
          <w:bCs w:val="0"/>
          <w:color w:val="auto"/>
          <w:sz w:val="30"/>
          <w:szCs w:val="32"/>
          <w:highlight w:val="none"/>
        </w:rPr>
        <w:t>3.形式、资格、响应性评审</w:t>
      </w:r>
      <w:bookmarkEnd w:id="371"/>
    </w:p>
    <w:p w14:paraId="655C75CC">
      <w:pPr>
        <w:spacing w:line="360" w:lineRule="auto"/>
        <w:ind w:firstLine="420" w:firstLineChars="200"/>
        <w:rPr>
          <w:color w:val="auto"/>
          <w:szCs w:val="21"/>
          <w:highlight w:val="none"/>
        </w:rPr>
      </w:pPr>
      <w:r>
        <w:rPr>
          <w:rFonts w:hint="eastAsia"/>
          <w:color w:val="auto"/>
          <w:szCs w:val="21"/>
          <w:highlight w:val="none"/>
        </w:rPr>
        <w:t>交易系统依据评标办法的规定对投标文件进行评审。有一项不符合评审标准的，应当予以否决。</w:t>
      </w:r>
    </w:p>
    <w:p w14:paraId="27200AB2">
      <w:pPr>
        <w:spacing w:line="360" w:lineRule="auto"/>
        <w:ind w:firstLine="420" w:firstLineChars="200"/>
        <w:rPr>
          <w:color w:val="auto"/>
          <w:szCs w:val="21"/>
          <w:highlight w:val="none"/>
        </w:rPr>
      </w:pPr>
      <w:r>
        <w:rPr>
          <w:rFonts w:hint="eastAsia"/>
          <w:color w:val="auto"/>
          <w:szCs w:val="21"/>
          <w:highlight w:val="none"/>
        </w:rPr>
        <w:t>3.1 形式评审</w:t>
      </w:r>
    </w:p>
    <w:p w14:paraId="1347249C">
      <w:pPr>
        <w:spacing w:line="360" w:lineRule="auto"/>
        <w:ind w:firstLine="420" w:firstLineChars="200"/>
        <w:rPr>
          <w:color w:val="auto"/>
          <w:szCs w:val="21"/>
          <w:highlight w:val="none"/>
        </w:rPr>
      </w:pPr>
      <w:r>
        <w:rPr>
          <w:rFonts w:hint="eastAsia"/>
          <w:color w:val="auto"/>
          <w:szCs w:val="21"/>
          <w:highlight w:val="none"/>
        </w:rPr>
        <w:t>交易系统根据评标办法前附表中规定的评审因素和评审标准，对投标人的投标文件进行形式评审。</w:t>
      </w:r>
    </w:p>
    <w:p w14:paraId="2B543543">
      <w:pPr>
        <w:spacing w:line="360" w:lineRule="auto"/>
        <w:ind w:firstLine="420" w:firstLineChars="200"/>
        <w:rPr>
          <w:color w:val="auto"/>
          <w:szCs w:val="21"/>
          <w:highlight w:val="none"/>
        </w:rPr>
      </w:pPr>
      <w:r>
        <w:rPr>
          <w:rFonts w:hint="eastAsia"/>
          <w:color w:val="auto"/>
          <w:szCs w:val="21"/>
          <w:highlight w:val="none"/>
        </w:rPr>
        <w:t>3.2 资格评审</w:t>
      </w:r>
    </w:p>
    <w:p w14:paraId="588C14D8">
      <w:pPr>
        <w:spacing w:line="360" w:lineRule="auto"/>
        <w:ind w:firstLine="420" w:firstLineChars="200"/>
        <w:rPr>
          <w:color w:val="auto"/>
          <w:szCs w:val="21"/>
          <w:highlight w:val="none"/>
        </w:rPr>
      </w:pPr>
      <w:r>
        <w:rPr>
          <w:rFonts w:hint="eastAsia"/>
          <w:color w:val="auto"/>
          <w:szCs w:val="21"/>
          <w:highlight w:val="none"/>
        </w:rPr>
        <w:t>□3.2.1未进行资格预审的，由交易系统根据评标办法前附表规定的评审因素和评审标准，对投标人的投标文件进行资格评审。</w:t>
      </w:r>
    </w:p>
    <w:p w14:paraId="11088394">
      <w:pPr>
        <w:spacing w:line="360" w:lineRule="auto"/>
        <w:ind w:firstLine="420" w:firstLineChars="200"/>
        <w:rPr>
          <w:color w:val="auto"/>
          <w:szCs w:val="21"/>
          <w:highlight w:val="none"/>
        </w:rPr>
      </w:pPr>
      <w:r>
        <w:rPr>
          <w:rFonts w:hint="eastAsia"/>
          <w:color w:val="auto"/>
          <w:szCs w:val="21"/>
          <w:highlight w:val="none"/>
        </w:rPr>
        <w:t>□已进行资格预审的，交易系统一般不再对投标人资格进行评审。投标人资格预审申请文件的内容发生重大变化的，由评标委员会依据资格预审文件规定的标准和方法，对照投标人资格预审申请文件中的资料以及开标前更新的资料，对其更新的资料进行评审，其变化后的资格条件不得低于原有资格条件要求。</w:t>
      </w:r>
    </w:p>
    <w:p w14:paraId="0EAC87D4">
      <w:pPr>
        <w:spacing w:line="360" w:lineRule="auto"/>
        <w:ind w:firstLine="420" w:firstLineChars="200"/>
        <w:rPr>
          <w:color w:val="auto"/>
          <w:szCs w:val="21"/>
          <w:highlight w:val="none"/>
        </w:rPr>
      </w:pPr>
      <w:r>
        <w:rPr>
          <w:rFonts w:hint="eastAsia"/>
          <w:color w:val="auto"/>
          <w:szCs w:val="21"/>
          <w:highlight w:val="none"/>
        </w:rPr>
        <w:t xml:space="preserve">3.2.2 资格评审过程中，评标委员会发现投标人提交的资格审查资料不全时，应当听取该投标人的说明。  </w:t>
      </w:r>
    </w:p>
    <w:p w14:paraId="0BE3994D">
      <w:pPr>
        <w:spacing w:line="360" w:lineRule="auto"/>
        <w:ind w:firstLine="420" w:firstLineChars="200"/>
        <w:rPr>
          <w:color w:val="auto"/>
          <w:szCs w:val="21"/>
          <w:highlight w:val="none"/>
        </w:rPr>
      </w:pPr>
      <w:r>
        <w:rPr>
          <w:rFonts w:hint="eastAsia"/>
          <w:color w:val="auto"/>
          <w:szCs w:val="21"/>
          <w:highlight w:val="none"/>
        </w:rPr>
        <w:t>3.3 响应性评审</w:t>
      </w:r>
    </w:p>
    <w:p w14:paraId="357CC4D0">
      <w:pPr>
        <w:spacing w:line="360" w:lineRule="auto"/>
        <w:ind w:firstLine="420" w:firstLineChars="200"/>
        <w:rPr>
          <w:color w:val="auto"/>
          <w:szCs w:val="21"/>
          <w:highlight w:val="none"/>
        </w:rPr>
      </w:pPr>
      <w:r>
        <w:rPr>
          <w:rFonts w:hint="eastAsia"/>
          <w:color w:val="auto"/>
          <w:szCs w:val="21"/>
          <w:highlight w:val="none"/>
        </w:rPr>
        <w:t>3.3.1 交易系统根据评标办法前附表中规定的评审因素和评审标准，对投标人的投标文件进行响应性评审。</w:t>
      </w:r>
    </w:p>
    <w:p w14:paraId="0E972EFD">
      <w:pPr>
        <w:spacing w:line="360" w:lineRule="auto"/>
        <w:ind w:firstLine="420" w:firstLineChars="200"/>
        <w:rPr>
          <w:color w:val="auto"/>
          <w:szCs w:val="21"/>
          <w:highlight w:val="none"/>
        </w:rPr>
      </w:pPr>
      <w:r>
        <w:rPr>
          <w:rFonts w:hint="eastAsia"/>
          <w:color w:val="auto"/>
          <w:szCs w:val="21"/>
          <w:highlight w:val="none"/>
        </w:rPr>
        <w:t>3.3.2 招标文件设定了最高投标限价的，投标人投标价格不得超出（不含等于）“投标人须知”前附表载明的最高投标限价。</w:t>
      </w:r>
    </w:p>
    <w:p w14:paraId="58F26811">
      <w:pPr>
        <w:spacing w:line="360" w:lineRule="auto"/>
        <w:ind w:firstLine="420" w:firstLineChars="200"/>
        <w:rPr>
          <w:color w:val="auto"/>
          <w:szCs w:val="21"/>
          <w:highlight w:val="none"/>
        </w:rPr>
      </w:pPr>
      <w:r>
        <w:rPr>
          <w:rFonts w:hint="eastAsia"/>
          <w:color w:val="auto"/>
          <w:szCs w:val="21"/>
          <w:highlight w:val="none"/>
        </w:rPr>
        <w:t>3.4 算术错误修正</w:t>
      </w:r>
    </w:p>
    <w:p w14:paraId="668F2AF1">
      <w:pPr>
        <w:spacing w:line="360" w:lineRule="auto"/>
        <w:ind w:firstLine="420" w:firstLineChars="200"/>
        <w:rPr>
          <w:color w:val="auto"/>
          <w:szCs w:val="21"/>
          <w:highlight w:val="none"/>
        </w:rPr>
      </w:pPr>
      <w:r>
        <w:rPr>
          <w:rFonts w:hint="eastAsia"/>
          <w:color w:val="auto"/>
          <w:szCs w:val="21"/>
          <w:highlight w:val="none"/>
        </w:rPr>
        <w:t>交易系统检查投标人投标报价是否有算术错误，算术性错误分析和修正按以下原则进行，修正的价格经投标人通过电子交易平台进行确认后具有约束力。投标人不接受修正价格的，应当否决其投标。</w:t>
      </w:r>
    </w:p>
    <w:p w14:paraId="1D6F466E">
      <w:pPr>
        <w:spacing w:line="360" w:lineRule="auto"/>
        <w:ind w:firstLine="420" w:firstLineChars="200"/>
        <w:rPr>
          <w:color w:val="auto"/>
          <w:szCs w:val="21"/>
          <w:highlight w:val="none"/>
        </w:rPr>
      </w:pPr>
      <w:r>
        <w:rPr>
          <w:rFonts w:hint="eastAsia"/>
          <w:color w:val="auto"/>
          <w:szCs w:val="21"/>
          <w:highlight w:val="none"/>
        </w:rPr>
        <w:t>（1）投标文件中的大写金额与小写金额不一致的，以大写金额为准；</w:t>
      </w:r>
    </w:p>
    <w:p w14:paraId="50EDAC7F">
      <w:pPr>
        <w:spacing w:line="360" w:lineRule="auto"/>
        <w:ind w:firstLine="420" w:firstLineChars="200"/>
        <w:rPr>
          <w:color w:val="auto"/>
          <w:szCs w:val="21"/>
          <w:highlight w:val="none"/>
        </w:rPr>
      </w:pPr>
      <w:r>
        <w:rPr>
          <w:rFonts w:hint="eastAsia"/>
          <w:color w:val="auto"/>
          <w:szCs w:val="21"/>
          <w:highlight w:val="none"/>
        </w:rPr>
        <w:t>（2）总价金额与依据单价计算出的结果不一致的，以单价金额为准修正总价，但单价金额小数点有明显错误的除外。</w:t>
      </w:r>
    </w:p>
    <w:p w14:paraId="48FF695D">
      <w:pPr>
        <w:spacing w:line="360" w:lineRule="auto"/>
        <w:ind w:firstLine="420" w:firstLineChars="200"/>
        <w:rPr>
          <w:color w:val="auto"/>
          <w:szCs w:val="21"/>
          <w:highlight w:val="none"/>
        </w:rPr>
      </w:pPr>
      <w:r>
        <w:rPr>
          <w:rFonts w:hint="eastAsia"/>
          <w:color w:val="auto"/>
          <w:szCs w:val="21"/>
          <w:highlight w:val="none"/>
        </w:rPr>
        <w:t>交易系统根据算术错误修正结果计算评标价。评标委员会对算术错误的修正应向投标人作澄清。投标人对修正结果应通过电子交易平台进行确认。投标人对修正结果有不同意见或未通过电子交易平台进行确认的，评标委员会应重新复核修正结果，再次按上述程序分别进行确认、复核。</w:t>
      </w:r>
    </w:p>
    <w:p w14:paraId="0979FDD7">
      <w:pPr>
        <w:spacing w:line="360" w:lineRule="auto"/>
        <w:ind w:firstLine="420" w:firstLineChars="200"/>
        <w:rPr>
          <w:color w:val="auto"/>
          <w:szCs w:val="21"/>
          <w:highlight w:val="none"/>
        </w:rPr>
      </w:pPr>
      <w:r>
        <w:rPr>
          <w:rFonts w:hint="eastAsia"/>
          <w:color w:val="auto"/>
          <w:szCs w:val="21"/>
          <w:highlight w:val="none"/>
        </w:rPr>
        <w:t>3.5是否予以否决投标</w:t>
      </w:r>
    </w:p>
    <w:p w14:paraId="280BC78C">
      <w:pPr>
        <w:spacing w:line="360" w:lineRule="auto"/>
        <w:ind w:firstLine="420" w:firstLineChars="200"/>
        <w:rPr>
          <w:color w:val="auto"/>
          <w:szCs w:val="21"/>
          <w:highlight w:val="none"/>
        </w:rPr>
      </w:pPr>
      <w:r>
        <w:rPr>
          <w:rFonts w:hint="eastAsia"/>
          <w:color w:val="auto"/>
          <w:szCs w:val="21"/>
          <w:highlight w:val="none"/>
        </w:rPr>
        <w:t>交易系统在评标过程中，依据第二章附件2-2中规定的否决投标情形，判断是否对投标人的投标予以否决。</w:t>
      </w:r>
    </w:p>
    <w:p w14:paraId="66F3004D">
      <w:pPr>
        <w:pStyle w:val="3"/>
        <w:spacing w:before="0" w:after="0" w:line="360" w:lineRule="auto"/>
        <w:rPr>
          <w:rFonts w:ascii="Times New Roman" w:hAnsi="Times New Roman" w:eastAsia="黑体"/>
          <w:b w:val="0"/>
          <w:bCs w:val="0"/>
          <w:color w:val="auto"/>
          <w:sz w:val="30"/>
          <w:szCs w:val="32"/>
          <w:highlight w:val="none"/>
        </w:rPr>
      </w:pPr>
      <w:bookmarkStart w:id="372" w:name="_Toc193802761"/>
      <w:r>
        <w:rPr>
          <w:rFonts w:ascii="Times New Roman" w:hAnsi="Times New Roman" w:eastAsia="黑体"/>
          <w:b w:val="0"/>
          <w:bCs w:val="0"/>
          <w:color w:val="auto"/>
          <w:sz w:val="30"/>
          <w:szCs w:val="32"/>
          <w:highlight w:val="none"/>
        </w:rPr>
        <w:t>4.技术（施工组织设计）评审</w:t>
      </w:r>
      <w:bookmarkEnd w:id="372"/>
    </w:p>
    <w:p w14:paraId="135F7D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评标委员会对所有投标人提交的施工组织设计进行评审。</w:t>
      </w:r>
    </w:p>
    <w:p w14:paraId="516D473A">
      <w:pPr>
        <w:pStyle w:val="3"/>
        <w:spacing w:before="0" w:after="0" w:line="360" w:lineRule="auto"/>
        <w:rPr>
          <w:rFonts w:ascii="Times New Roman" w:hAnsi="Times New Roman" w:eastAsia="黑体"/>
          <w:b w:val="0"/>
          <w:bCs w:val="0"/>
          <w:color w:val="auto"/>
          <w:sz w:val="30"/>
          <w:szCs w:val="32"/>
          <w:highlight w:val="none"/>
        </w:rPr>
      </w:pPr>
      <w:bookmarkStart w:id="373" w:name="_Toc193802762"/>
      <w:r>
        <w:rPr>
          <w:rFonts w:ascii="Times New Roman" w:hAnsi="Times New Roman" w:eastAsia="黑体"/>
          <w:b w:val="0"/>
          <w:bCs w:val="0"/>
          <w:color w:val="auto"/>
          <w:sz w:val="30"/>
          <w:szCs w:val="32"/>
          <w:highlight w:val="none"/>
        </w:rPr>
        <w:t>5.商务评审</w:t>
      </w:r>
      <w:bookmarkEnd w:id="373"/>
    </w:p>
    <w:p w14:paraId="68526D23">
      <w:pPr>
        <w:spacing w:line="360" w:lineRule="auto"/>
        <w:ind w:firstLine="420" w:firstLineChars="200"/>
        <w:rPr>
          <w:rFonts w:eastAsia="黑体"/>
          <w:color w:val="auto"/>
          <w:sz w:val="24"/>
          <w:highlight w:val="none"/>
        </w:rPr>
      </w:pPr>
      <w:r>
        <w:rPr>
          <w:rFonts w:hint="eastAsia"/>
          <w:color w:val="auto"/>
          <w:szCs w:val="21"/>
          <w:highlight w:val="none"/>
        </w:rPr>
        <w:t>交易系统按照规定的评审因素和标准对类似工程业绩、信用、获奖和发明专利、项目经理类似工程业绩（如有）进行评审计分。</w:t>
      </w:r>
    </w:p>
    <w:p w14:paraId="3D31B53A">
      <w:pPr>
        <w:pStyle w:val="3"/>
        <w:spacing w:before="0" w:after="0" w:line="360" w:lineRule="auto"/>
        <w:rPr>
          <w:rFonts w:ascii="Times New Roman" w:hAnsi="Times New Roman" w:eastAsia="黑体"/>
          <w:b w:val="0"/>
          <w:bCs w:val="0"/>
          <w:color w:val="auto"/>
          <w:sz w:val="30"/>
          <w:szCs w:val="32"/>
          <w:highlight w:val="none"/>
        </w:rPr>
      </w:pPr>
      <w:bookmarkStart w:id="374" w:name="_Toc193802763"/>
      <w:r>
        <w:rPr>
          <w:rFonts w:ascii="Times New Roman" w:hAnsi="Times New Roman" w:eastAsia="黑体"/>
          <w:b w:val="0"/>
          <w:bCs w:val="0"/>
          <w:color w:val="auto"/>
          <w:sz w:val="30"/>
          <w:szCs w:val="32"/>
          <w:highlight w:val="none"/>
        </w:rPr>
        <w:t>6.投标报价评审</w:t>
      </w:r>
      <w:bookmarkEnd w:id="374"/>
    </w:p>
    <w:p w14:paraId="1ADB4BD4">
      <w:pPr>
        <w:spacing w:line="360" w:lineRule="auto"/>
        <w:ind w:firstLine="420" w:firstLineChars="200"/>
        <w:rPr>
          <w:color w:val="auto"/>
          <w:szCs w:val="21"/>
          <w:highlight w:val="none"/>
        </w:rPr>
      </w:pPr>
      <w:r>
        <w:rPr>
          <w:rFonts w:hint="eastAsia"/>
          <w:color w:val="auto"/>
          <w:szCs w:val="21"/>
          <w:highlight w:val="none"/>
        </w:rPr>
        <w:t>交易系统按照招标文件规定的评审因素和标准进行评审计分。</w:t>
      </w:r>
    </w:p>
    <w:p w14:paraId="69F8D071">
      <w:pPr>
        <w:pStyle w:val="3"/>
        <w:spacing w:before="0" w:after="0" w:line="360" w:lineRule="auto"/>
        <w:rPr>
          <w:rFonts w:ascii="Times New Roman" w:hAnsi="Times New Roman" w:eastAsia="黑体"/>
          <w:b w:val="0"/>
          <w:bCs w:val="0"/>
          <w:color w:val="auto"/>
          <w:sz w:val="30"/>
          <w:szCs w:val="32"/>
          <w:highlight w:val="none"/>
        </w:rPr>
      </w:pPr>
      <w:bookmarkStart w:id="375" w:name="_Toc193802764"/>
      <w:r>
        <w:rPr>
          <w:rFonts w:ascii="Times New Roman" w:hAnsi="Times New Roman" w:eastAsia="黑体"/>
          <w:b w:val="0"/>
          <w:bCs w:val="0"/>
          <w:color w:val="auto"/>
          <w:sz w:val="30"/>
          <w:szCs w:val="32"/>
          <w:highlight w:val="none"/>
        </w:rPr>
        <w:t>7.评标专家复核确认</w:t>
      </w:r>
      <w:bookmarkEnd w:id="375"/>
    </w:p>
    <w:p w14:paraId="09616362">
      <w:pPr>
        <w:spacing w:line="360" w:lineRule="auto"/>
        <w:ind w:firstLine="420" w:firstLineChars="200"/>
        <w:rPr>
          <w:color w:val="auto"/>
          <w:szCs w:val="21"/>
          <w:highlight w:val="none"/>
        </w:rPr>
      </w:pPr>
      <w:r>
        <w:rPr>
          <w:rFonts w:hint="eastAsia"/>
          <w:color w:val="auto"/>
          <w:szCs w:val="21"/>
          <w:highlight w:val="none"/>
        </w:rPr>
        <w:t>评标委员会主任应组织评标委员会成员认真研究招标文件，了解和熟悉招标目的、招标范围、主要合同条件、技术标准和要求、质量标准和工期要求等，掌握评标标准和方法。未在招标文件中规定的标准和方法不得作为复核确认的依据。</w:t>
      </w:r>
    </w:p>
    <w:p w14:paraId="26819496">
      <w:pPr>
        <w:spacing w:line="460" w:lineRule="exact"/>
        <w:ind w:firstLine="420" w:firstLineChars="200"/>
        <w:rPr>
          <w:color w:val="auto"/>
          <w:szCs w:val="21"/>
          <w:highlight w:val="none"/>
        </w:rPr>
      </w:pPr>
      <w:r>
        <w:rPr>
          <w:rFonts w:hint="eastAsia"/>
          <w:color w:val="auto"/>
          <w:szCs w:val="21"/>
          <w:highlight w:val="none"/>
        </w:rPr>
        <w:t>评标委员会完成复核确认工作后，邀请招标人、招标代理机构进行复核，招标人、招标代理机构提出复核意见，评标委员会对复核意见进行讨论，并记录采纳和不采纳情况及不采纳理由。</w:t>
      </w:r>
    </w:p>
    <w:p w14:paraId="020A445F">
      <w:pPr>
        <w:pStyle w:val="3"/>
        <w:spacing w:before="0" w:after="0" w:line="360" w:lineRule="auto"/>
        <w:rPr>
          <w:rFonts w:ascii="Times New Roman" w:hAnsi="Times New Roman" w:eastAsia="黑体"/>
          <w:b w:val="0"/>
          <w:bCs w:val="0"/>
          <w:color w:val="auto"/>
          <w:sz w:val="30"/>
          <w:szCs w:val="32"/>
          <w:highlight w:val="none"/>
        </w:rPr>
      </w:pPr>
      <w:bookmarkStart w:id="376" w:name="_Toc193802765"/>
      <w:r>
        <w:rPr>
          <w:rFonts w:hint="eastAsia" w:ascii="Times New Roman" w:hAnsi="Times New Roman" w:eastAsia="黑体"/>
          <w:b w:val="0"/>
          <w:bCs w:val="0"/>
          <w:color w:val="auto"/>
          <w:sz w:val="30"/>
          <w:szCs w:val="32"/>
          <w:highlight w:val="none"/>
        </w:rPr>
        <w:t>8.澄清、说明或补正</w:t>
      </w:r>
      <w:bookmarkEnd w:id="376"/>
    </w:p>
    <w:p w14:paraId="5EEDB0E0">
      <w:pPr>
        <w:snapToGrid w:val="0"/>
        <w:spacing w:line="400" w:lineRule="exact"/>
        <w:ind w:firstLine="420" w:firstLineChars="200"/>
        <w:rPr>
          <w:color w:val="auto"/>
          <w:highlight w:val="none"/>
        </w:rPr>
      </w:pPr>
      <w:r>
        <w:rPr>
          <w:color w:val="auto"/>
          <w:highlight w:val="none"/>
        </w:rPr>
        <w:t xml:space="preserve">8.1 </w:t>
      </w:r>
      <w:r>
        <w:rPr>
          <w:rFonts w:hint="eastAsia"/>
          <w:color w:val="auto"/>
          <w:highlight w:val="none"/>
        </w:rPr>
        <w:t>评标委员会可以书面形式要求投标人对所提交的投标文件中不明确的内容进行书面澄清、说明或者补正。评标委员会不接受投标人主动提出的澄清、说明或补正。</w:t>
      </w:r>
    </w:p>
    <w:p w14:paraId="5FA75C57">
      <w:pPr>
        <w:snapToGrid w:val="0"/>
        <w:spacing w:line="400" w:lineRule="exact"/>
        <w:ind w:firstLine="420" w:firstLineChars="200"/>
        <w:rPr>
          <w:color w:val="auto"/>
          <w:highlight w:val="none"/>
        </w:rPr>
      </w:pPr>
      <w:r>
        <w:rPr>
          <w:color w:val="auto"/>
          <w:highlight w:val="none"/>
        </w:rPr>
        <w:t xml:space="preserve">8.2 </w:t>
      </w:r>
      <w:r>
        <w:rPr>
          <w:rFonts w:hint="eastAsia"/>
          <w:color w:val="auto"/>
          <w:highlight w:val="none"/>
        </w:rPr>
        <w:t>澄清、说明和补正不得改变投标文件的实质性内容。投标人的书面澄清、说明和补正属于投标文件的组成部分。</w:t>
      </w:r>
    </w:p>
    <w:p w14:paraId="328E53B7">
      <w:pPr>
        <w:snapToGrid w:val="0"/>
        <w:spacing w:line="400" w:lineRule="exact"/>
        <w:ind w:firstLine="420" w:firstLineChars="200"/>
        <w:rPr>
          <w:color w:val="auto"/>
          <w:highlight w:val="none"/>
        </w:rPr>
      </w:pPr>
      <w:r>
        <w:rPr>
          <w:color w:val="auto"/>
          <w:highlight w:val="none"/>
        </w:rPr>
        <w:t xml:space="preserve">8.3 </w:t>
      </w:r>
      <w:r>
        <w:rPr>
          <w:rFonts w:hint="eastAsia"/>
          <w:color w:val="auto"/>
          <w:highlight w:val="none"/>
        </w:rPr>
        <w:t>评标委员会对投标人提交的澄清、说明或补正有疑问的，可以要求投标人进一步澄清、说明或补正。</w:t>
      </w:r>
    </w:p>
    <w:p w14:paraId="25F3AB27">
      <w:pPr>
        <w:adjustRightInd w:val="0"/>
        <w:snapToGrid w:val="0"/>
        <w:spacing w:line="440" w:lineRule="exact"/>
        <w:rPr>
          <w:color w:val="auto"/>
          <w:szCs w:val="21"/>
          <w:highlight w:val="none"/>
        </w:rPr>
      </w:pPr>
      <w:r>
        <w:rPr>
          <w:bCs/>
          <w:color w:val="auto"/>
          <w:szCs w:val="21"/>
          <w:highlight w:val="none"/>
        </w:rPr>
        <w:t xml:space="preserve">8.4 </w:t>
      </w:r>
      <w:r>
        <w:rPr>
          <w:rFonts w:hint="eastAsia"/>
          <w:bCs/>
          <w:color w:val="auto"/>
          <w:szCs w:val="21"/>
          <w:highlight w:val="none"/>
        </w:rPr>
        <w:t>评审过程中，评标委员会拟作出否决投标决定的，应要求投标人进行书面澄清、说明或补正，未进行该程序的，不得作出否决投标决定，投标人未按要求进行回复的除外。</w:t>
      </w:r>
    </w:p>
    <w:p w14:paraId="0FF9B463">
      <w:pPr>
        <w:pStyle w:val="3"/>
        <w:spacing w:before="0" w:after="0" w:line="360" w:lineRule="auto"/>
        <w:rPr>
          <w:rFonts w:ascii="Times New Roman" w:hAnsi="Times New Roman" w:eastAsia="黑体"/>
          <w:b w:val="0"/>
          <w:bCs w:val="0"/>
          <w:color w:val="auto"/>
          <w:sz w:val="30"/>
          <w:szCs w:val="32"/>
          <w:highlight w:val="none"/>
        </w:rPr>
      </w:pPr>
      <w:bookmarkStart w:id="377" w:name="_Toc193802766"/>
      <w:r>
        <w:rPr>
          <w:rFonts w:hint="eastAsia" w:ascii="Times New Roman" w:hAnsi="Times New Roman" w:eastAsia="黑体"/>
          <w:b w:val="0"/>
          <w:bCs w:val="0"/>
          <w:color w:val="auto"/>
          <w:sz w:val="30"/>
          <w:szCs w:val="32"/>
          <w:highlight w:val="none"/>
        </w:rPr>
        <w:t>9.汇总评分结果</w:t>
      </w:r>
      <w:bookmarkEnd w:id="377"/>
    </w:p>
    <w:p w14:paraId="7989FCCC">
      <w:pPr>
        <w:adjustRightInd w:val="0"/>
        <w:snapToGrid w:val="0"/>
        <w:spacing w:line="440" w:lineRule="exact"/>
        <w:ind w:firstLine="420" w:firstLineChars="200"/>
        <w:rPr>
          <w:color w:val="auto"/>
          <w:szCs w:val="21"/>
          <w:highlight w:val="none"/>
        </w:rPr>
      </w:pPr>
      <w:r>
        <w:rPr>
          <w:rFonts w:hint="eastAsia"/>
          <w:bCs/>
          <w:color w:val="auto"/>
          <w:szCs w:val="21"/>
          <w:highlight w:val="none"/>
        </w:rPr>
        <w:t>评审工作全部结束后，汇总评审计分结果，并按照评标总得分由高至低的次序对投标人进行排序</w:t>
      </w:r>
      <w:r>
        <w:rPr>
          <w:rFonts w:hint="eastAsia"/>
          <w:color w:val="auto"/>
          <w:szCs w:val="21"/>
          <w:highlight w:val="none"/>
        </w:rPr>
        <w:t>。评分分值计算保留小数点后两位，小数点后第三位</w:t>
      </w:r>
      <w:r>
        <w:rPr>
          <w:color w:val="auto"/>
          <w:szCs w:val="21"/>
          <w:highlight w:val="none"/>
        </w:rPr>
        <w:t>“</w:t>
      </w:r>
      <w:r>
        <w:rPr>
          <w:rFonts w:hint="eastAsia"/>
          <w:color w:val="auto"/>
          <w:szCs w:val="21"/>
          <w:highlight w:val="none"/>
        </w:rPr>
        <w:t>四舍五入</w:t>
      </w:r>
      <w:r>
        <w:rPr>
          <w:color w:val="auto"/>
          <w:szCs w:val="21"/>
          <w:highlight w:val="none"/>
        </w:rPr>
        <w:t>”</w:t>
      </w:r>
      <w:r>
        <w:rPr>
          <w:rFonts w:hint="eastAsia"/>
          <w:color w:val="auto"/>
          <w:szCs w:val="21"/>
          <w:highlight w:val="none"/>
        </w:rPr>
        <w:t>。</w:t>
      </w:r>
    </w:p>
    <w:p w14:paraId="3DB41F36">
      <w:pPr>
        <w:pStyle w:val="3"/>
        <w:spacing w:before="0" w:after="0" w:line="360" w:lineRule="auto"/>
        <w:rPr>
          <w:rFonts w:ascii="Times New Roman" w:hAnsi="Times New Roman" w:eastAsia="黑体"/>
          <w:b w:val="0"/>
          <w:bCs w:val="0"/>
          <w:color w:val="auto"/>
          <w:sz w:val="30"/>
          <w:szCs w:val="32"/>
          <w:highlight w:val="none"/>
        </w:rPr>
      </w:pPr>
      <w:bookmarkStart w:id="378" w:name="_Toc193802767"/>
      <w:r>
        <w:rPr>
          <w:rFonts w:ascii="Times New Roman" w:hAnsi="Times New Roman" w:eastAsia="黑体"/>
          <w:b w:val="0"/>
          <w:bCs w:val="0"/>
          <w:color w:val="auto"/>
          <w:sz w:val="30"/>
          <w:szCs w:val="32"/>
          <w:highlight w:val="none"/>
        </w:rPr>
        <w:t>10.中标人的确定</w:t>
      </w:r>
      <w:bookmarkEnd w:id="378"/>
    </w:p>
    <w:p w14:paraId="421E3342">
      <w:pPr>
        <w:adjustRightInd w:val="0"/>
        <w:snapToGrid w:val="0"/>
        <w:spacing w:line="440" w:lineRule="exact"/>
        <w:ind w:firstLine="420" w:firstLineChars="200"/>
        <w:rPr>
          <w:color w:val="auto"/>
          <w:szCs w:val="21"/>
          <w:highlight w:val="none"/>
        </w:rPr>
      </w:pPr>
      <w:r>
        <w:rPr>
          <w:rFonts w:hint="eastAsia"/>
          <w:color w:val="auto"/>
          <w:szCs w:val="21"/>
          <w:highlight w:val="none"/>
        </w:rPr>
        <w:t>10</w:t>
      </w:r>
      <w:r>
        <w:rPr>
          <w:color w:val="auto"/>
          <w:szCs w:val="21"/>
          <w:highlight w:val="none"/>
        </w:rPr>
        <w:t>.1</w:t>
      </w:r>
      <w:r>
        <w:rPr>
          <w:rFonts w:hint="eastAsia"/>
          <w:color w:val="auto"/>
          <w:szCs w:val="21"/>
          <w:highlight w:val="none"/>
        </w:rPr>
        <w:t>推荐中标候选人</w:t>
      </w:r>
    </w:p>
    <w:p w14:paraId="1BA1403F">
      <w:pPr>
        <w:adjustRightInd w:val="0"/>
        <w:snapToGrid w:val="0"/>
        <w:spacing w:line="440" w:lineRule="exact"/>
        <w:ind w:firstLine="420" w:firstLineChars="200"/>
        <w:rPr>
          <w:color w:val="auto"/>
          <w:szCs w:val="21"/>
          <w:highlight w:val="none"/>
        </w:rPr>
      </w:pPr>
      <w:r>
        <w:rPr>
          <w:rFonts w:hint="eastAsia"/>
          <w:color w:val="auto"/>
          <w:szCs w:val="21"/>
          <w:highlight w:val="none"/>
        </w:rPr>
        <w:t>10</w:t>
      </w:r>
      <w:r>
        <w:rPr>
          <w:color w:val="auto"/>
          <w:szCs w:val="21"/>
          <w:highlight w:val="none"/>
        </w:rPr>
        <w:t>.1.1</w:t>
      </w:r>
      <w:r>
        <w:rPr>
          <w:rFonts w:hint="eastAsia"/>
          <w:color w:val="auto"/>
          <w:szCs w:val="21"/>
          <w:highlight w:val="none"/>
        </w:rPr>
        <w:t xml:space="preserve"> 评定分离法，即：评标委员会推荐不超过3个不排序的中标候选人，由招标人确定中标人。</w:t>
      </w:r>
    </w:p>
    <w:p w14:paraId="142A7F7D">
      <w:pPr>
        <w:adjustRightInd w:val="0"/>
        <w:snapToGrid w:val="0"/>
        <w:spacing w:line="440" w:lineRule="exact"/>
        <w:ind w:firstLine="420" w:firstLineChars="200"/>
        <w:rPr>
          <w:color w:val="auto"/>
          <w:szCs w:val="21"/>
          <w:highlight w:val="none"/>
        </w:rPr>
      </w:pPr>
      <w:r>
        <w:rPr>
          <w:rFonts w:hint="eastAsia"/>
          <w:color w:val="auto"/>
          <w:szCs w:val="21"/>
          <w:highlight w:val="none"/>
        </w:rPr>
        <w:t>10.1.2 排序法，即：评标委员会推荐不超过3个有排序的中标候选人，招标人按照中标候选人的排序确定中标人。</w:t>
      </w:r>
    </w:p>
    <w:p w14:paraId="3D69A6A4">
      <w:pPr>
        <w:adjustRightInd w:val="0"/>
        <w:snapToGrid w:val="0"/>
        <w:spacing w:line="440" w:lineRule="exact"/>
        <w:ind w:firstLine="420" w:firstLineChars="200"/>
        <w:rPr>
          <w:color w:val="auto"/>
          <w:szCs w:val="21"/>
          <w:highlight w:val="none"/>
        </w:rPr>
      </w:pPr>
      <w:r>
        <w:rPr>
          <w:rFonts w:hint="eastAsia"/>
          <w:color w:val="auto"/>
          <w:szCs w:val="21"/>
          <w:highlight w:val="none"/>
        </w:rPr>
        <w:t>10.1.3评标委员会</w:t>
      </w:r>
      <w:r>
        <w:rPr>
          <w:color w:val="auto"/>
          <w:szCs w:val="21"/>
          <w:highlight w:val="none"/>
        </w:rPr>
        <w:t>推荐中标候选人时，应遵照以下原则:</w:t>
      </w:r>
    </w:p>
    <w:p w14:paraId="192ABF51">
      <w:pPr>
        <w:adjustRightInd w:val="0"/>
        <w:snapToGrid w:val="0"/>
        <w:spacing w:line="440" w:lineRule="exact"/>
        <w:ind w:firstLine="420" w:firstLineChars="200"/>
        <w:rPr>
          <w:color w:val="auto"/>
          <w:szCs w:val="21"/>
          <w:highlight w:val="none"/>
        </w:rPr>
      </w:pPr>
      <w:r>
        <w:rPr>
          <w:color w:val="auto"/>
          <w:szCs w:val="21"/>
          <w:highlight w:val="none"/>
        </w:rPr>
        <w:t>（1）评标委员会按照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14:paraId="17FA42D2">
      <w:pPr>
        <w:adjustRightInd w:val="0"/>
        <w:snapToGrid w:val="0"/>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投标人评标总得分相同时，</w:t>
      </w:r>
      <w:r>
        <w:rPr>
          <w:rFonts w:asciiTheme="majorEastAsia" w:hAnsiTheme="majorEastAsia" w:eastAsiaTheme="majorEastAsia"/>
          <w:color w:val="auto"/>
          <w:szCs w:val="21"/>
          <w:highlight w:val="none"/>
        </w:rPr>
        <w:t>以投标报价低的优先；投标报价也相等的</w:t>
      </w:r>
      <w:r>
        <w:rPr>
          <w:rFonts w:hint="eastAsia" w:asciiTheme="majorEastAsia" w:hAnsiTheme="majorEastAsia" w:eastAsiaTheme="majorEastAsia"/>
          <w:color w:val="auto"/>
          <w:szCs w:val="21"/>
          <w:highlight w:val="none"/>
        </w:rPr>
        <w:t>，</w:t>
      </w:r>
      <w:r>
        <w:rPr>
          <w:rFonts w:hint="eastAsia"/>
          <w:color w:val="auto"/>
          <w:szCs w:val="21"/>
          <w:highlight w:val="none"/>
        </w:rPr>
        <w:t>依次按商务部分评审得分、技术方案评审得分由高到低确定排序；以上得分都相同不能确定中标候选人高低排序的，由交易系统随机确定不能高低排序的中标候选人。</w:t>
      </w:r>
    </w:p>
    <w:p w14:paraId="76E23532">
      <w:pPr>
        <w:adjustRightInd w:val="0"/>
        <w:snapToGrid w:val="0"/>
        <w:spacing w:line="440" w:lineRule="exact"/>
        <w:ind w:firstLine="420" w:firstLineChars="200"/>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w:t>
      </w:r>
      <w:r>
        <w:rPr>
          <w:rFonts w:hint="eastAsia"/>
          <w:color w:val="auto"/>
          <w:szCs w:val="21"/>
          <w:highlight w:val="none"/>
        </w:rPr>
        <w:t>否决全部投标</w:t>
      </w:r>
      <w:r>
        <w:rPr>
          <w:color w:val="auto"/>
          <w:szCs w:val="21"/>
          <w:highlight w:val="none"/>
        </w:rPr>
        <w:t>。</w:t>
      </w:r>
    </w:p>
    <w:p w14:paraId="5F1FC73B">
      <w:pPr>
        <w:adjustRightInd w:val="0"/>
        <w:snapToGrid w:val="0"/>
        <w:spacing w:line="440" w:lineRule="exact"/>
        <w:ind w:firstLine="420" w:firstLineChars="200"/>
        <w:rPr>
          <w:color w:val="auto"/>
          <w:highlight w:val="none"/>
        </w:rPr>
      </w:pPr>
      <w:r>
        <w:rPr>
          <w:rFonts w:hint="eastAsia"/>
          <w:color w:val="auto"/>
          <w:highlight w:val="none"/>
        </w:rPr>
        <w:t>10.2 中标人的确定</w:t>
      </w:r>
    </w:p>
    <w:p w14:paraId="612B1D3D">
      <w:pPr>
        <w:pStyle w:val="15"/>
        <w:spacing w:line="440" w:lineRule="exact"/>
        <w:ind w:firstLine="420" w:firstLineChars="200"/>
        <w:rPr>
          <w:color w:val="auto"/>
          <w:szCs w:val="21"/>
          <w:highlight w:val="none"/>
        </w:rPr>
      </w:pPr>
      <w:r>
        <w:rPr>
          <w:rFonts w:hint="eastAsia"/>
          <w:color w:val="auto"/>
          <w:highlight w:val="none"/>
        </w:rPr>
        <w:t>10.2.1 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公示期间，对评标结果有异议或投诉的，将按照相关规定进行处理。异议或投诉处理完毕之后方可组织开展定标工作。定标工作按照第二章</w:t>
      </w:r>
      <w:r>
        <w:rPr>
          <w:rFonts w:hint="eastAsia"/>
          <w:color w:val="auto"/>
          <w:szCs w:val="21"/>
          <w:highlight w:val="none"/>
        </w:rPr>
        <w:t>附件</w:t>
      </w:r>
      <w:r>
        <w:rPr>
          <w:color w:val="auto"/>
          <w:szCs w:val="21"/>
          <w:highlight w:val="none"/>
        </w:rPr>
        <w:t>2</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评定分离工作方案执行。</w:t>
      </w:r>
    </w:p>
    <w:p w14:paraId="4E0DA233">
      <w:pPr>
        <w:spacing w:line="440" w:lineRule="exact"/>
        <w:ind w:firstLine="420" w:firstLineChars="200"/>
        <w:rPr>
          <w:color w:val="auto"/>
          <w:szCs w:val="21"/>
          <w:highlight w:val="none"/>
        </w:rPr>
      </w:pPr>
      <w:r>
        <w:rPr>
          <w:rFonts w:hint="eastAsia"/>
          <w:color w:val="auto"/>
          <w:highlight w:val="none"/>
        </w:rPr>
        <w:t>10.2.1采用排序法确定中标人的，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14:paraId="7C144DB9">
      <w:pPr>
        <w:spacing w:line="360" w:lineRule="auto"/>
        <w:ind w:firstLine="420" w:firstLineChars="200"/>
        <w:rPr>
          <w:color w:val="auto"/>
          <w:szCs w:val="21"/>
          <w:highlight w:val="none"/>
        </w:rPr>
      </w:pPr>
      <w:r>
        <w:rPr>
          <w:rFonts w:hint="eastAsia"/>
          <w:color w:val="auto"/>
          <w:szCs w:val="21"/>
          <w:highlight w:val="none"/>
        </w:rPr>
        <w:t>10</w:t>
      </w:r>
      <w:r>
        <w:rPr>
          <w:color w:val="auto"/>
          <w:szCs w:val="21"/>
          <w:highlight w:val="none"/>
        </w:rPr>
        <w:t>.3 编制评标报告</w:t>
      </w:r>
    </w:p>
    <w:p w14:paraId="31F6B230">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14:paraId="601E9834">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14:paraId="10C1E8A5">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14:paraId="7A06CF0A">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14:paraId="7241AF50">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14:paraId="5CEF737E">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14:paraId="692E841C">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14:paraId="388F101F">
      <w:pPr>
        <w:adjustRightInd w:val="0"/>
        <w:snapToGrid w:val="0"/>
        <w:spacing w:before="94" w:beforeLines="30" w:line="300" w:lineRule="auto"/>
        <w:ind w:firstLine="420" w:firstLineChars="200"/>
        <w:jc w:val="left"/>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14:paraId="636A48F4">
      <w:pPr>
        <w:adjustRightInd w:val="0"/>
        <w:snapToGrid w:val="0"/>
        <w:spacing w:before="94" w:beforeLines="30" w:line="300" w:lineRule="auto"/>
        <w:ind w:firstLine="420" w:firstLineChars="200"/>
        <w:rPr>
          <w:color w:val="auto"/>
          <w:szCs w:val="21"/>
          <w:highlight w:val="none"/>
        </w:rPr>
      </w:pPr>
      <w:r>
        <w:rPr>
          <w:color w:val="auto"/>
          <w:szCs w:val="21"/>
          <w:highlight w:val="none"/>
        </w:rPr>
        <w:t>（8）经评审的投标人排序；</w:t>
      </w:r>
    </w:p>
    <w:p w14:paraId="7F7DB4B8">
      <w:pPr>
        <w:adjustRightInd w:val="0"/>
        <w:snapToGrid w:val="0"/>
        <w:spacing w:before="94"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14:paraId="148AEF42">
      <w:pPr>
        <w:adjustRightInd w:val="0"/>
        <w:snapToGrid w:val="0"/>
        <w:spacing w:before="94" w:beforeLines="30" w:line="300" w:lineRule="auto"/>
        <w:ind w:firstLine="420" w:firstLineChars="200"/>
        <w:rPr>
          <w:color w:val="auto"/>
          <w:szCs w:val="21"/>
          <w:highlight w:val="none"/>
        </w:rPr>
      </w:pPr>
      <w:r>
        <w:rPr>
          <w:color w:val="auto"/>
          <w:szCs w:val="21"/>
          <w:highlight w:val="none"/>
        </w:rPr>
        <w:t>（10）澄清、说明、补正事项纪要。</w:t>
      </w:r>
    </w:p>
    <w:p w14:paraId="3109668F">
      <w:pPr>
        <w:pStyle w:val="3"/>
        <w:spacing w:before="0" w:after="0" w:line="360" w:lineRule="auto"/>
        <w:rPr>
          <w:rFonts w:ascii="Times New Roman" w:hAnsi="Times New Roman" w:eastAsia="黑体"/>
          <w:b w:val="0"/>
          <w:bCs w:val="0"/>
          <w:color w:val="auto"/>
          <w:sz w:val="30"/>
          <w:szCs w:val="32"/>
          <w:highlight w:val="none"/>
        </w:rPr>
      </w:pPr>
      <w:bookmarkStart w:id="379" w:name="_Toc193802768"/>
      <w:r>
        <w:rPr>
          <w:rFonts w:ascii="Times New Roman" w:hAnsi="Times New Roman" w:eastAsia="黑体"/>
          <w:b w:val="0"/>
          <w:bCs w:val="0"/>
          <w:color w:val="auto"/>
          <w:sz w:val="30"/>
          <w:szCs w:val="32"/>
          <w:highlight w:val="none"/>
        </w:rPr>
        <w:t>11．特殊情况的处置程序</w:t>
      </w:r>
      <w:bookmarkEnd w:id="379"/>
    </w:p>
    <w:p w14:paraId="50B03C89">
      <w:pPr>
        <w:widowControl/>
        <w:spacing w:line="440" w:lineRule="exact"/>
        <w:ind w:left="210" w:leftChars="100" w:firstLine="210" w:firstLineChars="100"/>
        <w:jc w:val="left"/>
        <w:rPr>
          <w:color w:val="auto"/>
          <w:szCs w:val="21"/>
          <w:highlight w:val="none"/>
        </w:rPr>
      </w:pPr>
      <w:r>
        <w:rPr>
          <w:rFonts w:hint="eastAsia"/>
          <w:color w:val="auto"/>
          <w:szCs w:val="21"/>
          <w:highlight w:val="none"/>
        </w:rPr>
        <w:t>11</w:t>
      </w:r>
      <w:r>
        <w:rPr>
          <w:color w:val="auto"/>
          <w:szCs w:val="21"/>
          <w:highlight w:val="none"/>
        </w:rPr>
        <w:t>.1 施工组织设计（暗标）的评审</w:t>
      </w:r>
    </w:p>
    <w:p w14:paraId="140F43A4">
      <w:pPr>
        <w:widowControl/>
        <w:spacing w:line="440" w:lineRule="exact"/>
        <w:ind w:left="210" w:leftChars="100" w:firstLine="420" w:firstLineChars="200"/>
        <w:jc w:val="left"/>
        <w:rPr>
          <w:color w:val="auto"/>
          <w:szCs w:val="21"/>
          <w:highlight w:val="none"/>
        </w:rPr>
      </w:pPr>
      <w:r>
        <w:rPr>
          <w:rFonts w:hint="eastAsia"/>
          <w:color w:val="auto"/>
          <w:szCs w:val="21"/>
          <w:highlight w:val="none"/>
        </w:rPr>
        <w:t>商务及报价评审完成之后</w:t>
      </w:r>
      <w:r>
        <w:rPr>
          <w:color w:val="auto"/>
          <w:szCs w:val="21"/>
          <w:highlight w:val="none"/>
        </w:rPr>
        <w:t>，将</w:t>
      </w:r>
      <w:r>
        <w:rPr>
          <w:rFonts w:hint="eastAsia"/>
          <w:color w:val="auto"/>
          <w:szCs w:val="21"/>
          <w:highlight w:val="none"/>
        </w:rPr>
        <w:t>施工组织设计</w:t>
      </w:r>
      <w:r>
        <w:rPr>
          <w:color w:val="auto"/>
          <w:szCs w:val="21"/>
          <w:highlight w:val="none"/>
        </w:rPr>
        <w:t>编号与投标人名称</w:t>
      </w:r>
      <w:r>
        <w:rPr>
          <w:rFonts w:hint="eastAsia"/>
          <w:color w:val="auto"/>
          <w:szCs w:val="21"/>
          <w:highlight w:val="none"/>
        </w:rPr>
        <w:t>逐一</w:t>
      </w:r>
      <w:r>
        <w:rPr>
          <w:color w:val="auto"/>
          <w:szCs w:val="21"/>
          <w:highlight w:val="none"/>
        </w:rPr>
        <w:t>对应。</w:t>
      </w:r>
      <w:r>
        <w:rPr>
          <w:rFonts w:hint="eastAsia"/>
          <w:color w:val="auto"/>
          <w:szCs w:val="21"/>
          <w:highlight w:val="none"/>
        </w:rPr>
        <w:t>评标委员会全体成员对评审结果进行汇总和签字确认。</w:t>
      </w:r>
    </w:p>
    <w:p w14:paraId="28A2A553">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 关于评标活动暂停</w:t>
      </w:r>
    </w:p>
    <w:p w14:paraId="02AD2438">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.2.1 评标委员会应当执行连续评标的原则，按评标办法中规定的程序、内容、方法、标准完成全部评标工作。除特殊情况外，评标活动不得暂停。</w:t>
      </w:r>
    </w:p>
    <w:p w14:paraId="47531B43">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.2.2 发生评标暂停情况时，评标委员会应当封存全部投标文件和评标记录，待特殊情况的影响结束且具备继续评标的条件时，由原评标委员会继续评标。</w:t>
      </w:r>
    </w:p>
    <w:p w14:paraId="5A49A58B">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 关于评标中途更换评委</w:t>
      </w:r>
    </w:p>
    <w:p w14:paraId="5660ABEC">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.3.1 除非发生下列情况之一，不得在评标中途更换评标委员会成员：</w:t>
      </w:r>
    </w:p>
    <w:p w14:paraId="55B06230">
      <w:pPr>
        <w:adjustRightInd w:val="0"/>
        <w:snapToGrid w:val="0"/>
        <w:spacing w:line="360" w:lineRule="auto"/>
        <w:ind w:firstLine="420" w:firstLineChars="200"/>
        <w:rPr>
          <w:color w:val="auto"/>
          <w:szCs w:val="21"/>
          <w:highlight w:val="none"/>
        </w:rPr>
      </w:pPr>
      <w:r>
        <w:rPr>
          <w:color w:val="auto"/>
          <w:szCs w:val="21"/>
          <w:highlight w:val="none"/>
        </w:rPr>
        <w:t>（1）因不可抗拒的原因，评标委员会成员不能到场或需在评标中途退出评标活动。</w:t>
      </w:r>
    </w:p>
    <w:p w14:paraId="6AB3A307">
      <w:pPr>
        <w:adjustRightInd w:val="0"/>
        <w:snapToGrid w:val="0"/>
        <w:spacing w:line="360" w:lineRule="auto"/>
        <w:ind w:firstLine="420" w:firstLineChars="200"/>
        <w:rPr>
          <w:color w:val="auto"/>
          <w:szCs w:val="21"/>
          <w:highlight w:val="none"/>
        </w:rPr>
      </w:pPr>
      <w:r>
        <w:rPr>
          <w:color w:val="auto"/>
          <w:szCs w:val="21"/>
          <w:highlight w:val="none"/>
        </w:rPr>
        <w:t>（2）根据法律法规规定，某个或某几个评标委员会成员需要回避。</w:t>
      </w:r>
    </w:p>
    <w:p w14:paraId="08822A59">
      <w:pPr>
        <w:adjustRightInd w:val="0"/>
        <w:snapToGrid w:val="0"/>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.3.2 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14:paraId="049F53E7">
      <w:pPr>
        <w:spacing w:line="360" w:lineRule="auto"/>
        <w:ind w:firstLine="420" w:firstLineChars="200"/>
        <w:rPr>
          <w:color w:val="auto"/>
          <w:szCs w:val="21"/>
          <w:highlight w:val="none"/>
        </w:rPr>
      </w:pPr>
      <w:r>
        <w:rPr>
          <w:rFonts w:hint="eastAsia"/>
          <w:color w:val="auto"/>
          <w:szCs w:val="21"/>
          <w:highlight w:val="none"/>
        </w:rPr>
        <w:t>11</w:t>
      </w:r>
      <w:r>
        <w:rPr>
          <w:color w:val="auto"/>
          <w:szCs w:val="21"/>
          <w:highlight w:val="none"/>
        </w:rPr>
        <w:t>.4 记名投票</w:t>
      </w:r>
    </w:p>
    <w:p w14:paraId="6F6287E7">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14:paraId="32049198">
      <w:pPr>
        <w:pStyle w:val="3"/>
        <w:spacing w:before="0" w:after="0" w:line="360" w:lineRule="auto"/>
        <w:rPr>
          <w:rFonts w:ascii="Times New Roman" w:hAnsi="Times New Roman" w:eastAsia="黑体"/>
          <w:b w:val="0"/>
          <w:bCs w:val="0"/>
          <w:color w:val="auto"/>
          <w:sz w:val="30"/>
          <w:szCs w:val="32"/>
          <w:highlight w:val="none"/>
        </w:rPr>
      </w:pPr>
      <w:bookmarkStart w:id="380" w:name="_Toc193802769"/>
      <w:r>
        <w:rPr>
          <w:rFonts w:ascii="Times New Roman" w:hAnsi="Times New Roman" w:eastAsia="黑体"/>
          <w:b w:val="0"/>
          <w:bCs w:val="0"/>
          <w:color w:val="auto"/>
          <w:sz w:val="30"/>
          <w:szCs w:val="32"/>
          <w:highlight w:val="none"/>
        </w:rPr>
        <w:t>12.补充条款</w:t>
      </w:r>
      <w:bookmarkEnd w:id="380"/>
    </w:p>
    <w:p w14:paraId="7452449D">
      <w:pPr>
        <w:adjustRightInd w:val="0"/>
        <w:snapToGrid w:val="0"/>
        <w:spacing w:line="360" w:lineRule="auto"/>
        <w:ind w:firstLine="420" w:firstLineChars="200"/>
        <w:rPr>
          <w:color w:val="auto"/>
          <w:szCs w:val="21"/>
          <w:highlight w:val="none"/>
        </w:rPr>
      </w:pPr>
      <w:r>
        <w:rPr>
          <w:rFonts w:hint="eastAsia"/>
          <w:color w:val="auto"/>
          <w:szCs w:val="21"/>
          <w:highlight w:val="none"/>
        </w:rPr>
        <w:t>12</w:t>
      </w:r>
      <w:r>
        <w:rPr>
          <w:color w:val="auto"/>
          <w:szCs w:val="21"/>
          <w:highlight w:val="none"/>
        </w:rPr>
        <w:t>.1</w:t>
      </w:r>
      <w:r>
        <w:rPr>
          <w:rFonts w:hint="eastAsia"/>
          <w:color w:val="auto"/>
          <w:szCs w:val="21"/>
          <w:highlight w:val="none"/>
        </w:rPr>
        <w:t>评标过程中，评标委员会成员对涉及《导则》相关内容理解不一致或者不熟悉的问题的，应当提请《导则》发文部门解释；对涉及行业法律法规及政策文件相关问题的，应当提请行政监管部门解释。对招标文件中存在的其他问题应当提请招标人澄清。</w:t>
      </w:r>
    </w:p>
    <w:p w14:paraId="131F376B">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14:paraId="2F9DCB6E">
      <w:pPr>
        <w:adjustRightInd w:val="0"/>
        <w:snapToGrid w:val="0"/>
        <w:spacing w:line="360" w:lineRule="auto"/>
        <w:ind w:firstLine="420" w:firstLineChars="200"/>
        <w:rPr>
          <w:color w:val="auto"/>
          <w:szCs w:val="21"/>
          <w:highlight w:val="none"/>
        </w:rPr>
      </w:pPr>
      <w:r>
        <w:rPr>
          <w:rFonts w:hint="eastAsia"/>
          <w:color w:val="auto"/>
          <w:szCs w:val="21"/>
          <w:highlight w:val="none"/>
        </w:rPr>
        <w:t>12</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14:paraId="53920058">
      <w:pPr>
        <w:adjustRightInd w:val="0"/>
        <w:snapToGrid w:val="0"/>
        <w:spacing w:line="360" w:lineRule="auto"/>
        <w:ind w:firstLine="420" w:firstLineChars="200"/>
        <w:rPr>
          <w:color w:val="auto"/>
          <w:highlight w:val="none"/>
        </w:rPr>
      </w:pPr>
    </w:p>
    <w:p w14:paraId="23241174">
      <w:pPr>
        <w:adjustRightInd w:val="0"/>
        <w:snapToGrid w:val="0"/>
        <w:spacing w:line="360" w:lineRule="auto"/>
        <w:ind w:firstLine="420" w:firstLineChars="200"/>
        <w:rPr>
          <w:bCs/>
          <w:color w:val="auto"/>
          <w:kern w:val="0"/>
          <w:highlight w:val="none"/>
        </w:rPr>
      </w:pPr>
      <w:r>
        <w:rPr>
          <w:color w:val="auto"/>
          <w:highlight w:val="none"/>
        </w:rPr>
        <w:br w:type="page"/>
      </w:r>
    </w:p>
    <w:p w14:paraId="39BE4EAE">
      <w:pPr>
        <w:spacing w:line="360" w:lineRule="auto"/>
        <w:outlineLvl w:val="0"/>
        <w:rPr>
          <w:rFonts w:hint="eastAsia" w:ascii="Times New Roman" w:hAnsi="Times New Roman" w:eastAsia="黑体" w:cs="Times New Roman"/>
          <w:color w:val="auto"/>
          <w:kern w:val="0"/>
          <w:sz w:val="28"/>
          <w:szCs w:val="28"/>
          <w:highlight w:val="none"/>
        </w:rPr>
      </w:pPr>
      <w:bookmarkStart w:id="381" w:name="_Toc193802770"/>
      <w:r>
        <w:rPr>
          <w:rFonts w:hint="eastAsia" w:ascii="Times New Roman" w:hAnsi="Times New Roman" w:eastAsia="黑体" w:cs="Times New Roman"/>
          <w:color w:val="auto"/>
          <w:kern w:val="0"/>
          <w:sz w:val="28"/>
          <w:szCs w:val="28"/>
          <w:highlight w:val="none"/>
        </w:rPr>
        <w:t>附件</w:t>
      </w:r>
      <w:r>
        <w:rPr>
          <w:rFonts w:hint="eastAsia" w:eastAsia="黑体"/>
          <w:color w:val="auto"/>
          <w:kern w:val="0"/>
          <w:sz w:val="28"/>
          <w:szCs w:val="28"/>
          <w:highlight w:val="none"/>
        </w:rPr>
        <w:t>1</w:t>
      </w:r>
      <w:r>
        <w:rPr>
          <w:rFonts w:hint="eastAsia" w:ascii="Times New Roman" w:hAnsi="Times New Roman" w:eastAsia="黑体" w:cs="Times New Roman"/>
          <w:color w:val="auto"/>
          <w:kern w:val="0"/>
          <w:sz w:val="28"/>
          <w:szCs w:val="28"/>
          <w:highlight w:val="none"/>
        </w:rPr>
        <w:t>“评定分离”工作规则</w:t>
      </w:r>
      <w:bookmarkEnd w:id="381"/>
    </w:p>
    <w:p w14:paraId="54DD443F">
      <w:pPr>
        <w:pStyle w:val="4"/>
        <w:keepLines/>
        <w:widowControl w:val="0"/>
        <w:jc w:val="center"/>
        <w:rPr>
          <w:rFonts w:eastAsia="黑体"/>
          <w:b w:val="0"/>
          <w:bCs w:val="0"/>
          <w:color w:val="auto"/>
          <w:sz w:val="28"/>
          <w:szCs w:val="28"/>
          <w:highlight w:val="none"/>
        </w:rPr>
      </w:pPr>
      <w:bookmarkStart w:id="382" w:name="_Toc193802771"/>
      <w:r>
        <w:rPr>
          <w:rFonts w:hint="eastAsia" w:eastAsia="黑体"/>
          <w:b w:val="0"/>
          <w:bCs w:val="0"/>
          <w:color w:val="auto"/>
          <w:sz w:val="28"/>
          <w:szCs w:val="28"/>
          <w:highlight w:val="none"/>
        </w:rPr>
        <w:t>“评定分离”工作规则</w:t>
      </w:r>
      <w:bookmarkEnd w:id="382"/>
    </w:p>
    <w:p w14:paraId="47901953">
      <w:pPr>
        <w:spacing w:line="57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14:paraId="7E286954">
      <w:pPr>
        <w:spacing w:line="57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1.评定分离的具体方法</w:t>
      </w:r>
    </w:p>
    <w:p w14:paraId="6F5DB61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1.1票决法：通过票决方式确定中标人的方法。</w:t>
      </w:r>
    </w:p>
    <w:p w14:paraId="791FBD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14:paraId="51AAC29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施工组织设计和企业资信及商务部分两项得分乘以相应权重之和由高至低排序确定；方式二，商务部分得分由高至低排序确定。评审因素得分之和相同时，按照评标总得分的由高至低排序确定中标人。</w:t>
      </w:r>
    </w:p>
    <w:p w14:paraId="1EF906EF">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2.具体要求</w:t>
      </w:r>
    </w:p>
    <w:p w14:paraId="528BC901">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2.1招标人应当在编制招标文件的同时，研究制定相应的定标工作方案，不临时动议，不临时改变既定规则。随招标文件一同发布。</w:t>
      </w:r>
    </w:p>
    <w:p w14:paraId="57AAFE75">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2.2采用评定分离法确定中标人的，应当在第二章投标人须知附件2-3：评定分离工作方案</w:t>
      </w:r>
    </w:p>
    <w:p w14:paraId="55F0B933">
      <w:pPr>
        <w:pStyle w:val="15"/>
        <w:spacing w:line="540" w:lineRule="exact"/>
        <w:rPr>
          <w:rFonts w:hint="eastAsia" w:ascii="宋体" w:hAnsi="宋体" w:cs="宋体"/>
          <w:color w:val="auto"/>
          <w:szCs w:val="21"/>
          <w:highlight w:val="none"/>
        </w:rPr>
      </w:pPr>
      <w:r>
        <w:rPr>
          <w:rFonts w:hint="eastAsia" w:ascii="宋体" w:hAnsi="宋体" w:cs="宋体"/>
          <w:color w:val="auto"/>
          <w:szCs w:val="21"/>
          <w:highlight w:val="none"/>
        </w:rPr>
        <w:t>中明确。</w:t>
      </w:r>
    </w:p>
    <w:p w14:paraId="0EFDCC8C">
      <w:pPr>
        <w:pStyle w:val="15"/>
        <w:spacing w:line="360" w:lineRule="auto"/>
        <w:ind w:firstLine="420" w:firstLineChars="200"/>
        <w:rPr>
          <w:rFonts w:hint="eastAsia"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14:paraId="399CC35E">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招标人应当在中标候选人公示期满7个工作日内确定中标人。</w:t>
      </w:r>
    </w:p>
    <w:p w14:paraId="4DFFC2F1">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14:paraId="67E67090">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14:paraId="0E793C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招标人应当保留所有必要的定标工作相关资料，以便追溯查询。</w:t>
      </w:r>
    </w:p>
    <w:p w14:paraId="60F82432">
      <w:pPr>
        <w:rPr>
          <w:color w:val="auto"/>
          <w:highlight w:val="none"/>
        </w:rPr>
        <w:sectPr>
          <w:footerReference r:id="rId19" w:type="first"/>
          <w:footerReference r:id="rId18" w:type="default"/>
          <w:pgSz w:w="11906" w:h="16838"/>
          <w:pgMar w:top="1417" w:right="1440" w:bottom="1417" w:left="1440" w:header="850" w:footer="850" w:gutter="0"/>
          <w:cols w:space="720" w:num="1"/>
          <w:titlePg/>
          <w:docGrid w:type="lines" w:linePitch="315" w:charSpace="0"/>
        </w:sectPr>
      </w:pPr>
      <w:r>
        <w:rPr>
          <w:rFonts w:hint="eastAsia"/>
          <w:color w:val="auto"/>
          <w:highlight w:val="none"/>
        </w:rPr>
        <w:t xml:space="preserve">  </w:t>
      </w:r>
    </w:p>
    <w:p w14:paraId="20ACDC48">
      <w:pPr>
        <w:pStyle w:val="2"/>
        <w:spacing w:before="0" w:after="0"/>
        <w:jc w:val="center"/>
        <w:rPr>
          <w:rFonts w:ascii="Times New Roman" w:hAnsi="Times New Roman"/>
          <w:b w:val="0"/>
          <w:color w:val="auto"/>
          <w:highlight w:val="none"/>
        </w:rPr>
      </w:pPr>
      <w:bookmarkStart w:id="383" w:name="_Toc193802772"/>
      <w:r>
        <w:rPr>
          <w:rFonts w:ascii="Times New Roman" w:hAnsi="Times New Roman" w:eastAsia="黑体"/>
          <w:b w:val="0"/>
          <w:bCs w:val="0"/>
          <w:color w:val="auto"/>
          <w:highlight w:val="none"/>
        </w:rPr>
        <w:t>第四章  合同条款及格式</w:t>
      </w:r>
      <w:bookmarkEnd w:id="363"/>
      <w:bookmarkEnd w:id="383"/>
      <w:bookmarkStart w:id="384" w:name="_Toc337558727"/>
      <w:r>
        <w:rPr>
          <w:rFonts w:ascii="Times New Roman" w:hAnsi="Times New Roman"/>
          <w:b w:val="0"/>
          <w:color w:val="auto"/>
          <w:highlight w:val="none"/>
        </w:rPr>
        <w:t xml:space="preserve"> </w:t>
      </w:r>
    </w:p>
    <w:p w14:paraId="228B7E9D">
      <w:pPr>
        <w:spacing w:line="480" w:lineRule="exact"/>
        <w:ind w:firstLine="420" w:firstLineChars="150"/>
        <w:rPr>
          <w:color w:val="auto"/>
          <w:sz w:val="28"/>
          <w:szCs w:val="28"/>
          <w:highlight w:val="none"/>
          <w:lang w:val="zh-CN"/>
        </w:rPr>
      </w:pPr>
    </w:p>
    <w:p w14:paraId="5C851950">
      <w:pPr>
        <w:spacing w:line="480" w:lineRule="exact"/>
        <w:ind w:firstLine="315" w:firstLineChars="150"/>
        <w:rPr>
          <w:color w:val="auto"/>
          <w:szCs w:val="21"/>
          <w:highlight w:val="none"/>
        </w:rPr>
      </w:pPr>
      <w:r>
        <w:rPr>
          <w:rFonts w:hint="eastAsia"/>
          <w:color w:val="auto"/>
          <w:szCs w:val="21"/>
          <w:highlight w:val="none"/>
        </w:rPr>
        <w:t>说明：</w:t>
      </w:r>
      <w:r>
        <w:rPr>
          <w:color w:val="auto"/>
          <w:szCs w:val="21"/>
          <w:highlight w:val="none"/>
        </w:rPr>
        <w:t>合同条款及格式</w:t>
      </w:r>
      <w:r>
        <w:rPr>
          <w:rFonts w:hint="eastAsia"/>
          <w:color w:val="auto"/>
          <w:szCs w:val="21"/>
          <w:highlight w:val="none"/>
        </w:rPr>
        <w:t>应当作为</w:t>
      </w:r>
      <w:r>
        <w:rPr>
          <w:color w:val="auto"/>
          <w:szCs w:val="21"/>
          <w:highlight w:val="none"/>
        </w:rPr>
        <w:t>招标文件的组成部分，</w:t>
      </w:r>
      <w:r>
        <w:rPr>
          <w:rFonts w:hint="eastAsia" w:ascii="宋体" w:hAnsi="宋体" w:cs="宋体"/>
          <w:color w:val="auto"/>
          <w:szCs w:val="21"/>
          <w:highlight w:val="none"/>
        </w:rPr>
        <w:t>合同条款及格式推荐采用</w:t>
      </w:r>
      <w:r>
        <w:rPr>
          <w:color w:val="auto"/>
          <w:szCs w:val="21"/>
          <w:highlight w:val="none"/>
        </w:rPr>
        <w:t>《建设工程施工合同（示范文本）》（GF-2017-0201）。</w:t>
      </w:r>
    </w:p>
    <w:p w14:paraId="7928E874">
      <w:pPr>
        <w:spacing w:line="480" w:lineRule="exact"/>
        <w:jc w:val="center"/>
        <w:rPr>
          <w:color w:val="auto"/>
          <w:sz w:val="24"/>
          <w:highlight w:val="none"/>
        </w:rPr>
      </w:pPr>
    </w:p>
    <w:bookmarkEnd w:id="384"/>
    <w:p w14:paraId="316A948A">
      <w:pPr>
        <w:spacing w:line="480" w:lineRule="exact"/>
        <w:jc w:val="center"/>
        <w:rPr>
          <w:color w:val="auto"/>
          <w:sz w:val="32"/>
          <w:szCs w:val="32"/>
          <w:highlight w:val="none"/>
        </w:rPr>
      </w:pPr>
      <w:bookmarkStart w:id="385" w:name="_Toc351203632"/>
    </w:p>
    <w:p w14:paraId="60D14946">
      <w:pPr>
        <w:spacing w:line="480" w:lineRule="exact"/>
        <w:jc w:val="center"/>
        <w:rPr>
          <w:color w:val="auto"/>
          <w:sz w:val="32"/>
          <w:szCs w:val="32"/>
          <w:highlight w:val="none"/>
        </w:rPr>
      </w:pPr>
    </w:p>
    <w:p w14:paraId="57F4E5C9">
      <w:pPr>
        <w:pStyle w:val="3"/>
        <w:spacing w:line="360" w:lineRule="auto"/>
        <w:jc w:val="center"/>
        <w:rPr>
          <w:rFonts w:ascii="Times New Roman" w:hAnsi="Times New Roman" w:eastAsia="黑体"/>
          <w:b w:val="0"/>
          <w:bCs w:val="0"/>
          <w:color w:val="auto"/>
          <w:sz w:val="30"/>
          <w:highlight w:val="none"/>
        </w:rPr>
      </w:pPr>
      <w:bookmarkStart w:id="386" w:name="_Toc296503025"/>
      <w:bookmarkStart w:id="387" w:name="_Toc80006110"/>
      <w:bookmarkStart w:id="388" w:name="_Toc296890982"/>
      <w:bookmarkStart w:id="389" w:name="_Toc351203480"/>
      <w:bookmarkStart w:id="390" w:name="_Toc193802773"/>
      <w:r>
        <w:rPr>
          <w:rFonts w:ascii="Times New Roman" w:hAnsi="Times New Roman" w:eastAsia="黑体"/>
          <w:b w:val="0"/>
          <w:bCs w:val="0"/>
          <w:color w:val="auto"/>
          <w:sz w:val="30"/>
          <w:highlight w:val="none"/>
        </w:rPr>
        <w:t>第一</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合同协议书</w:t>
      </w:r>
      <w:bookmarkEnd w:id="386"/>
      <w:bookmarkEnd w:id="387"/>
      <w:bookmarkEnd w:id="388"/>
      <w:bookmarkEnd w:id="389"/>
      <w:bookmarkEnd w:id="390"/>
    </w:p>
    <w:p w14:paraId="69202450">
      <w:pPr>
        <w:spacing w:line="480" w:lineRule="exact"/>
        <w:rPr>
          <w:rFonts w:hint="eastAsia" w:ascii="宋体" w:hAnsi="宋体"/>
          <w:color w:val="auto"/>
          <w:sz w:val="24"/>
          <w:highlight w:val="none"/>
        </w:rPr>
      </w:pPr>
    </w:p>
    <w:p w14:paraId="111DF82B">
      <w:pPr>
        <w:spacing w:line="480" w:lineRule="exact"/>
        <w:rPr>
          <w:rFonts w:hint="eastAsia" w:ascii="宋体" w:hAnsi="宋体"/>
          <w:color w:val="auto"/>
          <w:szCs w:val="21"/>
          <w:highlight w:val="none"/>
          <w:u w:val="single"/>
        </w:rPr>
      </w:pPr>
      <w:r>
        <w:rPr>
          <w:rFonts w:ascii="宋体" w:hAnsi="宋体"/>
          <w:color w:val="auto"/>
          <w:szCs w:val="21"/>
          <w:highlight w:val="none"/>
        </w:rPr>
        <w:t>发包人（全称）：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45C63AB3">
      <w:pPr>
        <w:spacing w:line="480" w:lineRule="exact"/>
        <w:rPr>
          <w:rFonts w:hint="eastAsia"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60C6BDE4">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ascii="宋体" w:hAnsi="宋体"/>
          <w:color w:val="auto"/>
          <w:szCs w:val="21"/>
          <w:highlight w:val="none"/>
          <w:u w:val="single"/>
        </w:rPr>
        <w:t xml:space="preserve">                       </w:t>
      </w:r>
      <w:r>
        <w:rPr>
          <w:rFonts w:ascii="宋体" w:hAnsi="宋体"/>
          <w:color w:val="auto"/>
          <w:szCs w:val="21"/>
          <w:highlight w:val="none"/>
        </w:rPr>
        <w:t>工程施工及有关事项协商一致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436FBE00">
      <w:pPr>
        <w:spacing w:line="480" w:lineRule="exact"/>
        <w:ind w:firstLine="420" w:firstLineChars="200"/>
        <w:rPr>
          <w:rFonts w:hint="eastAsia" w:ascii="宋体" w:hAnsi="宋体"/>
          <w:color w:val="auto"/>
          <w:szCs w:val="21"/>
          <w:highlight w:val="none"/>
        </w:rPr>
      </w:pPr>
      <w:bookmarkStart w:id="391" w:name="_Toc351203481"/>
      <w:r>
        <w:rPr>
          <w:rFonts w:ascii="宋体" w:hAnsi="宋体"/>
          <w:color w:val="auto"/>
          <w:szCs w:val="21"/>
          <w:highlight w:val="none"/>
        </w:rPr>
        <w:t>一、工程概况</w:t>
      </w:r>
      <w:bookmarkEnd w:id="391"/>
    </w:p>
    <w:p w14:paraId="30D8EE9A">
      <w:pPr>
        <w:spacing w:line="480" w:lineRule="exact"/>
        <w:ind w:firstLine="411" w:firstLineChars="196"/>
        <w:rPr>
          <w:rFonts w:hint="eastAsia"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D46534E">
      <w:pPr>
        <w:spacing w:line="480" w:lineRule="exact"/>
        <w:ind w:firstLine="411" w:firstLineChars="196"/>
        <w:rPr>
          <w:rFonts w:hint="eastAsia" w:ascii="宋体" w:hAnsi="宋体"/>
          <w:bCs/>
          <w:color w:val="auto"/>
          <w:szCs w:val="21"/>
          <w:highlight w:val="none"/>
        </w:rPr>
      </w:pPr>
      <w:r>
        <w:rPr>
          <w:rFonts w:ascii="宋体" w:hAnsi="宋体"/>
          <w:bCs/>
          <w:color w:val="auto"/>
          <w:szCs w:val="21"/>
          <w:highlight w:val="none"/>
        </w:rPr>
        <w:t>2.工程地点：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DF68424">
      <w:pPr>
        <w:spacing w:line="480" w:lineRule="exact"/>
        <w:ind w:firstLine="411" w:firstLineChars="196"/>
        <w:rPr>
          <w:rFonts w:hint="eastAsia" w:ascii="宋体" w:hAnsi="宋体"/>
          <w:bCs/>
          <w:color w:val="auto"/>
          <w:szCs w:val="21"/>
          <w:highlight w:val="none"/>
        </w:rPr>
      </w:pPr>
      <w:r>
        <w:rPr>
          <w:rFonts w:ascii="宋体" w:hAnsi="宋体"/>
          <w:bCs/>
          <w:color w:val="auto"/>
          <w:szCs w:val="21"/>
          <w:highlight w:val="none"/>
        </w:rPr>
        <w:t>3.工程立项批准文号：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55384ABE">
      <w:pPr>
        <w:spacing w:line="480" w:lineRule="exact"/>
        <w:ind w:firstLine="411" w:firstLineChars="196"/>
        <w:rPr>
          <w:rFonts w:hint="eastAsia" w:ascii="宋体" w:hAnsi="宋体"/>
          <w:bCs/>
          <w:color w:val="auto"/>
          <w:szCs w:val="21"/>
          <w:highlight w:val="none"/>
        </w:rPr>
      </w:pPr>
      <w:r>
        <w:rPr>
          <w:rFonts w:ascii="宋体" w:hAnsi="宋体"/>
          <w:bCs/>
          <w:color w:val="auto"/>
          <w:szCs w:val="21"/>
          <w:highlight w:val="none"/>
        </w:rPr>
        <w:t>4.资金来源：</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6B9849EA">
      <w:pPr>
        <w:spacing w:line="480" w:lineRule="exact"/>
        <w:ind w:firstLine="411" w:firstLineChars="196"/>
        <w:rPr>
          <w:rFonts w:hint="eastAsia" w:ascii="宋体" w:hAnsi="宋体"/>
          <w:bCs/>
          <w:color w:val="auto"/>
          <w:szCs w:val="21"/>
          <w:highlight w:val="none"/>
        </w:rPr>
      </w:pPr>
      <w:r>
        <w:rPr>
          <w:rFonts w:hint="eastAsia" w:ascii="宋体" w:hAnsi="宋体"/>
          <w:bCs/>
          <w:color w:val="auto"/>
          <w:szCs w:val="21"/>
          <w:highlight w:val="none"/>
        </w:rPr>
        <w:t>5.工程内容：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4C588F9E">
      <w:pPr>
        <w:spacing w:line="480" w:lineRule="exact"/>
        <w:ind w:firstLine="411" w:firstLineChars="196"/>
        <w:rPr>
          <w:rFonts w:hint="eastAsia" w:ascii="宋体" w:hAnsi="宋体"/>
          <w:bCs/>
          <w:color w:val="auto"/>
          <w:szCs w:val="21"/>
          <w:highlight w:val="none"/>
        </w:rPr>
      </w:pPr>
      <w:r>
        <w:rPr>
          <w:rFonts w:hint="eastAsia" w:ascii="宋体" w:hAnsi="宋体"/>
          <w:color w:val="auto"/>
          <w:szCs w:val="21"/>
          <w:highlight w:val="none"/>
        </w:rPr>
        <w:t>群体工程应附《</w:t>
      </w:r>
      <w:r>
        <w:rPr>
          <w:rFonts w:ascii="宋体" w:hAnsi="宋体"/>
          <w:color w:val="auto"/>
          <w:szCs w:val="21"/>
          <w:highlight w:val="none"/>
        </w:rPr>
        <w:t>承包人承揽工程项目一览表</w:t>
      </w:r>
      <w:r>
        <w:rPr>
          <w:rFonts w:hint="eastAsia" w:ascii="宋体" w:hAnsi="宋体"/>
          <w:color w:val="auto"/>
          <w:szCs w:val="21"/>
          <w:highlight w:val="none"/>
        </w:rPr>
        <w:t>》（附件1）。</w:t>
      </w:r>
    </w:p>
    <w:p w14:paraId="7C8A72BE">
      <w:pPr>
        <w:spacing w:line="480" w:lineRule="exact"/>
        <w:ind w:firstLine="411" w:firstLineChars="196"/>
        <w:rPr>
          <w:rFonts w:hint="eastAsia" w:ascii="宋体" w:hAnsi="宋体"/>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.工程承包范围：</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6660D4C3">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392" w:name="_Toc351203482"/>
      <w:r>
        <w:rPr>
          <w:rFonts w:ascii="宋体" w:hAnsi="宋体"/>
          <w:color w:val="auto"/>
          <w:szCs w:val="21"/>
          <w:highlight w:val="none"/>
        </w:rPr>
        <w:t>二、合同工期</w:t>
      </w:r>
      <w:bookmarkEnd w:id="392"/>
    </w:p>
    <w:p w14:paraId="2BCF32DA">
      <w:pPr>
        <w:spacing w:line="480" w:lineRule="exact"/>
        <w:ind w:firstLine="459"/>
        <w:rPr>
          <w:rFonts w:hint="eastAsia" w:ascii="宋体" w:hAnsi="宋体"/>
          <w:color w:val="auto"/>
          <w:szCs w:val="21"/>
          <w:highlight w:val="none"/>
        </w:rPr>
      </w:pPr>
      <w:r>
        <w:rPr>
          <w:rFonts w:ascii="宋体" w:hAnsi="宋体"/>
          <w:color w:val="auto"/>
          <w:szCs w:val="21"/>
          <w:highlight w:val="none"/>
        </w:rPr>
        <w:t>计划开工日期：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14:paraId="46DEB242">
      <w:pPr>
        <w:spacing w:line="480" w:lineRule="exact"/>
        <w:ind w:firstLine="459"/>
        <w:rPr>
          <w:rFonts w:hint="eastAsia" w:ascii="宋体" w:hAnsi="宋体"/>
          <w:color w:val="auto"/>
          <w:szCs w:val="21"/>
          <w:highlight w:val="none"/>
        </w:rPr>
      </w:pPr>
      <w:r>
        <w:rPr>
          <w:rFonts w:ascii="宋体" w:hAnsi="宋体"/>
          <w:color w:val="auto"/>
          <w:szCs w:val="21"/>
          <w:highlight w:val="none"/>
        </w:rPr>
        <w:t>计划竣工日期：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14:paraId="68695861">
      <w:pPr>
        <w:spacing w:line="480" w:lineRule="exact"/>
        <w:ind w:firstLine="459"/>
        <w:rPr>
          <w:rFonts w:hint="eastAsia" w:ascii="宋体" w:hAnsi="宋体"/>
          <w:color w:val="auto"/>
          <w:szCs w:val="21"/>
          <w:highlight w:val="none"/>
        </w:rPr>
      </w:pPr>
      <w:r>
        <w:rPr>
          <w:rFonts w:ascii="宋体" w:hAnsi="宋体"/>
          <w:color w:val="auto"/>
          <w:szCs w:val="21"/>
          <w:highlight w:val="none"/>
        </w:rPr>
        <w:t>工期总日历天数：</w:t>
      </w:r>
      <w:r>
        <w:rPr>
          <w:rFonts w:ascii="宋体" w:hAnsi="宋体"/>
          <w:color w:val="auto"/>
          <w:szCs w:val="21"/>
          <w:highlight w:val="none"/>
          <w:u w:val="single"/>
        </w:rPr>
        <w:t></w:t>
      </w:r>
      <w:r>
        <w:rPr>
          <w:rFonts w:ascii="宋体" w:hAnsi="宋体"/>
          <w:color w:val="auto"/>
          <w:szCs w:val="21"/>
          <w:highlight w:val="none"/>
        </w:rPr>
        <w:t>天。工期总日历天数与根据前述计划开竣工日期计算的工期天数不一致的，以工期总日历天数为准。</w:t>
      </w:r>
    </w:p>
    <w:p w14:paraId="2C70693E">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393" w:name="_Toc351203483"/>
      <w:r>
        <w:rPr>
          <w:rFonts w:ascii="宋体" w:hAnsi="宋体"/>
          <w:color w:val="auto"/>
          <w:szCs w:val="21"/>
          <w:highlight w:val="none"/>
        </w:rPr>
        <w:t>三、质量标准</w:t>
      </w:r>
      <w:bookmarkEnd w:id="393"/>
    </w:p>
    <w:p w14:paraId="6F82277E">
      <w:pPr>
        <w:spacing w:line="480" w:lineRule="exact"/>
        <w:ind w:firstLine="459"/>
        <w:rPr>
          <w:rFonts w:hint="eastAsia" w:ascii="宋体" w:hAnsi="宋体"/>
          <w:color w:val="auto"/>
          <w:szCs w:val="21"/>
          <w:highlight w:val="none"/>
        </w:rPr>
      </w:pPr>
      <w:r>
        <w:rPr>
          <w:rFonts w:ascii="宋体" w:hAnsi="宋体"/>
          <w:color w:val="auto"/>
          <w:szCs w:val="21"/>
          <w:highlight w:val="none"/>
        </w:rPr>
        <w:t>工程质量符合</w:t>
      </w:r>
      <w:r>
        <w:rPr>
          <w:rFonts w:ascii="宋体" w:hAnsi="宋体"/>
          <w:color w:val="auto"/>
          <w:szCs w:val="21"/>
          <w:highlight w:val="none"/>
          <w:u w:val="single"/>
        </w:rPr>
        <w:t></w:t>
      </w:r>
      <w:r>
        <w:rPr>
          <w:rFonts w:ascii="宋体" w:hAnsi="宋体"/>
          <w:color w:val="auto"/>
          <w:szCs w:val="21"/>
          <w:highlight w:val="none"/>
        </w:rPr>
        <w:t>标准。</w:t>
      </w:r>
    </w:p>
    <w:p w14:paraId="6F3200E9">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394" w:name="_Toc351203484"/>
      <w:r>
        <w:rPr>
          <w:rFonts w:ascii="宋体" w:hAnsi="宋体"/>
          <w:color w:val="auto"/>
          <w:szCs w:val="21"/>
          <w:highlight w:val="none"/>
        </w:rPr>
        <w:t>四、签约合同价与合同价格形式</w:t>
      </w:r>
      <w:bookmarkEnd w:id="394"/>
      <w:r>
        <w:rPr>
          <w:rFonts w:ascii="宋体" w:hAnsi="宋体"/>
          <w:color w:val="auto"/>
          <w:szCs w:val="21"/>
          <w:highlight w:val="none"/>
        </w:rPr>
        <w:tab/>
      </w:r>
    </w:p>
    <w:p w14:paraId="6C59D976">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1.签约合同价为：</w:t>
      </w:r>
    </w:p>
    <w:p w14:paraId="4DF87695">
      <w:pPr>
        <w:spacing w:line="480" w:lineRule="exact"/>
        <w:ind w:firstLine="525" w:firstLineChars="250"/>
        <w:rPr>
          <w:rFonts w:hint="eastAsia"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14:paraId="4FEA0F90">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其中：</w:t>
      </w:r>
    </w:p>
    <w:p w14:paraId="6163F48E">
      <w:pPr>
        <w:spacing w:line="480" w:lineRule="exact"/>
        <w:ind w:firstLine="420" w:firstLineChars="200"/>
        <w:rPr>
          <w:rFonts w:hint="eastAsia" w:ascii="宋体" w:hAnsi="宋体"/>
          <w:color w:val="auto"/>
          <w:kern w:val="0"/>
          <w:highlight w:val="none"/>
        </w:rPr>
      </w:pPr>
      <w:r>
        <w:rPr>
          <w:rFonts w:ascii="宋体" w:hAnsi="宋体"/>
          <w:color w:val="auto"/>
          <w:szCs w:val="21"/>
          <w:highlight w:val="none"/>
        </w:rPr>
        <w:t>（1）</w:t>
      </w:r>
      <w:r>
        <w:rPr>
          <w:rFonts w:hint="eastAsia" w:ascii="宋体" w:hAnsi="宋体"/>
          <w:color w:val="auto"/>
          <w:kern w:val="0"/>
          <w:highlight w:val="none"/>
        </w:rPr>
        <w:t>绿色施工安全防护措施项目费：人民币（大写）</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元)；</w:t>
      </w:r>
    </w:p>
    <w:p w14:paraId="52A9E558">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（2）材料和工程设备暂估价金额：</w:t>
      </w:r>
    </w:p>
    <w:p w14:paraId="5AD0412D">
      <w:pPr>
        <w:spacing w:line="480" w:lineRule="exact"/>
        <w:ind w:firstLine="945" w:firstLineChars="450"/>
        <w:rPr>
          <w:rFonts w:hint="eastAsia"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14:paraId="02613DE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（3）专业工程暂估价金额：</w:t>
      </w:r>
    </w:p>
    <w:p w14:paraId="678FB51B">
      <w:pPr>
        <w:spacing w:line="480" w:lineRule="exact"/>
        <w:ind w:firstLine="945" w:firstLineChars="450"/>
        <w:rPr>
          <w:rFonts w:hint="eastAsia"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14:paraId="0F23BAE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（4）暂列金额：</w:t>
      </w:r>
    </w:p>
    <w:p w14:paraId="68C5340F">
      <w:pPr>
        <w:spacing w:line="480" w:lineRule="exact"/>
        <w:ind w:firstLine="945" w:firstLineChars="450"/>
        <w:rPr>
          <w:rFonts w:hint="eastAsia"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14:paraId="706B19F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2.合同价格形式：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7D0C006">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395" w:name="_Toc351203485"/>
      <w:r>
        <w:rPr>
          <w:rFonts w:ascii="宋体" w:hAnsi="宋体"/>
          <w:color w:val="auto"/>
          <w:szCs w:val="21"/>
          <w:highlight w:val="none"/>
        </w:rPr>
        <w:t>五、</w:t>
      </w:r>
      <w:bookmarkEnd w:id="395"/>
      <w:r>
        <w:rPr>
          <w:rFonts w:ascii="宋体" w:hAnsi="宋体"/>
          <w:color w:val="auto"/>
          <w:szCs w:val="21"/>
          <w:highlight w:val="none"/>
        </w:rPr>
        <w:t>项目经理</w:t>
      </w:r>
    </w:p>
    <w:p w14:paraId="7E637A2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4952DB93">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396" w:name="_Toc351203486"/>
      <w:r>
        <w:rPr>
          <w:rFonts w:ascii="宋体" w:hAnsi="宋体"/>
          <w:color w:val="auto"/>
          <w:szCs w:val="21"/>
          <w:highlight w:val="none"/>
        </w:rPr>
        <w:t>六、合同文件构成</w:t>
      </w:r>
      <w:bookmarkEnd w:id="396"/>
    </w:p>
    <w:p w14:paraId="0ABE7E55">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本协议书与下列文件一起构成合同文件：</w:t>
      </w:r>
    </w:p>
    <w:p w14:paraId="490133E2">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（1）中标通知书（如果有）；</w:t>
      </w:r>
    </w:p>
    <w:p w14:paraId="4E3036FF">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 xml:space="preserve">（2）投标函及其附录（如果有）； </w:t>
      </w:r>
    </w:p>
    <w:p w14:paraId="2ABAC2EF">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（3）专用合同条款及其附件；</w:t>
      </w:r>
    </w:p>
    <w:p w14:paraId="59D50CAF">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（4）通用合同条款；</w:t>
      </w:r>
    </w:p>
    <w:p w14:paraId="5D5488D0">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（5）技术标准和要求；</w:t>
      </w:r>
    </w:p>
    <w:p w14:paraId="0F117B57">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（6）图纸；</w:t>
      </w:r>
    </w:p>
    <w:p w14:paraId="2CB58209">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（7）已标价工程量清单或预算书；</w:t>
      </w:r>
    </w:p>
    <w:p w14:paraId="4A4A6D68">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（8）其他合同文件。</w:t>
      </w:r>
    </w:p>
    <w:p w14:paraId="24541C54">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49CF8B6C">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14:paraId="3A247DF5">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397" w:name="_Toc351203487"/>
      <w:r>
        <w:rPr>
          <w:rFonts w:ascii="宋体" w:hAnsi="宋体"/>
          <w:color w:val="auto"/>
          <w:szCs w:val="21"/>
          <w:highlight w:val="none"/>
        </w:rPr>
        <w:t>七、承诺</w:t>
      </w:r>
      <w:bookmarkEnd w:id="397"/>
    </w:p>
    <w:p w14:paraId="25010409">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14:paraId="3304938E">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519D7099">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3.发包人和承包人通过招投标形式签订合同的，双方理解并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14:paraId="1FF57866">
      <w:pPr>
        <w:spacing w:line="480" w:lineRule="exact"/>
        <w:rPr>
          <w:rFonts w:hint="eastAsia" w:ascii="宋体" w:hAnsi="宋体"/>
          <w:color w:val="auto"/>
          <w:szCs w:val="21"/>
          <w:highlight w:val="none"/>
        </w:rPr>
      </w:pPr>
      <w:bookmarkStart w:id="398" w:name="_Toc351203488"/>
      <w:r>
        <w:rPr>
          <w:rFonts w:hint="eastAsia" w:ascii="宋体" w:hAnsi="宋体"/>
          <w:color w:val="auto"/>
          <w:szCs w:val="21"/>
          <w:highlight w:val="none"/>
        </w:rPr>
        <w:t xml:space="preserve">    </w:t>
      </w:r>
      <w:r>
        <w:rPr>
          <w:rFonts w:ascii="宋体" w:hAnsi="宋体"/>
          <w:color w:val="auto"/>
          <w:szCs w:val="21"/>
          <w:highlight w:val="none"/>
        </w:rPr>
        <w:t>八、词语含义</w:t>
      </w:r>
      <w:bookmarkEnd w:id="398"/>
    </w:p>
    <w:p w14:paraId="27189A3A">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75E16D3F">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399" w:name="_Toc351203489"/>
      <w:r>
        <w:rPr>
          <w:rFonts w:ascii="宋体" w:hAnsi="宋体"/>
          <w:color w:val="auto"/>
          <w:szCs w:val="21"/>
          <w:highlight w:val="none"/>
        </w:rPr>
        <w:t>九、签订时间</w:t>
      </w:r>
      <w:bookmarkEnd w:id="399"/>
    </w:p>
    <w:p w14:paraId="64290358">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147231BF">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400" w:name="_Toc351203490"/>
      <w:r>
        <w:rPr>
          <w:rFonts w:ascii="宋体" w:hAnsi="宋体"/>
          <w:color w:val="auto"/>
          <w:szCs w:val="21"/>
          <w:highlight w:val="none"/>
        </w:rPr>
        <w:t>十、签订地点</w:t>
      </w:r>
      <w:bookmarkEnd w:id="400"/>
    </w:p>
    <w:p w14:paraId="7BEB19A4">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05439DB2">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401" w:name="_Toc351203491"/>
      <w:r>
        <w:rPr>
          <w:rFonts w:ascii="宋体" w:hAnsi="宋体"/>
          <w:color w:val="auto"/>
          <w:szCs w:val="21"/>
          <w:highlight w:val="none"/>
        </w:rPr>
        <w:t>十一、补充协议</w:t>
      </w:r>
      <w:bookmarkEnd w:id="401"/>
    </w:p>
    <w:p w14:paraId="0E05658C">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14:paraId="001561F6">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402" w:name="_Toc351203492"/>
      <w:r>
        <w:rPr>
          <w:rFonts w:ascii="宋体" w:hAnsi="宋体"/>
          <w:color w:val="auto"/>
          <w:szCs w:val="21"/>
          <w:highlight w:val="none"/>
        </w:rPr>
        <w:t>十二、合同生效</w:t>
      </w:r>
      <w:bookmarkEnd w:id="402"/>
    </w:p>
    <w:p w14:paraId="4F5BD363">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10C95F93">
      <w:pPr>
        <w:spacing w:line="480" w:lineRule="exact"/>
        <w:rPr>
          <w:rFonts w:hint="eastAsia" w:ascii="宋体" w:hAnsi="宋体"/>
          <w:color w:val="auto"/>
          <w:szCs w:val="21"/>
          <w:highlight w:val="none"/>
        </w:rPr>
      </w:pPr>
      <w:r>
        <w:rPr>
          <w:rFonts w:ascii="宋体" w:hAnsi="宋体"/>
          <w:color w:val="auto"/>
          <w:szCs w:val="21"/>
          <w:highlight w:val="none"/>
        </w:rPr>
        <w:t xml:space="preserve">    </w:t>
      </w:r>
      <w:bookmarkStart w:id="403" w:name="_Toc351203493"/>
      <w:r>
        <w:rPr>
          <w:rFonts w:ascii="宋体" w:hAnsi="宋体"/>
          <w:color w:val="auto"/>
          <w:szCs w:val="21"/>
          <w:highlight w:val="none"/>
        </w:rPr>
        <w:t>十三、合同份数</w:t>
      </w:r>
      <w:bookmarkEnd w:id="403"/>
    </w:p>
    <w:p w14:paraId="18644D04">
      <w:pPr>
        <w:spacing w:line="480" w:lineRule="exact"/>
        <w:ind w:firstLine="420" w:firstLineChars="200"/>
        <w:rPr>
          <w:rFonts w:hint="eastAsia"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14:paraId="5AEB5849">
      <w:pPr>
        <w:spacing w:line="480" w:lineRule="exact"/>
        <w:rPr>
          <w:rFonts w:hint="eastAsia" w:ascii="宋体" w:hAnsi="宋体"/>
          <w:bCs/>
          <w:color w:val="auto"/>
          <w:szCs w:val="21"/>
          <w:highlight w:val="none"/>
        </w:rPr>
      </w:pPr>
    </w:p>
    <w:p w14:paraId="11A6CD73">
      <w:pPr>
        <w:spacing w:line="480" w:lineRule="exact"/>
        <w:rPr>
          <w:rFonts w:hint="eastAsia" w:ascii="宋体" w:hAnsi="宋体"/>
          <w:color w:val="auto"/>
          <w:szCs w:val="21"/>
          <w:highlight w:val="none"/>
        </w:rPr>
      </w:pPr>
    </w:p>
    <w:p w14:paraId="472481F4">
      <w:pPr>
        <w:spacing w:line="480" w:lineRule="exact"/>
        <w:rPr>
          <w:rFonts w:hint="eastAsia" w:ascii="宋体" w:hAnsi="宋体"/>
          <w:color w:val="auto"/>
          <w:szCs w:val="21"/>
          <w:highlight w:val="none"/>
          <w:u w:val="single"/>
        </w:rPr>
      </w:pPr>
      <w:r>
        <w:rPr>
          <w:rFonts w:ascii="宋体" w:hAnsi="宋体"/>
          <w:color w:val="auto"/>
          <w:szCs w:val="21"/>
          <w:highlight w:val="none"/>
        </w:rPr>
        <w:t>发包人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ascii="宋体" w:hAnsi="宋体"/>
          <w:color w:val="auto"/>
          <w:szCs w:val="21"/>
          <w:highlight w:val="none"/>
        </w:rPr>
        <w:t>承包人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p>
    <w:p w14:paraId="5E9A4AED">
      <w:pPr>
        <w:spacing w:line="480" w:lineRule="exact"/>
        <w:rPr>
          <w:rFonts w:hint="eastAsia"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14:paraId="60394568">
      <w:pPr>
        <w:spacing w:line="480" w:lineRule="exact"/>
        <w:ind w:firstLine="1890" w:firstLineChars="900"/>
        <w:rPr>
          <w:rFonts w:hint="eastAsia" w:ascii="宋体" w:hAnsi="宋体"/>
          <w:color w:val="auto"/>
          <w:szCs w:val="21"/>
          <w:highlight w:val="none"/>
        </w:rPr>
      </w:pPr>
      <w:r>
        <w:rPr>
          <w:rFonts w:hint="eastAsia" w:ascii="宋体" w:hAnsi="宋体"/>
          <w:color w:val="auto"/>
          <w:szCs w:val="21"/>
          <w:highlight w:val="none"/>
        </w:rPr>
        <w:t>（签字）                                （签字）</w:t>
      </w:r>
    </w:p>
    <w:p w14:paraId="1028826C">
      <w:pPr>
        <w:tabs>
          <w:tab w:val="left" w:pos="4410"/>
        </w:tabs>
        <w:spacing w:line="480" w:lineRule="exact"/>
        <w:rPr>
          <w:rFonts w:hint="eastAsia" w:ascii="宋体" w:hAnsi="宋体"/>
          <w:color w:val="auto"/>
          <w:szCs w:val="21"/>
          <w:highlight w:val="none"/>
        </w:rPr>
      </w:pPr>
      <w:r>
        <w:rPr>
          <w:rFonts w:hint="eastAsia" w:ascii="宋体" w:hAnsi="宋体"/>
          <w:color w:val="auto"/>
          <w:szCs w:val="21"/>
          <w:highlight w:val="none"/>
        </w:rPr>
        <w:t>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202254">
      <w:pPr>
        <w:spacing w:line="480" w:lineRule="exact"/>
        <w:rPr>
          <w:rFonts w:hint="eastAsia"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地  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4D1DA17">
      <w:pPr>
        <w:spacing w:line="480" w:lineRule="exact"/>
        <w:rPr>
          <w:rFonts w:hint="eastAsia"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p>
    <w:p w14:paraId="11A87BA6">
      <w:pPr>
        <w:spacing w:line="480" w:lineRule="exact"/>
        <w:rPr>
          <w:rFonts w:hint="eastAsia"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79C5A3D">
      <w:pPr>
        <w:spacing w:line="480" w:lineRule="exact"/>
        <w:rPr>
          <w:rFonts w:hint="eastAsia"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43E7BDA">
      <w:pPr>
        <w:spacing w:line="480" w:lineRule="exact"/>
        <w:rPr>
          <w:rFonts w:hint="eastAsia"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C221BAF">
      <w:pPr>
        <w:spacing w:line="480" w:lineRule="exact"/>
        <w:rPr>
          <w:rFonts w:hint="eastAsia"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38CD8FA">
      <w:pPr>
        <w:spacing w:line="480" w:lineRule="exact"/>
        <w:rPr>
          <w:rFonts w:hint="eastAsia"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ascii="宋体" w:hAnsi="宋体"/>
          <w:color w:val="auto"/>
          <w:szCs w:val="21"/>
          <w:highlight w:val="none"/>
          <w:u w:val="single"/>
        </w:rPr>
        <w:t xml:space="preserve">   </w:t>
      </w:r>
    </w:p>
    <w:p w14:paraId="4D6C9E79">
      <w:pPr>
        <w:spacing w:line="480" w:lineRule="exact"/>
        <w:rPr>
          <w:rFonts w:hint="eastAsia"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ascii="宋体" w:hAnsi="宋体"/>
          <w:color w:val="auto"/>
          <w:szCs w:val="21"/>
          <w:highlight w:val="none"/>
          <w:u w:val="single"/>
        </w:rPr>
        <w:t xml:space="preserve">   </w:t>
      </w:r>
    </w:p>
    <w:p w14:paraId="5B0875E0">
      <w:pPr>
        <w:spacing w:line="480" w:lineRule="exact"/>
        <w:jc w:val="left"/>
        <w:rPr>
          <w:rFonts w:hint="eastAsia" w:ascii="宋体" w:hAnsi="宋体"/>
          <w:color w:val="auto"/>
          <w:szCs w:val="21"/>
          <w:highlight w:val="none"/>
          <w:u w:val="single"/>
        </w:rPr>
      </w:pPr>
      <w:r>
        <w:rPr>
          <w:rFonts w:ascii="宋体" w:hAnsi="宋体"/>
          <w:color w:val="auto"/>
          <w:szCs w:val="21"/>
          <w:highlight w:val="none"/>
        </w:rPr>
        <w:t>账  号：</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E9EFE1F">
      <w:pPr>
        <w:pStyle w:val="3"/>
        <w:spacing w:line="360" w:lineRule="auto"/>
        <w:jc w:val="center"/>
        <w:rPr>
          <w:rFonts w:ascii="Times New Roman" w:hAnsi="Times New Roman" w:eastAsia="黑体"/>
          <w:b w:val="0"/>
          <w:bCs w:val="0"/>
          <w:color w:val="auto"/>
          <w:sz w:val="30"/>
          <w:highlight w:val="none"/>
        </w:rPr>
      </w:pPr>
      <w:r>
        <w:rPr>
          <w:rFonts w:ascii="宋体" w:hAnsi="宋体"/>
          <w:b w:val="0"/>
          <w:color w:val="auto"/>
          <w:sz w:val="21"/>
          <w:szCs w:val="21"/>
          <w:highlight w:val="none"/>
        </w:rPr>
        <w:br w:type="page"/>
      </w:r>
      <w:bookmarkStart w:id="404" w:name="_Toc351203494"/>
      <w:bookmarkStart w:id="405" w:name="_Toc193802774"/>
      <w:bookmarkStart w:id="406" w:name="_Toc80006111"/>
      <w:r>
        <w:rPr>
          <w:rFonts w:ascii="Times New Roman" w:hAnsi="Times New Roman" w:eastAsia="黑体"/>
          <w:b w:val="0"/>
          <w:bCs w:val="0"/>
          <w:color w:val="auto"/>
          <w:sz w:val="30"/>
          <w:highlight w:val="none"/>
        </w:rPr>
        <w:t>第二</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通用合同条款</w:t>
      </w:r>
      <w:bookmarkEnd w:id="404"/>
      <w:bookmarkEnd w:id="405"/>
      <w:bookmarkEnd w:id="406"/>
    </w:p>
    <w:p w14:paraId="6487CCBE">
      <w:pPr>
        <w:spacing w:line="480" w:lineRule="exact"/>
        <w:ind w:firstLine="560" w:firstLineChars="200"/>
        <w:rPr>
          <w:rFonts w:hint="eastAsia" w:ascii="宋体" w:hAnsi="宋体"/>
          <w:color w:val="auto"/>
          <w:sz w:val="28"/>
          <w:szCs w:val="28"/>
          <w:highlight w:val="none"/>
        </w:rPr>
      </w:pPr>
    </w:p>
    <w:p w14:paraId="48C67B00">
      <w:pPr>
        <w:spacing w:line="4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说明：“通用合同条款”采用《建设工程施工合同（示范文本）》（GF-2017-0201）的“通用合同条款”。</w:t>
      </w:r>
    </w:p>
    <w:p w14:paraId="01699103">
      <w:pPr>
        <w:spacing w:line="480" w:lineRule="exact"/>
        <w:jc w:val="center"/>
        <w:rPr>
          <w:color w:val="auto"/>
          <w:sz w:val="32"/>
          <w:szCs w:val="32"/>
          <w:highlight w:val="none"/>
        </w:rPr>
      </w:pPr>
    </w:p>
    <w:p w14:paraId="49ECC3AE">
      <w:pPr>
        <w:pStyle w:val="3"/>
        <w:spacing w:line="360" w:lineRule="auto"/>
        <w:jc w:val="center"/>
        <w:rPr>
          <w:rFonts w:ascii="Times New Roman" w:hAnsi="Times New Roman" w:eastAsia="黑体"/>
          <w:b w:val="0"/>
          <w:bCs w:val="0"/>
          <w:color w:val="auto"/>
          <w:sz w:val="30"/>
          <w:highlight w:val="none"/>
        </w:rPr>
      </w:pPr>
      <w:r>
        <w:rPr>
          <w:b w:val="0"/>
          <w:color w:val="auto"/>
          <w:highlight w:val="none"/>
        </w:rPr>
        <w:br w:type="page"/>
      </w:r>
      <w:bookmarkStart w:id="407" w:name="_Toc193802775"/>
      <w:bookmarkStart w:id="408" w:name="_Toc80006112"/>
      <w:r>
        <w:rPr>
          <w:rFonts w:ascii="Times New Roman" w:hAnsi="Times New Roman" w:eastAsia="黑体"/>
          <w:b w:val="0"/>
          <w:bCs w:val="0"/>
          <w:color w:val="auto"/>
          <w:sz w:val="30"/>
          <w:highlight w:val="none"/>
        </w:rPr>
        <w:t>第三</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w:t>
      </w:r>
      <w:r>
        <w:rPr>
          <w:rFonts w:hint="eastAsia" w:ascii="Times New Roman" w:hAnsi="Times New Roman" w:eastAsia="黑体"/>
          <w:b w:val="0"/>
          <w:bCs w:val="0"/>
          <w:color w:val="auto"/>
          <w:sz w:val="30"/>
          <w:highlight w:val="none"/>
        </w:rPr>
        <w:t>专用合同条款</w:t>
      </w:r>
      <w:bookmarkEnd w:id="407"/>
      <w:bookmarkEnd w:id="408"/>
    </w:p>
    <w:p w14:paraId="1B1BCEC5">
      <w:pPr>
        <w:spacing w:line="480" w:lineRule="exact"/>
        <w:rPr>
          <w:rFonts w:hint="eastAsia" w:ascii="宋体" w:hAnsi="宋体"/>
          <w:color w:val="auto"/>
          <w:szCs w:val="21"/>
          <w:highlight w:val="none"/>
        </w:rPr>
      </w:pPr>
      <w:bookmarkStart w:id="409" w:name="_Toc351203633"/>
      <w:r>
        <w:rPr>
          <w:rFonts w:ascii="宋体" w:hAnsi="宋体"/>
          <w:color w:val="auto"/>
          <w:szCs w:val="21"/>
          <w:highlight w:val="none"/>
        </w:rPr>
        <w:t>1</w:t>
      </w:r>
      <w:bookmarkStart w:id="410" w:name="_Toc297048342"/>
      <w:bookmarkStart w:id="411" w:name="_Toc296347155"/>
      <w:bookmarkStart w:id="412" w:name="_Toc292559361"/>
      <w:bookmarkStart w:id="413" w:name="_Toc296944495"/>
      <w:bookmarkStart w:id="414" w:name="_Toc296890984"/>
      <w:bookmarkStart w:id="415" w:name="_Toc296891196"/>
      <w:bookmarkStart w:id="416" w:name="_Toc296503156"/>
      <w:bookmarkStart w:id="417" w:name="_Toc297120456"/>
      <w:bookmarkStart w:id="418" w:name="_Toc292559866"/>
      <w:bookmarkStart w:id="419" w:name="_Toc296346657"/>
      <w:r>
        <w:rPr>
          <w:rFonts w:ascii="宋体" w:hAnsi="宋体"/>
          <w:color w:val="auto"/>
          <w:szCs w:val="21"/>
          <w:highlight w:val="none"/>
        </w:rPr>
        <w:t>. 一般约定</w:t>
      </w:r>
      <w:bookmarkEnd w:id="409"/>
    </w:p>
    <w:bookmarkEnd w:id="410"/>
    <w:bookmarkEnd w:id="411"/>
    <w:bookmarkEnd w:id="412"/>
    <w:bookmarkEnd w:id="413"/>
    <w:bookmarkEnd w:id="414"/>
    <w:bookmarkEnd w:id="415"/>
    <w:bookmarkEnd w:id="416"/>
    <w:bookmarkEnd w:id="417"/>
    <w:bookmarkEnd w:id="418"/>
    <w:bookmarkEnd w:id="419"/>
    <w:p w14:paraId="14D8115E">
      <w:pPr>
        <w:spacing w:line="480" w:lineRule="exact"/>
        <w:rPr>
          <w:rFonts w:hint="eastAsia" w:ascii="宋体" w:hAnsi="宋体"/>
          <w:color w:val="auto"/>
          <w:szCs w:val="21"/>
          <w:highlight w:val="none"/>
        </w:rPr>
      </w:pPr>
      <w:r>
        <w:rPr>
          <w:rFonts w:ascii="宋体" w:hAnsi="宋体"/>
          <w:color w:val="auto"/>
          <w:szCs w:val="21"/>
          <w:highlight w:val="none"/>
        </w:rPr>
        <w:t>1.1 词语定义</w:t>
      </w:r>
    </w:p>
    <w:p w14:paraId="401F06A9">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1.1.1合同</w:t>
      </w:r>
    </w:p>
    <w:p w14:paraId="014F4E20">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1.1.1.10其他合同文件包括：</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rPr>
        <w:t>。</w:t>
      </w:r>
    </w:p>
    <w:p w14:paraId="5A74D519">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1.1.2 合同当事人及其他相关方</w:t>
      </w:r>
    </w:p>
    <w:p w14:paraId="4F20181E">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1.1.2.4监理人：</w:t>
      </w:r>
    </w:p>
    <w:p w14:paraId="1D4A1BC1">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14:paraId="3F17815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03C90833">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524C4519">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303AF3D">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4F66AB39">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1.1.2.5 设计人：</w:t>
      </w:r>
    </w:p>
    <w:p w14:paraId="30C39169">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14:paraId="59AE2B9B">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09CBB79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674E22D8">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14:paraId="3B9BAB4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5E05E74E">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1.1.3 工程和设备</w:t>
      </w:r>
    </w:p>
    <w:p w14:paraId="23877D7E">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1FE622AB">
      <w:pPr>
        <w:spacing w:line="480" w:lineRule="exact"/>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1.1.3.9 永久占地包括：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14:paraId="5ACCB011">
      <w:pPr>
        <w:spacing w:line="480" w:lineRule="exact"/>
        <w:ind w:firstLine="420" w:firstLineChars="200"/>
        <w:jc w:val="left"/>
        <w:rPr>
          <w:rFonts w:hint="eastAsia" w:ascii="宋体" w:hAnsi="宋体"/>
          <w:color w:val="auto"/>
          <w:szCs w:val="21"/>
          <w:highlight w:val="none"/>
        </w:rPr>
      </w:pPr>
      <w:r>
        <w:rPr>
          <w:rFonts w:ascii="宋体" w:hAnsi="宋体"/>
          <w:color w:val="auto"/>
          <w:kern w:val="0"/>
          <w:szCs w:val="21"/>
          <w:highlight w:val="none"/>
        </w:rPr>
        <w:t>1.1.3.10 临时占地包括：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14:paraId="798B73FC">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 xml:space="preserve">1.3法律 </w:t>
      </w:r>
    </w:p>
    <w:p w14:paraId="75ED7564">
      <w:pPr>
        <w:autoSpaceDE w:val="0"/>
        <w:autoSpaceDN w:val="0"/>
        <w:adjustRightInd w:val="0"/>
        <w:spacing w:line="480" w:lineRule="exact"/>
        <w:ind w:left="596" w:leftChars="284"/>
        <w:jc w:val="left"/>
        <w:rPr>
          <w:rFonts w:hint="eastAsia" w:ascii="宋体" w:hAnsi="宋体"/>
          <w:color w:val="auto"/>
          <w:szCs w:val="21"/>
          <w:highlight w:val="none"/>
        </w:rPr>
      </w:pPr>
      <w:r>
        <w:rPr>
          <w:rFonts w:ascii="宋体" w:hAnsi="宋体"/>
          <w:color w:val="auto"/>
          <w:szCs w:val="21"/>
          <w:highlight w:val="none"/>
        </w:rPr>
        <w:t>适用于合同的其他规范性文件：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1BD7E6E">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1.4 标准和规范</w:t>
      </w:r>
    </w:p>
    <w:p w14:paraId="4DA81A9A">
      <w:pPr>
        <w:spacing w:line="480" w:lineRule="exact"/>
        <w:ind w:left="596" w:leftChars="284"/>
        <w:rPr>
          <w:rFonts w:hint="eastAsia" w:ascii="宋体" w:hAnsi="宋体"/>
          <w:color w:val="auto"/>
          <w:szCs w:val="21"/>
          <w:highlight w:val="none"/>
        </w:rPr>
      </w:pPr>
      <w:r>
        <w:rPr>
          <w:rFonts w:ascii="宋体" w:hAnsi="宋体"/>
          <w:color w:val="auto"/>
          <w:szCs w:val="21"/>
          <w:highlight w:val="none"/>
        </w:rPr>
        <w:t>1.4.1适用于工程的标准规范包括：</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5115B37">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1.4.2 发包人提供国外标准、规范的名称：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5E51B95">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发包人提供国外标准、规范的份数：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15FEB5D">
      <w:pPr>
        <w:spacing w:line="480" w:lineRule="exact"/>
        <w:ind w:firstLine="420" w:firstLineChars="200"/>
        <w:rPr>
          <w:rFonts w:hint="eastAsia" w:ascii="宋体" w:hAnsi="宋体"/>
          <w:color w:val="auto"/>
          <w:szCs w:val="21"/>
          <w:highlight w:val="none"/>
        </w:rPr>
      </w:pPr>
      <w:r>
        <w:rPr>
          <w:rFonts w:ascii="宋体" w:hAnsi="宋体"/>
          <w:color w:val="auto"/>
          <w:kern w:val="0"/>
          <w:szCs w:val="21"/>
          <w:highlight w:val="none"/>
        </w:rPr>
        <w:t>发包人提供国外标准、规范的名称：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7D50628">
      <w:pPr>
        <w:spacing w:line="480" w:lineRule="exact"/>
        <w:ind w:left="596" w:leftChars="284"/>
        <w:rPr>
          <w:rFonts w:hint="eastAsia" w:ascii="宋体" w:hAnsi="宋体"/>
          <w:color w:val="auto"/>
          <w:szCs w:val="21"/>
          <w:highlight w:val="none"/>
        </w:rPr>
      </w:pPr>
      <w:r>
        <w:rPr>
          <w:rFonts w:ascii="宋体" w:hAnsi="宋体"/>
          <w:color w:val="auto"/>
          <w:szCs w:val="21"/>
          <w:highlight w:val="none"/>
        </w:rPr>
        <w:t>1.4.3发包人对工程的技术标准和功能要求的特殊要求：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25A0F4A">
      <w:pPr>
        <w:spacing w:line="480" w:lineRule="exact"/>
        <w:rPr>
          <w:rFonts w:hint="eastAsia" w:ascii="宋体" w:hAnsi="宋体"/>
          <w:color w:val="auto"/>
          <w:szCs w:val="21"/>
          <w:highlight w:val="none"/>
        </w:rPr>
      </w:pPr>
      <w:r>
        <w:rPr>
          <w:rFonts w:ascii="宋体" w:hAnsi="宋体"/>
          <w:color w:val="auto"/>
          <w:szCs w:val="21"/>
          <w:highlight w:val="none"/>
        </w:rPr>
        <w:t>1.5 合同文件的优先顺序</w:t>
      </w:r>
    </w:p>
    <w:p w14:paraId="74095841">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合同文件组成及优先顺序为：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258BB5AB">
      <w:pPr>
        <w:spacing w:line="480" w:lineRule="exact"/>
        <w:rPr>
          <w:rFonts w:hint="eastAsia" w:ascii="宋体" w:hAnsi="宋体"/>
          <w:color w:val="auto"/>
          <w:szCs w:val="21"/>
          <w:highlight w:val="none"/>
        </w:rPr>
      </w:pPr>
      <w:r>
        <w:rPr>
          <w:rFonts w:ascii="宋体" w:hAnsi="宋体"/>
          <w:color w:val="auto"/>
          <w:szCs w:val="21"/>
          <w:highlight w:val="none"/>
        </w:rPr>
        <w:t>1.6 图纸和承包人文件</w:t>
      </w:r>
    </w:p>
    <w:p w14:paraId="7BC524EE">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1.6.1 图纸的提供</w:t>
      </w:r>
    </w:p>
    <w:p w14:paraId="5526A70F">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发包人向承包人提供图纸的期限：</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46E3DA2B">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发包人向承包人提供图纸的数量：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2E3576CB">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发包人向承包人提供图纸的内容：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541B150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1.6.4 承包人文件</w:t>
      </w:r>
    </w:p>
    <w:p w14:paraId="2E035C41">
      <w:pPr>
        <w:spacing w:line="480" w:lineRule="exact"/>
        <w:ind w:left="596" w:leftChars="284"/>
        <w:jc w:val="left"/>
        <w:rPr>
          <w:rFonts w:hint="eastAsia" w:ascii="宋体" w:hAnsi="宋体"/>
          <w:color w:val="auto"/>
          <w:szCs w:val="21"/>
          <w:highlight w:val="none"/>
        </w:rPr>
      </w:pPr>
      <w:r>
        <w:rPr>
          <w:rFonts w:ascii="宋体" w:hAnsi="宋体"/>
          <w:color w:val="auto"/>
          <w:szCs w:val="21"/>
          <w:highlight w:val="none"/>
        </w:rPr>
        <w:t>需要由承包人提供的文件，包括：</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14:paraId="51F6FCD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承包人提供的文件的期限为：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0B4F563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承包人提供的文件的数量为：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7DAA809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承包人提供的文件的形式为：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11135B07">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承包人文件的期限：</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2E97C3EE">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1.6.5 现场图纸准备</w:t>
      </w:r>
    </w:p>
    <w:p w14:paraId="0F4457A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关于现场图纸准备的约定：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4BE290FB">
      <w:pPr>
        <w:spacing w:line="480" w:lineRule="exact"/>
        <w:rPr>
          <w:rFonts w:hint="eastAsia" w:ascii="宋体" w:hAnsi="宋体"/>
          <w:color w:val="auto"/>
          <w:szCs w:val="21"/>
          <w:highlight w:val="none"/>
        </w:rPr>
      </w:pPr>
      <w:r>
        <w:rPr>
          <w:rFonts w:ascii="宋体" w:hAnsi="宋体"/>
          <w:color w:val="auto"/>
          <w:szCs w:val="21"/>
          <w:highlight w:val="none"/>
        </w:rPr>
        <w:t>1.7 联络</w:t>
      </w:r>
    </w:p>
    <w:p w14:paraId="4DE0D0B0">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1.7.1发包人和承包人应当在</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14:paraId="44B2D22B">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1.7.2 发包人接收文件的地点：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1B359A7C">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发包人指定的接收人为：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727438DF">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承包人接收文件的地点：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6FB6BB32">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承包人指定的接收人为：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5038547D">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监理人接收文件的地点：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1C0E2BD5">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监理人指定的接收人为：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66B45DD9">
      <w:pPr>
        <w:spacing w:line="480" w:lineRule="exact"/>
        <w:rPr>
          <w:rFonts w:hint="eastAsia" w:ascii="宋体" w:hAnsi="宋体"/>
          <w:color w:val="auto"/>
          <w:szCs w:val="21"/>
          <w:highlight w:val="none"/>
        </w:rPr>
      </w:pPr>
      <w:r>
        <w:rPr>
          <w:rFonts w:ascii="宋体" w:hAnsi="宋体"/>
          <w:color w:val="auto"/>
          <w:szCs w:val="21"/>
          <w:highlight w:val="none"/>
        </w:rPr>
        <w:t>1.10 交通运输</w:t>
      </w:r>
    </w:p>
    <w:p w14:paraId="30813502">
      <w:pPr>
        <w:spacing w:line="480" w:lineRule="exact"/>
        <w:rPr>
          <w:rFonts w:hint="eastAsia" w:ascii="宋体" w:hAnsi="宋体"/>
          <w:color w:val="auto"/>
          <w:szCs w:val="21"/>
          <w:highlight w:val="none"/>
        </w:rPr>
      </w:pPr>
      <w:r>
        <w:rPr>
          <w:rFonts w:ascii="宋体" w:hAnsi="宋体"/>
          <w:color w:val="auto"/>
          <w:szCs w:val="21"/>
          <w:highlight w:val="none"/>
        </w:rPr>
        <w:t>1</w:t>
      </w:r>
      <w:bookmarkStart w:id="420" w:name="_Toc304295521"/>
      <w:bookmarkStart w:id="421" w:name="_Toc303539100"/>
      <w:bookmarkStart w:id="422" w:name="_Toc312677986"/>
      <w:bookmarkStart w:id="423" w:name="_Toc300934943"/>
      <w:bookmarkStart w:id="424" w:name="_Toc318581155"/>
      <w:r>
        <w:rPr>
          <w:rFonts w:ascii="宋体" w:hAnsi="宋体"/>
          <w:color w:val="auto"/>
          <w:szCs w:val="21"/>
          <w:highlight w:val="none"/>
        </w:rPr>
        <w:t>.10.1 出入现场的权利</w:t>
      </w:r>
    </w:p>
    <w:p w14:paraId="67DB6C22">
      <w:pPr>
        <w:spacing w:line="480" w:lineRule="exact"/>
        <w:ind w:left="596" w:leftChars="284"/>
        <w:rPr>
          <w:rFonts w:hint="eastAsia" w:ascii="宋体" w:hAnsi="宋体"/>
          <w:color w:val="auto"/>
          <w:szCs w:val="21"/>
          <w:highlight w:val="none"/>
        </w:rPr>
      </w:pPr>
      <w:r>
        <w:rPr>
          <w:rFonts w:ascii="宋体" w:hAnsi="宋体"/>
          <w:color w:val="auto"/>
          <w:szCs w:val="21"/>
          <w:highlight w:val="none"/>
        </w:rPr>
        <w:t>关于出入现场的权利的约定：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bookmarkEnd w:id="420"/>
    <w:bookmarkEnd w:id="421"/>
    <w:bookmarkEnd w:id="422"/>
    <w:bookmarkEnd w:id="423"/>
    <w:bookmarkEnd w:id="424"/>
    <w:p w14:paraId="67D04F75">
      <w:pPr>
        <w:spacing w:line="480" w:lineRule="exact"/>
        <w:rPr>
          <w:rFonts w:hint="eastAsia" w:ascii="宋体" w:hAnsi="宋体"/>
          <w:color w:val="auto"/>
          <w:szCs w:val="21"/>
          <w:highlight w:val="none"/>
        </w:rPr>
      </w:pPr>
      <w:r>
        <w:rPr>
          <w:rFonts w:ascii="宋体" w:hAnsi="宋体"/>
          <w:color w:val="auto"/>
          <w:szCs w:val="21"/>
          <w:highlight w:val="none"/>
        </w:rPr>
        <w:t>1</w:t>
      </w:r>
      <w:bookmarkStart w:id="425" w:name="_Toc318581156"/>
      <w:bookmarkStart w:id="426" w:name="_Toc303539101"/>
      <w:bookmarkStart w:id="427" w:name="_Toc312677987"/>
      <w:bookmarkStart w:id="428" w:name="_Toc300934944"/>
      <w:bookmarkStart w:id="429" w:name="_Toc304295522"/>
      <w:r>
        <w:rPr>
          <w:rFonts w:ascii="宋体" w:hAnsi="宋体"/>
          <w:color w:val="auto"/>
          <w:szCs w:val="21"/>
          <w:highlight w:val="none"/>
        </w:rPr>
        <w:t>.10.3 场内交通</w:t>
      </w:r>
    </w:p>
    <w:p w14:paraId="3D85260D">
      <w:pPr>
        <w:spacing w:line="480" w:lineRule="exact"/>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3811A5CD">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ascii="宋体" w:hAnsi="宋体"/>
          <w:color w:val="auto"/>
          <w:szCs w:val="21"/>
          <w:highlight w:val="none"/>
          <w:u w:val="single"/>
        </w:rPr>
        <w:t>  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425"/>
      <w:bookmarkEnd w:id="426"/>
      <w:bookmarkEnd w:id="427"/>
      <w:bookmarkEnd w:id="428"/>
      <w:bookmarkEnd w:id="429"/>
      <w:r>
        <w:rPr>
          <w:rFonts w:ascii="宋体" w:hAnsi="宋体"/>
          <w:color w:val="auto"/>
          <w:szCs w:val="21"/>
          <w:highlight w:val="none"/>
        </w:rPr>
        <w:t xml:space="preserve">  </w:t>
      </w:r>
      <w:bookmarkStart w:id="430" w:name="_Toc318581157"/>
    </w:p>
    <w:p w14:paraId="18128497">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1.10.4超大件和超重件的运输</w:t>
      </w:r>
    </w:p>
    <w:p w14:paraId="1975438A">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运输超大件或超重件所需的道路和桥梁临时加固改造费用和其他有关费用由</w:t>
      </w:r>
    </w:p>
    <w:p w14:paraId="42ACBED4">
      <w:pPr>
        <w:spacing w:line="480" w:lineRule="exact"/>
        <w:jc w:val="left"/>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承担。</w:t>
      </w:r>
    </w:p>
    <w:bookmarkEnd w:id="430"/>
    <w:p w14:paraId="78219F9B">
      <w:pPr>
        <w:spacing w:line="480" w:lineRule="exact"/>
        <w:rPr>
          <w:rFonts w:hint="eastAsia" w:ascii="宋体" w:hAnsi="宋体"/>
          <w:color w:val="auto"/>
          <w:szCs w:val="21"/>
          <w:highlight w:val="none"/>
        </w:rPr>
      </w:pPr>
      <w:r>
        <w:rPr>
          <w:rFonts w:ascii="宋体" w:hAnsi="宋体"/>
          <w:color w:val="auto"/>
          <w:szCs w:val="21"/>
          <w:highlight w:val="none"/>
        </w:rPr>
        <w:t>1.11 知识产权</w:t>
      </w:r>
    </w:p>
    <w:p w14:paraId="3CF50049">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E18B77B">
      <w:pPr>
        <w:spacing w:line="480" w:lineRule="exact"/>
        <w:ind w:left="596" w:leftChars="284"/>
        <w:rPr>
          <w:rFonts w:hint="eastAsia" w:ascii="宋体" w:hAnsi="宋体"/>
          <w:color w:val="auto"/>
          <w:szCs w:val="21"/>
          <w:highlight w:val="none"/>
        </w:rPr>
      </w:pPr>
      <w:r>
        <w:rPr>
          <w:rFonts w:ascii="宋体" w:hAnsi="宋体"/>
          <w:color w:val="auto"/>
          <w:szCs w:val="21"/>
          <w:highlight w:val="none"/>
        </w:rPr>
        <w:t>关于发包人提供的上述文件的使用限制的要求：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5439DAF">
      <w:pPr>
        <w:spacing w:line="480" w:lineRule="exact"/>
        <w:rPr>
          <w:rFonts w:hint="eastAsia" w:ascii="宋体" w:hAnsi="宋体"/>
          <w:color w:val="auto"/>
          <w:szCs w:val="21"/>
          <w:highlight w:val="none"/>
        </w:rPr>
      </w:pPr>
      <w:r>
        <w:rPr>
          <w:rFonts w:ascii="宋体" w:hAnsi="宋体"/>
          <w:color w:val="auto"/>
          <w:szCs w:val="21"/>
          <w:highlight w:val="none"/>
        </w:rPr>
        <w:t>1.11.2 关于承包人为实施工程所编制文件的著作权的归属：</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E051EA8">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关于承包人提供的上述文件的使用限制的要求：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5761C4D">
      <w:pPr>
        <w:spacing w:line="480" w:lineRule="exact"/>
        <w:rPr>
          <w:rFonts w:hint="eastAsia" w:ascii="宋体" w:hAnsi="宋体"/>
          <w:color w:val="auto"/>
          <w:kern w:val="0"/>
          <w:szCs w:val="21"/>
          <w:highlight w:val="none"/>
        </w:rPr>
      </w:pPr>
      <w:r>
        <w:rPr>
          <w:rFonts w:ascii="宋体" w:hAnsi="宋体"/>
          <w:color w:val="auto"/>
          <w:szCs w:val="21"/>
          <w:highlight w:val="none"/>
        </w:rPr>
        <w:t>1.11.4 承包人在施工过程中所采用的专利、专有技术、技术秘密的使用费的承担方式：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3F2886D2">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1.13工程量清单错误的修正</w:t>
      </w:r>
    </w:p>
    <w:p w14:paraId="10C8FFC2">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14:paraId="0A08644F">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允许调整合同价格的工程量偏差范围：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14:paraId="7EFCF254">
      <w:pPr>
        <w:spacing w:line="480" w:lineRule="exact"/>
        <w:rPr>
          <w:rFonts w:hint="eastAsia" w:ascii="宋体" w:hAnsi="宋体"/>
          <w:color w:val="auto"/>
          <w:szCs w:val="21"/>
          <w:highlight w:val="none"/>
        </w:rPr>
      </w:pPr>
      <w:bookmarkStart w:id="431" w:name="_Toc351203634"/>
      <w:r>
        <w:rPr>
          <w:rFonts w:ascii="宋体" w:hAnsi="宋体"/>
          <w:color w:val="auto"/>
          <w:szCs w:val="21"/>
          <w:highlight w:val="none"/>
        </w:rPr>
        <w:t>2</w:t>
      </w:r>
      <w:bookmarkStart w:id="432" w:name="_Toc292559362"/>
      <w:bookmarkStart w:id="433" w:name="_Toc297120457"/>
      <w:bookmarkStart w:id="434" w:name="_Toc296944496"/>
      <w:bookmarkStart w:id="435" w:name="_Toc297048343"/>
      <w:bookmarkStart w:id="436" w:name="_Toc296347156"/>
      <w:bookmarkStart w:id="437" w:name="_Toc296346658"/>
      <w:bookmarkStart w:id="438" w:name="_Toc292559867"/>
      <w:bookmarkStart w:id="439" w:name="_Toc296890985"/>
      <w:bookmarkStart w:id="440" w:name="_Toc296891197"/>
      <w:bookmarkStart w:id="441" w:name="_Toc296503157"/>
      <w:r>
        <w:rPr>
          <w:rFonts w:ascii="宋体" w:hAnsi="宋体"/>
          <w:color w:val="auto"/>
          <w:szCs w:val="21"/>
          <w:highlight w:val="none"/>
        </w:rPr>
        <w:t>. 发包人</w:t>
      </w:r>
      <w:bookmarkEnd w:id="431"/>
    </w:p>
    <w:bookmarkEnd w:id="432"/>
    <w:bookmarkEnd w:id="433"/>
    <w:bookmarkEnd w:id="434"/>
    <w:bookmarkEnd w:id="435"/>
    <w:bookmarkEnd w:id="436"/>
    <w:bookmarkEnd w:id="437"/>
    <w:bookmarkEnd w:id="438"/>
    <w:bookmarkEnd w:id="439"/>
    <w:bookmarkEnd w:id="440"/>
    <w:bookmarkEnd w:id="441"/>
    <w:p w14:paraId="48E9733B">
      <w:pPr>
        <w:spacing w:line="480" w:lineRule="exact"/>
        <w:rPr>
          <w:rFonts w:hint="eastAsia" w:ascii="宋体" w:hAnsi="宋体"/>
          <w:color w:val="auto"/>
          <w:szCs w:val="21"/>
          <w:highlight w:val="none"/>
        </w:rPr>
      </w:pPr>
      <w:r>
        <w:rPr>
          <w:rFonts w:ascii="宋体" w:hAnsi="宋体"/>
          <w:color w:val="auto"/>
          <w:szCs w:val="21"/>
          <w:highlight w:val="none"/>
        </w:rPr>
        <w:t>2.2 发包人代表</w:t>
      </w:r>
    </w:p>
    <w:p w14:paraId="3EF67BDF">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发包人代表：</w:t>
      </w:r>
    </w:p>
    <w:p w14:paraId="10FAE0E6">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03928497">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6F54EB4">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2BD90B8F">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409D415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6BDFAE7E">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14:paraId="7F361174">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发包人对发包人代表的授权范围如下：</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58488EBE">
      <w:pPr>
        <w:spacing w:line="480" w:lineRule="exact"/>
        <w:rPr>
          <w:rFonts w:hint="eastAsia" w:ascii="宋体" w:hAnsi="宋体"/>
          <w:color w:val="auto"/>
          <w:szCs w:val="21"/>
          <w:highlight w:val="none"/>
        </w:rPr>
      </w:pPr>
      <w:r>
        <w:rPr>
          <w:rFonts w:ascii="宋体" w:hAnsi="宋体"/>
          <w:color w:val="auto"/>
          <w:szCs w:val="21"/>
          <w:highlight w:val="none"/>
        </w:rPr>
        <w:t>2.4 施工现场、施工条件和基础资料的提供</w:t>
      </w:r>
    </w:p>
    <w:p w14:paraId="7298F5BF">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2.4.1 提供施工现场</w:t>
      </w:r>
    </w:p>
    <w:p w14:paraId="7118A1B6">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关于发包人移交施工现场的期限要求：</w:t>
      </w:r>
      <w:r>
        <w:rPr>
          <w:rFonts w:ascii="宋体" w:hAnsi="宋体"/>
          <w:color w:val="auto"/>
          <w:szCs w:val="21"/>
          <w:highlight w:val="none"/>
          <w:u w:val="single"/>
        </w:rPr>
        <w:t xml:space="preserve">            </w:t>
      </w:r>
      <w:r>
        <w:rPr>
          <w:rFonts w:ascii="宋体" w:hAnsi="宋体"/>
          <w:color w:val="auto"/>
          <w:szCs w:val="21"/>
          <w:highlight w:val="none"/>
        </w:rPr>
        <w:t>。</w:t>
      </w:r>
    </w:p>
    <w:p w14:paraId="5900B0B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2.4.2 提供施工条件</w:t>
      </w:r>
    </w:p>
    <w:p w14:paraId="0A89129D">
      <w:pPr>
        <w:spacing w:line="480" w:lineRule="exact"/>
        <w:ind w:firstLine="420" w:firstLineChars="200"/>
        <w:rPr>
          <w:rFonts w:hint="eastAsia" w:ascii="宋体" w:hAnsi="宋体"/>
          <w:color w:val="auto"/>
          <w:szCs w:val="21"/>
          <w:highlight w:val="none"/>
          <w:u w:val="single"/>
        </w:rPr>
      </w:pPr>
      <w:r>
        <w:rPr>
          <w:rFonts w:ascii="宋体" w:hAnsi="宋体"/>
          <w:color w:val="auto"/>
          <w:szCs w:val="21"/>
          <w:highlight w:val="none"/>
        </w:rPr>
        <w:t>关于发包人应负责提供施工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79BBD3E">
      <w:pPr>
        <w:spacing w:line="480" w:lineRule="exact"/>
        <w:rPr>
          <w:rFonts w:hint="eastAsia" w:ascii="宋体" w:hAnsi="宋体"/>
          <w:color w:val="auto"/>
          <w:szCs w:val="21"/>
          <w:highlight w:val="none"/>
        </w:rPr>
      </w:pPr>
      <w:r>
        <w:rPr>
          <w:rFonts w:ascii="宋体" w:hAnsi="宋体"/>
          <w:color w:val="auto"/>
          <w:szCs w:val="21"/>
          <w:highlight w:val="none"/>
        </w:rPr>
        <w:t>2.5 资金来源证明及支付担保</w:t>
      </w:r>
    </w:p>
    <w:p w14:paraId="3CB7D3CF">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发包人提供资金来源证明的期限要求：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3456F55">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发包人是否提供支付担保：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14:paraId="49CD067D">
      <w:pPr>
        <w:spacing w:line="480" w:lineRule="exact"/>
        <w:ind w:firstLine="420" w:firstLineChars="200"/>
        <w:rPr>
          <w:rFonts w:hint="eastAsia" w:ascii="宋体" w:hAnsi="宋体"/>
          <w:color w:val="auto"/>
          <w:szCs w:val="21"/>
          <w:highlight w:val="none"/>
          <w:u w:val="single"/>
        </w:rPr>
      </w:pPr>
      <w:r>
        <w:rPr>
          <w:rFonts w:ascii="宋体" w:hAnsi="宋体"/>
          <w:color w:val="auto"/>
          <w:szCs w:val="21"/>
          <w:highlight w:val="none"/>
        </w:rPr>
        <w:t>发包人提供支付担保的形式：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97ED7EE">
      <w:pPr>
        <w:spacing w:line="480" w:lineRule="exact"/>
        <w:rPr>
          <w:rFonts w:hint="eastAsia" w:ascii="宋体" w:hAnsi="宋体"/>
          <w:color w:val="auto"/>
          <w:szCs w:val="21"/>
          <w:highlight w:val="none"/>
        </w:rPr>
      </w:pPr>
      <w:bookmarkStart w:id="442" w:name="_Toc351203635"/>
      <w:r>
        <w:rPr>
          <w:rFonts w:ascii="宋体" w:hAnsi="宋体"/>
          <w:color w:val="auto"/>
          <w:szCs w:val="21"/>
          <w:highlight w:val="none"/>
        </w:rPr>
        <w:t>3</w:t>
      </w:r>
      <w:bookmarkStart w:id="443" w:name="_Toc297120458"/>
      <w:bookmarkStart w:id="444" w:name="_Toc296890986"/>
      <w:bookmarkStart w:id="445" w:name="_Toc296944497"/>
      <w:bookmarkStart w:id="446" w:name="_Toc296503158"/>
      <w:bookmarkStart w:id="447" w:name="_Toc296347157"/>
      <w:bookmarkStart w:id="448" w:name="_Toc292559363"/>
      <w:bookmarkStart w:id="449" w:name="_Toc292559868"/>
      <w:bookmarkStart w:id="450" w:name="_Toc296346659"/>
      <w:bookmarkStart w:id="451" w:name="_Toc297048344"/>
      <w:bookmarkStart w:id="452" w:name="_Toc296891198"/>
      <w:r>
        <w:rPr>
          <w:rFonts w:ascii="宋体" w:hAnsi="宋体"/>
          <w:color w:val="auto"/>
          <w:szCs w:val="21"/>
          <w:highlight w:val="none"/>
        </w:rPr>
        <w:t>. 承包人</w:t>
      </w:r>
      <w:bookmarkEnd w:id="442"/>
    </w:p>
    <w:bookmarkEnd w:id="443"/>
    <w:bookmarkEnd w:id="444"/>
    <w:bookmarkEnd w:id="445"/>
    <w:bookmarkEnd w:id="446"/>
    <w:bookmarkEnd w:id="447"/>
    <w:bookmarkEnd w:id="448"/>
    <w:bookmarkEnd w:id="449"/>
    <w:bookmarkEnd w:id="450"/>
    <w:bookmarkEnd w:id="451"/>
    <w:bookmarkEnd w:id="452"/>
    <w:p w14:paraId="722E9C3A">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3.1 承包人的一般义务</w:t>
      </w:r>
    </w:p>
    <w:p w14:paraId="012C43F3">
      <w:pPr>
        <w:spacing w:line="480" w:lineRule="exact"/>
        <w:ind w:firstLine="420" w:firstLineChars="200"/>
        <w:jc w:val="left"/>
        <w:rPr>
          <w:rFonts w:hint="eastAsia"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w:t>
      </w:r>
      <w:r>
        <w:rPr>
          <w:rFonts w:ascii="宋体" w:hAnsi="宋体"/>
          <w:color w:val="auto"/>
          <w:szCs w:val="21"/>
          <w:highlight w:val="none"/>
        </w:rPr>
        <w:t>承包人提交的竣工资料的内容：</w:t>
      </w:r>
      <w:r>
        <w:rPr>
          <w:rFonts w:ascii="宋体" w:hAnsi="宋体"/>
          <w:color w:val="auto"/>
          <w:szCs w:val="21"/>
          <w:highlight w:val="none"/>
          <w:u w:val="single"/>
        </w:rPr>
        <w:t xml:space="preserve">                    </w:t>
      </w:r>
      <w:r>
        <w:rPr>
          <w:rFonts w:ascii="宋体" w:hAnsi="宋体"/>
          <w:color w:val="auto"/>
          <w:szCs w:val="21"/>
          <w:highlight w:val="none"/>
        </w:rPr>
        <w:t>。</w:t>
      </w:r>
    </w:p>
    <w:p w14:paraId="1A3783E4">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承包人需要提交的竣工资料套数：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ECB87A9">
      <w:pPr>
        <w:spacing w:line="480" w:lineRule="exact"/>
        <w:ind w:left="638" w:leftChars="304"/>
        <w:jc w:val="left"/>
        <w:rPr>
          <w:rFonts w:hint="eastAsia" w:ascii="宋体" w:hAnsi="宋体"/>
          <w:color w:val="auto"/>
          <w:szCs w:val="21"/>
          <w:highlight w:val="none"/>
        </w:rPr>
      </w:pPr>
      <w:r>
        <w:rPr>
          <w:rFonts w:ascii="宋体" w:hAnsi="宋体"/>
          <w:color w:val="auto"/>
          <w:szCs w:val="21"/>
          <w:highlight w:val="none"/>
        </w:rPr>
        <w:t>承包人提交的竣工资料的费用承担：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1204ED3">
      <w:pPr>
        <w:spacing w:line="480" w:lineRule="exact"/>
        <w:ind w:left="638" w:leftChars="304"/>
        <w:jc w:val="left"/>
        <w:rPr>
          <w:rFonts w:hint="eastAsia" w:ascii="宋体" w:hAnsi="宋体"/>
          <w:color w:val="auto"/>
          <w:szCs w:val="21"/>
          <w:highlight w:val="none"/>
        </w:rPr>
      </w:pPr>
      <w:r>
        <w:rPr>
          <w:rFonts w:ascii="宋体" w:hAnsi="宋体"/>
          <w:color w:val="auto"/>
          <w:szCs w:val="21"/>
          <w:highlight w:val="none"/>
        </w:rPr>
        <w:t>承包人提交的竣工资料移交时间：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F7CD085">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25825F4">
      <w:pPr>
        <w:spacing w:line="480" w:lineRule="exact"/>
        <w:ind w:firstLine="420" w:firstLineChars="200"/>
        <w:rPr>
          <w:rFonts w:hint="eastAsia"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）承包人应履行的其他义务：</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AB4DEDA">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3.2 项目经理</w:t>
      </w:r>
    </w:p>
    <w:p w14:paraId="17D6298A">
      <w:pPr>
        <w:spacing w:line="480" w:lineRule="exact"/>
        <w:ind w:firstLine="420" w:firstLineChars="200"/>
        <w:rPr>
          <w:rFonts w:hint="eastAsia"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0E044C88">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55F8B620">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416FD6B9">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   </w:t>
      </w:r>
      <w:r>
        <w:rPr>
          <w:rFonts w:ascii="宋体" w:hAnsi="宋体"/>
          <w:color w:val="auto"/>
          <w:szCs w:val="21"/>
          <w:highlight w:val="none"/>
        </w:rPr>
        <w:t>；</w:t>
      </w:r>
    </w:p>
    <w:p w14:paraId="7A8D3CAA">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 </w:t>
      </w:r>
      <w:r>
        <w:rPr>
          <w:rFonts w:ascii="宋体" w:hAnsi="宋体"/>
          <w:color w:val="auto"/>
          <w:szCs w:val="21"/>
          <w:highlight w:val="none"/>
        </w:rPr>
        <w:t>；</w:t>
      </w:r>
    </w:p>
    <w:p w14:paraId="175D2E36">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建造师执业</w:t>
      </w:r>
      <w:r>
        <w:rPr>
          <w:rFonts w:hint="eastAsia" w:ascii="宋体" w:hAnsi="宋体"/>
          <w:color w:val="auto"/>
          <w:szCs w:val="21"/>
          <w:highlight w:val="none"/>
        </w:rPr>
        <w:t>电子公章</w:t>
      </w:r>
      <w:r>
        <w:rPr>
          <w:rFonts w:ascii="宋体" w:hAnsi="宋体"/>
          <w:color w:val="auto"/>
          <w:szCs w:val="21"/>
          <w:highlight w:val="none"/>
        </w:rPr>
        <w:t>号：</w:t>
      </w:r>
      <w:r>
        <w:rPr>
          <w:rFonts w:ascii="宋体" w:hAnsi="宋体"/>
          <w:color w:val="auto"/>
          <w:szCs w:val="21"/>
          <w:highlight w:val="none"/>
          <w:u w:val="single"/>
        </w:rPr>
        <w:t> </w:t>
      </w:r>
      <w:r>
        <w:rPr>
          <w:rFonts w:ascii="宋体" w:hAnsi="宋体"/>
          <w:color w:val="auto"/>
          <w:szCs w:val="21"/>
          <w:highlight w:val="none"/>
        </w:rPr>
        <w:t>；</w:t>
      </w:r>
    </w:p>
    <w:p w14:paraId="6CC2892F">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安全生产考核合格证书号：</w:t>
      </w:r>
      <w:r>
        <w:rPr>
          <w:rFonts w:ascii="宋体" w:hAnsi="宋体"/>
          <w:color w:val="auto"/>
          <w:szCs w:val="21"/>
          <w:highlight w:val="none"/>
          <w:u w:val="single"/>
        </w:rPr>
        <w:t> </w:t>
      </w:r>
      <w:r>
        <w:rPr>
          <w:rFonts w:ascii="宋体" w:hAnsi="宋体"/>
          <w:color w:val="auto"/>
          <w:szCs w:val="21"/>
          <w:highlight w:val="none"/>
        </w:rPr>
        <w:t>；</w:t>
      </w:r>
    </w:p>
    <w:p w14:paraId="7E15B96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22774D10">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55D416C8">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447AEAC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承包人对项目经理的授权范围如下：</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14:paraId="3A8E5C6A">
      <w:pPr>
        <w:spacing w:line="480" w:lineRule="exact"/>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027C3337">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承包人未提交劳动合同，以及没有为项目经理缴纳社会保险证明的违约责任：</w:t>
      </w:r>
      <w:r>
        <w:rPr>
          <w:rFonts w:ascii="宋体" w:hAnsi="宋体"/>
          <w:color w:val="auto"/>
          <w:szCs w:val="21"/>
          <w:highlight w:val="none"/>
          <w:u w:val="single"/>
        </w:rPr>
        <w:t></w:t>
      </w:r>
      <w:r>
        <w:rPr>
          <w:rFonts w:ascii="宋体" w:hAnsi="宋体"/>
          <w:color w:val="auto"/>
          <w:szCs w:val="21"/>
          <w:highlight w:val="none"/>
        </w:rPr>
        <w:t>。</w:t>
      </w:r>
    </w:p>
    <w:p w14:paraId="71C57D40">
      <w:pPr>
        <w:spacing w:line="480" w:lineRule="exact"/>
        <w:ind w:firstLine="420" w:firstLineChars="200"/>
        <w:rPr>
          <w:rFonts w:hint="eastAsia"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4062E9E7">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3.2.3 承包人擅自更换项目经理的违约责任：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DB411D2">
      <w:pPr>
        <w:spacing w:line="480" w:lineRule="exact"/>
        <w:rPr>
          <w:rFonts w:hint="eastAsia" w:ascii="宋体" w:hAnsi="宋体"/>
          <w:color w:val="auto"/>
          <w:szCs w:val="21"/>
          <w:highlight w:val="none"/>
        </w:rPr>
      </w:pPr>
      <w:r>
        <w:rPr>
          <w:rFonts w:ascii="宋体" w:hAnsi="宋体"/>
          <w:color w:val="auto"/>
          <w:szCs w:val="21"/>
          <w:highlight w:val="none"/>
        </w:rPr>
        <w:t>3.2.4 承包人无正当理由拒绝更换项目经理的违约责任：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01C6307">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3.3 承包人人员</w:t>
      </w:r>
    </w:p>
    <w:p w14:paraId="0C0FF729">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3.3.1 承包人提交项目管理机构及施工现场管理人员安排报告的期限：</w:t>
      </w:r>
      <w:r>
        <w:rPr>
          <w:rFonts w:ascii="宋体" w:hAnsi="宋体"/>
          <w:color w:val="auto"/>
          <w:szCs w:val="21"/>
          <w:highlight w:val="none"/>
          <w:u w:val="single"/>
        </w:rPr>
        <w:t xml:space="preserve">     </w:t>
      </w:r>
      <w:r>
        <w:rPr>
          <w:rFonts w:ascii="宋体" w:hAnsi="宋体"/>
          <w:color w:val="auto"/>
          <w:szCs w:val="21"/>
          <w:highlight w:val="none"/>
        </w:rPr>
        <w:t>。</w:t>
      </w:r>
    </w:p>
    <w:p w14:paraId="5B899DD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 xml:space="preserve">     </w:t>
      </w:r>
      <w:r>
        <w:rPr>
          <w:rFonts w:ascii="宋体" w:hAnsi="宋体"/>
          <w:color w:val="auto"/>
          <w:szCs w:val="21"/>
          <w:highlight w:val="none"/>
        </w:rPr>
        <w:t>。</w:t>
      </w:r>
    </w:p>
    <w:p w14:paraId="4979E314">
      <w:pPr>
        <w:spacing w:line="480" w:lineRule="exact"/>
        <w:ind w:firstLine="420" w:firstLineChars="200"/>
        <w:rPr>
          <w:rFonts w:hint="eastAsia" w:ascii="宋体" w:hAnsi="宋体"/>
          <w:color w:val="auto"/>
          <w:szCs w:val="21"/>
          <w:highlight w:val="none"/>
          <w:u w:val="single"/>
        </w:rPr>
      </w:pPr>
      <w:r>
        <w:rPr>
          <w:rFonts w:ascii="宋体" w:hAnsi="宋体"/>
          <w:color w:val="auto"/>
          <w:szCs w:val="21"/>
          <w:highlight w:val="none"/>
        </w:rPr>
        <w:t>3.3.4 承包人主要施工管理人员离开施工现场的批准要求：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4094E28">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3.3.5承包人擅自更换主要施工管理人员的违约责任：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40830D8">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承包人主要施工管理人员擅自离开施工现场的违约责任：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9469FEA">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3</w:t>
      </w:r>
      <w:bookmarkStart w:id="453" w:name="_Toc300934945"/>
      <w:bookmarkStart w:id="454" w:name="_Toc297048345"/>
      <w:bookmarkStart w:id="455" w:name="_Toc296944498"/>
      <w:bookmarkStart w:id="456" w:name="_Toc297120459"/>
      <w:bookmarkStart w:id="457" w:name="_Toc292559869"/>
      <w:bookmarkStart w:id="458" w:name="_Toc296347158"/>
      <w:bookmarkStart w:id="459" w:name="_Toc312677988"/>
      <w:bookmarkStart w:id="460" w:name="_Toc304295523"/>
      <w:bookmarkStart w:id="461" w:name="_Toc296890987"/>
      <w:bookmarkStart w:id="462" w:name="_Toc296346660"/>
      <w:bookmarkStart w:id="463" w:name="_Toc297216151"/>
      <w:bookmarkStart w:id="464" w:name="_Toc296891199"/>
      <w:bookmarkStart w:id="465" w:name="_Toc297123492"/>
      <w:bookmarkStart w:id="466" w:name="_Toc292559364"/>
      <w:bookmarkStart w:id="467" w:name="_Toc296503159"/>
      <w:bookmarkStart w:id="468" w:name="_Toc303539102"/>
      <w:r>
        <w:rPr>
          <w:rFonts w:ascii="宋体" w:hAnsi="宋体"/>
          <w:color w:val="auto"/>
          <w:szCs w:val="21"/>
          <w:highlight w:val="none"/>
        </w:rPr>
        <w:t>.5 分包</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0571BEDC">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3</w:t>
      </w:r>
      <w:bookmarkStart w:id="469" w:name="_Toc296891200"/>
      <w:bookmarkStart w:id="470" w:name="_Toc297120460"/>
      <w:bookmarkStart w:id="471" w:name="_Toc296347159"/>
      <w:bookmarkStart w:id="472" w:name="_Toc296503160"/>
      <w:bookmarkStart w:id="473" w:name="_Toc296890988"/>
      <w:bookmarkStart w:id="474" w:name="_Toc292559870"/>
      <w:bookmarkStart w:id="475" w:name="_Toc297048346"/>
      <w:bookmarkStart w:id="476" w:name="_Toc303539103"/>
      <w:bookmarkStart w:id="477" w:name="_Toc292559365"/>
      <w:bookmarkStart w:id="478" w:name="_Toc300934946"/>
      <w:bookmarkStart w:id="479" w:name="_Toc297216152"/>
      <w:bookmarkStart w:id="480" w:name="_Toc296944499"/>
      <w:bookmarkStart w:id="481" w:name="_Toc297123493"/>
      <w:bookmarkStart w:id="482" w:name="_Toc304295524"/>
      <w:bookmarkStart w:id="483" w:name="_Toc296346661"/>
      <w:bookmarkStart w:id="484" w:name="_Toc318581158"/>
      <w:bookmarkStart w:id="485" w:name="_Toc312677989"/>
      <w:r>
        <w:rPr>
          <w:rFonts w:ascii="宋体" w:hAnsi="宋体"/>
          <w:color w:val="auto"/>
          <w:szCs w:val="21"/>
          <w:highlight w:val="none"/>
        </w:rPr>
        <w:t>.5.1 分包的一般约定</w:t>
      </w:r>
    </w:p>
    <w:p w14:paraId="77B3B225">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禁止分包的工程包括：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3C6266F">
      <w:pPr>
        <w:spacing w:line="480" w:lineRule="exact"/>
        <w:ind w:firstLine="420" w:firstLineChars="200"/>
        <w:jc w:val="left"/>
        <w:rPr>
          <w:rFonts w:hint="eastAsia" w:ascii="宋体" w:hAnsi="宋体"/>
          <w:color w:val="auto"/>
          <w:szCs w:val="21"/>
          <w:highlight w:val="none"/>
          <w:u w:val="single"/>
        </w:rPr>
      </w:pPr>
      <w:r>
        <w:rPr>
          <w:rFonts w:ascii="宋体" w:hAnsi="宋体"/>
          <w:color w:val="auto"/>
          <w:szCs w:val="21"/>
          <w:highlight w:val="none"/>
        </w:rPr>
        <w:t>主体结构、关键性工作的范围：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Start w:id="486" w:name="_Toc296503161"/>
      <w:bookmarkStart w:id="487" w:name="_Toc297120461"/>
      <w:bookmarkStart w:id="488" w:name="_Toc297216153"/>
      <w:bookmarkStart w:id="489" w:name="_Toc300934947"/>
      <w:bookmarkStart w:id="490" w:name="_Toc303539104"/>
      <w:bookmarkStart w:id="491" w:name="_Toc304295525"/>
      <w:bookmarkStart w:id="492" w:name="_Toc296944500"/>
      <w:bookmarkStart w:id="493" w:name="_Toc296346662"/>
      <w:bookmarkStart w:id="494" w:name="_Toc296890989"/>
      <w:bookmarkStart w:id="495" w:name="_Toc296891201"/>
      <w:bookmarkStart w:id="496" w:name="_Toc297123494"/>
      <w:bookmarkStart w:id="497" w:name="_Toc296347160"/>
      <w:bookmarkStart w:id="498" w:name="_Toc297048347"/>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23BD46DE">
      <w:pPr>
        <w:spacing w:line="480" w:lineRule="exact"/>
        <w:rPr>
          <w:rFonts w:hint="eastAsia" w:ascii="宋体" w:hAnsi="宋体"/>
          <w:color w:val="auto"/>
          <w:szCs w:val="21"/>
          <w:highlight w:val="none"/>
        </w:rPr>
      </w:pPr>
      <w:r>
        <w:rPr>
          <w:rFonts w:ascii="宋体" w:hAnsi="宋体"/>
          <w:color w:val="auto"/>
          <w:szCs w:val="21"/>
          <w:highlight w:val="none"/>
        </w:rPr>
        <w:t xml:space="preserve">    3</w:t>
      </w:r>
      <w:bookmarkStart w:id="499" w:name="_Toc312677990"/>
      <w:bookmarkStart w:id="500" w:name="_Toc318581159"/>
      <w:r>
        <w:rPr>
          <w:rFonts w:ascii="宋体" w:hAnsi="宋体"/>
          <w:color w:val="auto"/>
          <w:szCs w:val="21"/>
          <w:highlight w:val="none"/>
        </w:rPr>
        <w:t>.5.2分包的确定</w:t>
      </w:r>
    </w:p>
    <w:p w14:paraId="2F54849F">
      <w:pPr>
        <w:spacing w:line="480" w:lineRule="exact"/>
        <w:ind w:firstLine="420" w:firstLineChars="200"/>
        <w:rPr>
          <w:rFonts w:hint="eastAsia" w:ascii="宋体" w:hAnsi="宋体"/>
          <w:color w:val="auto"/>
          <w:szCs w:val="21"/>
          <w:highlight w:val="none"/>
          <w:u w:val="single"/>
        </w:rPr>
      </w:pPr>
      <w:r>
        <w:rPr>
          <w:rFonts w:ascii="宋体" w:hAnsi="宋体"/>
          <w:color w:val="auto"/>
          <w:szCs w:val="21"/>
          <w:highlight w:val="none"/>
        </w:rPr>
        <w:t>允许分包的专业工程包括：</w:t>
      </w:r>
      <w:r>
        <w:rPr>
          <w:rFonts w:ascii="宋体" w:hAnsi="宋体"/>
          <w:color w:val="auto"/>
          <w:szCs w:val="21"/>
          <w:highlight w:val="none"/>
          <w:u w:val="single"/>
        </w:rPr>
        <w:t xml:space="preserve">                         </w:t>
      </w:r>
      <w:r>
        <w:rPr>
          <w:rFonts w:ascii="宋体" w:hAnsi="宋体"/>
          <w:color w:val="auto"/>
          <w:szCs w:val="21"/>
          <w:highlight w:val="none"/>
        </w:rPr>
        <w:t>。</w:t>
      </w:r>
    </w:p>
    <w:p w14:paraId="587096A9">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其他关于分包的约定：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250B57F">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3.5.4 分包合同价款</w:t>
      </w:r>
    </w:p>
    <w:p w14:paraId="1D4FBCC1">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关于分包合同价款支付的约定：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99"/>
    <w:bookmarkEnd w:id="500"/>
    <w:p w14:paraId="1708F615">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3.6 工程照管与成品、半成品保护</w:t>
      </w:r>
    </w:p>
    <w:p w14:paraId="4DD53F6C">
      <w:pPr>
        <w:spacing w:before="120" w:after="120" w:line="480" w:lineRule="exact"/>
        <w:ind w:firstLine="420" w:firstLineChars="200"/>
        <w:rPr>
          <w:rFonts w:hint="eastAsia"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8EEEA21">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3.7 履约担保</w:t>
      </w:r>
    </w:p>
    <w:p w14:paraId="5098A9F0">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承包人是否提供履约担保：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BBC2DA3">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承包人提供履约担保的形式</w:t>
      </w:r>
      <w:r>
        <w:rPr>
          <w:rFonts w:hint="eastAsia" w:ascii="宋体" w:hAnsi="宋体"/>
          <w:color w:val="auto"/>
          <w:szCs w:val="21"/>
          <w:highlight w:val="none"/>
        </w:rPr>
        <w:t>、金额及期限</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D2F8AB3">
      <w:pPr>
        <w:spacing w:line="480" w:lineRule="exact"/>
        <w:rPr>
          <w:rFonts w:hint="eastAsia" w:ascii="宋体" w:hAnsi="宋体"/>
          <w:color w:val="auto"/>
          <w:szCs w:val="21"/>
          <w:highlight w:val="none"/>
        </w:rPr>
      </w:pPr>
      <w:bookmarkStart w:id="501" w:name="_Toc351203636"/>
      <w:r>
        <w:rPr>
          <w:rFonts w:ascii="宋体" w:hAnsi="宋体"/>
          <w:color w:val="auto"/>
          <w:szCs w:val="21"/>
          <w:highlight w:val="none"/>
        </w:rPr>
        <w:t>4</w:t>
      </w:r>
      <w:bookmarkStart w:id="502" w:name="_Toc267251413"/>
      <w:bookmarkStart w:id="503" w:name="_Toc296346663"/>
      <w:bookmarkStart w:id="504" w:name="_Toc296503162"/>
      <w:bookmarkStart w:id="505" w:name="_Toc292559871"/>
      <w:bookmarkStart w:id="506" w:name="_Toc296347161"/>
      <w:bookmarkStart w:id="507" w:name="_Toc292559366"/>
      <w:bookmarkStart w:id="508" w:name="_Toc296890990"/>
      <w:bookmarkStart w:id="509" w:name="_Toc297048348"/>
      <w:bookmarkStart w:id="510" w:name="_Toc296891202"/>
      <w:bookmarkStart w:id="511" w:name="_Toc297120462"/>
      <w:bookmarkStart w:id="512" w:name="_Toc296944501"/>
      <w:r>
        <w:rPr>
          <w:rFonts w:ascii="宋体" w:hAnsi="宋体"/>
          <w:color w:val="auto"/>
          <w:szCs w:val="21"/>
          <w:highlight w:val="none"/>
        </w:rPr>
        <w:t>. 监</w:t>
      </w:r>
      <w:bookmarkEnd w:id="502"/>
      <w:bookmarkEnd w:id="503"/>
      <w:bookmarkEnd w:id="504"/>
      <w:bookmarkEnd w:id="505"/>
      <w:bookmarkEnd w:id="506"/>
      <w:bookmarkEnd w:id="507"/>
      <w:bookmarkEnd w:id="508"/>
      <w:bookmarkEnd w:id="509"/>
      <w:bookmarkEnd w:id="510"/>
      <w:bookmarkEnd w:id="511"/>
      <w:bookmarkEnd w:id="512"/>
      <w:r>
        <w:rPr>
          <w:rFonts w:ascii="宋体" w:hAnsi="宋体"/>
          <w:color w:val="auto"/>
          <w:szCs w:val="21"/>
          <w:highlight w:val="none"/>
        </w:rPr>
        <w:t>理人</w:t>
      </w:r>
      <w:bookmarkEnd w:id="501"/>
    </w:p>
    <w:p w14:paraId="33E8CF9E">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4.1监理人的一般规定</w:t>
      </w:r>
    </w:p>
    <w:p w14:paraId="0571AB08">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4BB0215">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54BD7F7">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ascii="宋体" w:hAnsi="宋体"/>
          <w:color w:val="auto"/>
          <w:szCs w:val="21"/>
          <w:highlight w:val="none"/>
        </w:rPr>
        <w:t>。</w:t>
      </w:r>
    </w:p>
    <w:p w14:paraId="09A8EDC9">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4.2 监理人员</w:t>
      </w:r>
    </w:p>
    <w:p w14:paraId="30B6DD56">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总监理工程师：</w:t>
      </w:r>
    </w:p>
    <w:p w14:paraId="7255F140">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 </w:t>
      </w:r>
      <w:r>
        <w:rPr>
          <w:rFonts w:ascii="宋体" w:hAnsi="宋体"/>
          <w:color w:val="auto"/>
          <w:szCs w:val="21"/>
          <w:highlight w:val="none"/>
        </w:rPr>
        <w:t>；</w:t>
      </w:r>
    </w:p>
    <w:p w14:paraId="66150940">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5010D6C2">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 </w:t>
      </w:r>
      <w:r>
        <w:rPr>
          <w:rFonts w:ascii="宋体" w:hAnsi="宋体"/>
          <w:color w:val="auto"/>
          <w:szCs w:val="21"/>
          <w:highlight w:val="none"/>
        </w:rPr>
        <w:t>；</w:t>
      </w:r>
    </w:p>
    <w:p w14:paraId="310BA9A4">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14:paraId="2777D843">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14:paraId="3BB05A75">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778B055B">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   </w:t>
      </w:r>
      <w:r>
        <w:rPr>
          <w:rFonts w:ascii="宋体" w:hAnsi="宋体"/>
          <w:color w:val="auto"/>
          <w:szCs w:val="21"/>
          <w:highlight w:val="none"/>
        </w:rPr>
        <w:t>。</w:t>
      </w:r>
    </w:p>
    <w:p w14:paraId="2B595F82">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4.4 商定或确定</w:t>
      </w:r>
    </w:p>
    <w:p w14:paraId="1EB1C3FD">
      <w:pPr>
        <w:spacing w:line="480" w:lineRule="exact"/>
        <w:ind w:firstLine="420" w:firstLineChars="200"/>
        <w:rPr>
          <w:rFonts w:hint="eastAsia" w:ascii="宋体" w:hAnsi="宋体"/>
          <w:color w:val="auto"/>
          <w:szCs w:val="21"/>
          <w:highlight w:val="none"/>
        </w:rPr>
      </w:pPr>
      <w:bookmarkStart w:id="513" w:name="_Toc267251418"/>
      <w:r>
        <w:rPr>
          <w:rFonts w:ascii="宋体" w:hAnsi="宋体"/>
          <w:color w:val="auto"/>
          <w:szCs w:val="21"/>
          <w:highlight w:val="none"/>
        </w:rPr>
        <w:t>在发包人和承包人不能通过协商达成一致意见时，发包人授权监理人对以下事项进行确定：</w:t>
      </w:r>
    </w:p>
    <w:p w14:paraId="24B87882">
      <w:pPr>
        <w:autoSpaceDE w:val="0"/>
        <w:autoSpaceDN w:val="0"/>
        <w:adjustRightInd w:val="0"/>
        <w:spacing w:line="480" w:lineRule="exact"/>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3F3E486">
      <w:pPr>
        <w:autoSpaceDE w:val="0"/>
        <w:autoSpaceDN w:val="0"/>
        <w:adjustRightInd w:val="0"/>
        <w:spacing w:line="480" w:lineRule="exact"/>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E92C597">
      <w:pPr>
        <w:autoSpaceDE w:val="0"/>
        <w:autoSpaceDN w:val="0"/>
        <w:adjustRightInd w:val="0"/>
        <w:spacing w:line="480" w:lineRule="exact"/>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FB314AF">
      <w:pPr>
        <w:spacing w:line="480" w:lineRule="exact"/>
        <w:rPr>
          <w:rFonts w:hint="eastAsia" w:ascii="宋体" w:hAnsi="宋体"/>
          <w:color w:val="auto"/>
          <w:szCs w:val="21"/>
          <w:highlight w:val="none"/>
        </w:rPr>
      </w:pPr>
      <w:bookmarkStart w:id="514" w:name="_Toc351203637"/>
      <w:r>
        <w:rPr>
          <w:rFonts w:ascii="宋体" w:hAnsi="宋体"/>
          <w:color w:val="auto"/>
          <w:szCs w:val="21"/>
          <w:highlight w:val="none"/>
        </w:rPr>
        <w:t>5</w:t>
      </w:r>
      <w:bookmarkEnd w:id="513"/>
      <w:bookmarkStart w:id="515" w:name="_Toc297120463"/>
      <w:bookmarkStart w:id="516" w:name="_Toc292559367"/>
      <w:bookmarkStart w:id="517" w:name="_Toc296944502"/>
      <w:bookmarkStart w:id="518" w:name="_Toc296346664"/>
      <w:bookmarkStart w:id="519" w:name="_Toc296347162"/>
      <w:bookmarkStart w:id="520" w:name="_Toc296890991"/>
      <w:bookmarkStart w:id="521" w:name="_Toc296891203"/>
      <w:bookmarkStart w:id="522" w:name="_Toc292559872"/>
      <w:bookmarkStart w:id="523" w:name="_Toc296503163"/>
      <w:bookmarkStart w:id="524" w:name="_Toc297048349"/>
      <w:r>
        <w:rPr>
          <w:rFonts w:ascii="宋体" w:hAnsi="宋体"/>
          <w:color w:val="auto"/>
          <w:szCs w:val="21"/>
          <w:highlight w:val="none"/>
        </w:rPr>
        <w:t>. 工程质量</w:t>
      </w:r>
      <w:bookmarkEnd w:id="514"/>
    </w:p>
    <w:p w14:paraId="442D6DD1">
      <w:pPr>
        <w:spacing w:line="480" w:lineRule="exact"/>
        <w:rPr>
          <w:rFonts w:hint="eastAsia" w:ascii="宋体" w:hAnsi="宋体"/>
          <w:color w:val="auto"/>
          <w:szCs w:val="21"/>
          <w:highlight w:val="none"/>
        </w:rPr>
      </w:pPr>
      <w:r>
        <w:rPr>
          <w:rFonts w:ascii="宋体" w:hAnsi="宋体"/>
          <w:color w:val="auto"/>
          <w:szCs w:val="21"/>
          <w:highlight w:val="none"/>
        </w:rPr>
        <w:t>5.1 质量要求</w:t>
      </w:r>
    </w:p>
    <w:p w14:paraId="1DDAC8AA">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5</w:t>
      </w:r>
      <w:bookmarkStart w:id="525" w:name="_Toc297216155"/>
      <w:bookmarkStart w:id="526" w:name="_Toc297123496"/>
      <w:bookmarkStart w:id="527" w:name="_Toc312677997"/>
      <w:bookmarkStart w:id="528" w:name="_Toc300934949"/>
      <w:bookmarkStart w:id="529" w:name="_Toc318581164"/>
      <w:bookmarkStart w:id="530" w:name="_Toc303539106"/>
      <w:bookmarkStart w:id="531" w:name="_Toc304295527"/>
      <w:r>
        <w:rPr>
          <w:rFonts w:ascii="宋体" w:hAnsi="宋体"/>
          <w:color w:val="auto"/>
          <w:szCs w:val="21"/>
          <w:highlight w:val="none"/>
        </w:rPr>
        <w:t>.1.1 特殊质量标准和要求：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D50DE26">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2674114">
      <w:pPr>
        <w:spacing w:line="480" w:lineRule="exact"/>
        <w:rPr>
          <w:rFonts w:hint="eastAsia" w:ascii="宋体" w:hAnsi="宋体"/>
          <w:color w:val="auto"/>
          <w:szCs w:val="21"/>
          <w:highlight w:val="none"/>
        </w:rPr>
      </w:pPr>
      <w:r>
        <w:rPr>
          <w:rFonts w:ascii="宋体" w:hAnsi="宋体"/>
          <w:color w:val="auto"/>
          <w:szCs w:val="21"/>
          <w:highlight w:val="none"/>
        </w:rPr>
        <w:t>5.3 隐蔽工程检查</w:t>
      </w:r>
    </w:p>
    <w:p w14:paraId="5E387E0C">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5.3.2承包人提前通知监理人隐蔽工程检查的期限的约定：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8486DC6">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4DA80F7C">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4366D79F">
      <w:pPr>
        <w:spacing w:line="480" w:lineRule="exact"/>
        <w:rPr>
          <w:rFonts w:hint="eastAsia" w:ascii="宋体" w:hAnsi="宋体"/>
          <w:color w:val="auto"/>
          <w:szCs w:val="21"/>
          <w:highlight w:val="none"/>
        </w:rPr>
      </w:pPr>
      <w:bookmarkStart w:id="532" w:name="_Toc351203638"/>
      <w:r>
        <w:rPr>
          <w:rFonts w:ascii="宋体" w:hAnsi="宋体"/>
          <w:color w:val="auto"/>
          <w:szCs w:val="21"/>
          <w:highlight w:val="none"/>
        </w:rPr>
        <w:t>6. 安全文明施工与环境保护</w:t>
      </w:r>
      <w:bookmarkEnd w:id="532"/>
    </w:p>
    <w:p w14:paraId="5B6AC4DA">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6.1安全文明施工</w:t>
      </w:r>
    </w:p>
    <w:p w14:paraId="2A0ED416">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6.1.1 项目安全生产的达标目标及相应事项的约定：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5EB1142">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6.1.4 关于治安保卫的特别约定：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601CC77">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关于编制施工场地治安管理计划的约定：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E0DF9FA">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6.1.5 文明施工</w:t>
      </w:r>
    </w:p>
    <w:p w14:paraId="393BB254">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合同当事人对文明施工的要求：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235176F">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6.1.6 关于安全文明施工费支付比例和支付期限的约定：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25"/>
    <w:bookmarkEnd w:id="526"/>
    <w:bookmarkEnd w:id="527"/>
    <w:bookmarkEnd w:id="528"/>
    <w:bookmarkEnd w:id="529"/>
    <w:bookmarkEnd w:id="530"/>
    <w:bookmarkEnd w:id="531"/>
    <w:p w14:paraId="09D0CBC7">
      <w:pPr>
        <w:spacing w:line="480" w:lineRule="exact"/>
        <w:rPr>
          <w:rFonts w:hint="eastAsia" w:ascii="宋体" w:hAnsi="宋体"/>
          <w:color w:val="auto"/>
          <w:szCs w:val="21"/>
          <w:highlight w:val="none"/>
        </w:rPr>
      </w:pPr>
      <w:bookmarkStart w:id="533" w:name="_Toc351203639"/>
      <w:r>
        <w:rPr>
          <w:rFonts w:ascii="宋体" w:hAnsi="宋体"/>
          <w:color w:val="auto"/>
          <w:szCs w:val="21"/>
          <w:highlight w:val="none"/>
        </w:rPr>
        <w:t>7. 工期和进度</w:t>
      </w:r>
      <w:bookmarkEnd w:id="533"/>
    </w:p>
    <w:p w14:paraId="2A264B97">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7.1 施工组织设计</w:t>
      </w:r>
    </w:p>
    <w:p w14:paraId="1A2E9F79">
      <w:pPr>
        <w:autoSpaceDE w:val="0"/>
        <w:autoSpaceDN w:val="0"/>
        <w:adjustRightInd w:val="0"/>
        <w:spacing w:line="480" w:lineRule="exact"/>
        <w:ind w:firstLine="420" w:firstLineChars="200"/>
        <w:jc w:val="left"/>
        <w:rPr>
          <w:rFonts w:hint="eastAsia"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9A8A09B">
      <w:pPr>
        <w:autoSpaceDE w:val="0"/>
        <w:autoSpaceDN w:val="0"/>
        <w:adjustRightInd w:val="0"/>
        <w:spacing w:line="480" w:lineRule="exact"/>
        <w:ind w:firstLine="420" w:firstLineChars="200"/>
        <w:jc w:val="left"/>
        <w:rPr>
          <w:rFonts w:hint="eastAsia"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2525FDE7">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kern w:val="0"/>
          <w:szCs w:val="21"/>
          <w:highlight w:val="none"/>
        </w:rPr>
        <w:t>承包人提交详细施工组织设计的期限的约定：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D8A451C">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发包人和监理人在收到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14:paraId="7C8A13DE">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7</w:t>
      </w:r>
      <w:bookmarkStart w:id="534" w:name="_Toc312677479"/>
      <w:bookmarkStart w:id="535" w:name="_Toc300934966"/>
      <w:bookmarkStart w:id="536" w:name="_Toc297216173"/>
      <w:bookmarkStart w:id="537" w:name="_Toc304295541"/>
      <w:bookmarkStart w:id="538" w:name="_Toc297123514"/>
      <w:bookmarkStart w:id="539" w:name="_Toc312678005"/>
      <w:bookmarkStart w:id="540" w:name="_Toc303539123"/>
      <w:r>
        <w:rPr>
          <w:rFonts w:ascii="宋体" w:hAnsi="宋体"/>
          <w:color w:val="auto"/>
          <w:szCs w:val="21"/>
          <w:highlight w:val="none"/>
        </w:rPr>
        <w:t>.2 施工进度计划</w:t>
      </w:r>
    </w:p>
    <w:p w14:paraId="58291D8A">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7.2.2 施工进度计划的修订</w:t>
      </w:r>
    </w:p>
    <w:p w14:paraId="3C5F1492">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14:paraId="26A4EBEC">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7.3 开工</w:t>
      </w:r>
    </w:p>
    <w:p w14:paraId="1FFB9022">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7.3.1 开工准备</w:t>
      </w:r>
    </w:p>
    <w:p w14:paraId="10D52233">
      <w:pPr>
        <w:spacing w:line="480" w:lineRule="exact"/>
        <w:ind w:firstLine="645"/>
        <w:jc w:val="left"/>
        <w:rPr>
          <w:rFonts w:hint="eastAsia"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B8DBAB2">
      <w:pPr>
        <w:spacing w:line="480" w:lineRule="exact"/>
        <w:ind w:firstLine="645"/>
        <w:jc w:val="left"/>
        <w:rPr>
          <w:rFonts w:hint="eastAsia" w:ascii="宋体" w:hAnsi="宋体"/>
          <w:color w:val="auto"/>
          <w:szCs w:val="21"/>
          <w:highlight w:val="none"/>
        </w:rPr>
      </w:pPr>
      <w:r>
        <w:rPr>
          <w:rFonts w:ascii="宋体" w:hAnsi="宋体"/>
          <w:color w:val="auto"/>
          <w:szCs w:val="21"/>
          <w:highlight w:val="none"/>
        </w:rPr>
        <w:t>关于发包人应完成的其他开工准备工作及期限：</w:t>
      </w:r>
      <w:r>
        <w:rPr>
          <w:rFonts w:ascii="宋体" w:hAnsi="宋体"/>
          <w:color w:val="auto"/>
          <w:szCs w:val="21"/>
          <w:highlight w:val="none"/>
          <w:u w:val="single"/>
        </w:rPr>
        <w:t xml:space="preserve">            </w:t>
      </w:r>
      <w:r>
        <w:rPr>
          <w:rFonts w:ascii="宋体" w:hAnsi="宋体"/>
          <w:color w:val="auto"/>
          <w:szCs w:val="21"/>
          <w:highlight w:val="none"/>
        </w:rPr>
        <w:t>。</w:t>
      </w:r>
    </w:p>
    <w:p w14:paraId="67401308">
      <w:pPr>
        <w:spacing w:line="480" w:lineRule="exact"/>
        <w:ind w:firstLine="525" w:firstLineChars="250"/>
        <w:jc w:val="left"/>
        <w:rPr>
          <w:rFonts w:hint="eastAsia" w:ascii="宋体" w:hAnsi="宋体"/>
          <w:color w:val="auto"/>
          <w:szCs w:val="21"/>
          <w:highlight w:val="none"/>
        </w:rPr>
      </w:pPr>
      <w:r>
        <w:rPr>
          <w:rFonts w:ascii="宋体" w:hAnsi="宋体"/>
          <w:color w:val="auto"/>
          <w:szCs w:val="21"/>
          <w:highlight w:val="none"/>
        </w:rPr>
        <w:t>关于承包人应完成的其他开工准备工作及期限：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202707FA">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7.3.2开工通知</w:t>
      </w:r>
    </w:p>
    <w:p w14:paraId="1469D525">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因发包人原因造成监理人未能在计划开工日期之日起</w:t>
      </w:r>
      <w:r>
        <w:rPr>
          <w:rFonts w:ascii="宋体" w:hAnsi="宋体"/>
          <w:color w:val="auto"/>
          <w:szCs w:val="21"/>
          <w:highlight w:val="none"/>
          <w:u w:val="single"/>
        </w:rPr>
        <w:t xml:space="preserve">     </w:t>
      </w:r>
      <w:r>
        <w:rPr>
          <w:rFonts w:ascii="宋体" w:hAnsi="宋体"/>
          <w:color w:val="auto"/>
          <w:szCs w:val="21"/>
          <w:highlight w:val="none"/>
        </w:rPr>
        <w:t>天内发出开工通知的，承包人有权提出价格调整要求，或者解除合同。</w:t>
      </w:r>
    </w:p>
    <w:bookmarkEnd w:id="534"/>
    <w:bookmarkEnd w:id="535"/>
    <w:bookmarkEnd w:id="536"/>
    <w:bookmarkEnd w:id="537"/>
    <w:bookmarkEnd w:id="538"/>
    <w:bookmarkEnd w:id="539"/>
    <w:bookmarkEnd w:id="540"/>
    <w:p w14:paraId="3B229F51">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7.4 测量放线</w:t>
      </w:r>
    </w:p>
    <w:p w14:paraId="3A46CD14">
      <w:pPr>
        <w:spacing w:line="480" w:lineRule="exact"/>
        <w:ind w:firstLine="420" w:firstLineChars="200"/>
        <w:jc w:val="left"/>
        <w:rPr>
          <w:rFonts w:hint="eastAsia"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49364C43">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7</w:t>
      </w:r>
      <w:bookmarkStart w:id="541" w:name="_Toc312677484"/>
      <w:bookmarkStart w:id="542" w:name="_Toc304295546"/>
      <w:bookmarkStart w:id="543" w:name="_Toc303539125"/>
      <w:bookmarkStart w:id="544" w:name="_Toc297123516"/>
      <w:bookmarkStart w:id="545" w:name="_Toc297216175"/>
      <w:bookmarkStart w:id="546" w:name="_Toc312678010"/>
      <w:bookmarkStart w:id="547" w:name="_Toc300934968"/>
      <w:r>
        <w:rPr>
          <w:rFonts w:ascii="宋体" w:hAnsi="宋体"/>
          <w:color w:val="auto"/>
          <w:szCs w:val="21"/>
          <w:highlight w:val="none"/>
        </w:rPr>
        <w:t>.5 工期延误</w:t>
      </w:r>
    </w:p>
    <w:bookmarkEnd w:id="541"/>
    <w:bookmarkEnd w:id="542"/>
    <w:bookmarkEnd w:id="543"/>
    <w:bookmarkEnd w:id="544"/>
    <w:bookmarkEnd w:id="545"/>
    <w:bookmarkEnd w:id="546"/>
    <w:bookmarkEnd w:id="547"/>
    <w:p w14:paraId="43187191">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7.5.1 因发包人原因导致工期延误</w:t>
      </w:r>
    </w:p>
    <w:p w14:paraId="1BC9AF9B">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（7）因发包人原因导致工期延误的其他情形：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3627E50">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w:t>
      </w:r>
      <w:bookmarkStart w:id="548" w:name="_Toc312677486"/>
      <w:bookmarkStart w:id="549" w:name="_Toc312678012"/>
      <w:bookmarkStart w:id="550" w:name="_Toc318581169"/>
      <w:bookmarkStart w:id="551" w:name="_Toc304295548"/>
      <w:bookmarkStart w:id="552" w:name="_Toc300934970"/>
      <w:bookmarkStart w:id="553" w:name="_Toc297123518"/>
      <w:bookmarkStart w:id="554" w:name="_Toc303539127"/>
      <w:bookmarkStart w:id="555" w:name="_Toc297216177"/>
      <w:r>
        <w:rPr>
          <w:rFonts w:ascii="宋体" w:hAnsi="宋体"/>
          <w:color w:val="auto"/>
          <w:szCs w:val="21"/>
          <w:highlight w:val="none"/>
        </w:rPr>
        <w:t>.5.2 因承包人原因导致工期延误</w:t>
      </w:r>
    </w:p>
    <w:bookmarkEnd w:id="548"/>
    <w:bookmarkEnd w:id="549"/>
    <w:bookmarkEnd w:id="550"/>
    <w:p w14:paraId="149494F6">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因</w:t>
      </w:r>
      <w:bookmarkStart w:id="556" w:name="_Toc312677487"/>
      <w:bookmarkStart w:id="557" w:name="_Toc312678013"/>
      <w:bookmarkStart w:id="558" w:name="_Toc318581170"/>
      <w:r>
        <w:rPr>
          <w:rFonts w:ascii="宋体" w:hAnsi="宋体"/>
          <w:color w:val="auto"/>
          <w:szCs w:val="21"/>
          <w:highlight w:val="none"/>
        </w:rPr>
        <w:t>承包人原因造成工期延误，逾期竣工违约金的计算方法为：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551"/>
      <w:bookmarkEnd w:id="552"/>
      <w:bookmarkEnd w:id="553"/>
      <w:bookmarkEnd w:id="554"/>
      <w:bookmarkEnd w:id="555"/>
      <w:bookmarkEnd w:id="556"/>
      <w:bookmarkEnd w:id="557"/>
    </w:p>
    <w:bookmarkEnd w:id="558"/>
    <w:p w14:paraId="2323694D">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因承包人原因造成工期延误，逾</w:t>
      </w:r>
      <w:bookmarkStart w:id="559" w:name="_Toc312678014"/>
      <w:bookmarkStart w:id="560" w:name="_Toc318581171"/>
      <w:r>
        <w:rPr>
          <w:rFonts w:ascii="宋体" w:hAnsi="宋体"/>
          <w:color w:val="auto"/>
          <w:szCs w:val="21"/>
          <w:highlight w:val="none"/>
        </w:rPr>
        <w:t>期竣工违约金的上限：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59"/>
    <w:bookmarkEnd w:id="560"/>
    <w:p w14:paraId="208B70D6">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7</w:t>
      </w:r>
      <w:bookmarkStart w:id="561" w:name="_Toc312678015"/>
      <w:bookmarkStart w:id="562" w:name="_Toc303539128"/>
      <w:bookmarkStart w:id="563" w:name="_Toc297216178"/>
      <w:bookmarkStart w:id="564" w:name="_Toc300934971"/>
      <w:bookmarkStart w:id="565" w:name="_Toc297123519"/>
      <w:bookmarkStart w:id="566" w:name="_Toc304295549"/>
      <w:r>
        <w:rPr>
          <w:rFonts w:ascii="宋体" w:hAnsi="宋体"/>
          <w:color w:val="auto"/>
          <w:szCs w:val="21"/>
          <w:highlight w:val="none"/>
        </w:rPr>
        <w:t>.6 不</w:t>
      </w:r>
      <w:bookmarkEnd w:id="561"/>
      <w:bookmarkEnd w:id="562"/>
      <w:bookmarkEnd w:id="563"/>
      <w:bookmarkEnd w:id="564"/>
      <w:bookmarkEnd w:id="565"/>
      <w:bookmarkEnd w:id="566"/>
      <w:r>
        <w:rPr>
          <w:rFonts w:ascii="宋体" w:hAnsi="宋体"/>
          <w:color w:val="auto"/>
          <w:szCs w:val="21"/>
          <w:highlight w:val="none"/>
        </w:rPr>
        <w:t>利物质条件</w:t>
      </w:r>
    </w:p>
    <w:p w14:paraId="20748E9F">
      <w:pPr>
        <w:spacing w:line="480" w:lineRule="exact"/>
        <w:ind w:firstLine="420" w:firstLineChars="200"/>
        <w:jc w:val="left"/>
        <w:rPr>
          <w:rFonts w:hint="eastAsia" w:ascii="宋体" w:hAnsi="宋体"/>
          <w:color w:val="auto"/>
          <w:szCs w:val="21"/>
          <w:highlight w:val="none"/>
        </w:rPr>
      </w:pPr>
      <w:bookmarkStart w:id="567" w:name="_Toc318581172"/>
      <w:bookmarkStart w:id="568" w:name="_Toc300934972"/>
      <w:bookmarkStart w:id="569" w:name="_Toc304295550"/>
      <w:bookmarkStart w:id="570" w:name="_Toc303539129"/>
      <w:bookmarkStart w:id="571" w:name="_Toc297216179"/>
      <w:bookmarkStart w:id="572" w:name="_Toc312678016"/>
      <w:bookmarkStart w:id="573" w:name="_Toc297123520"/>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67"/>
    <w:bookmarkEnd w:id="568"/>
    <w:bookmarkEnd w:id="569"/>
    <w:bookmarkEnd w:id="570"/>
    <w:bookmarkEnd w:id="571"/>
    <w:bookmarkEnd w:id="572"/>
    <w:bookmarkEnd w:id="573"/>
    <w:p w14:paraId="32902B2D">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7</w:t>
      </w:r>
      <w:bookmarkStart w:id="574" w:name="_Toc312678017"/>
      <w:bookmarkStart w:id="575" w:name="_Toc303539130"/>
      <w:bookmarkStart w:id="576" w:name="_Toc304295551"/>
      <w:bookmarkStart w:id="577" w:name="_Toc297123521"/>
      <w:bookmarkStart w:id="578" w:name="_Toc297216180"/>
      <w:bookmarkStart w:id="579" w:name="_Toc300934973"/>
      <w:r>
        <w:rPr>
          <w:rFonts w:ascii="宋体" w:hAnsi="宋体"/>
          <w:color w:val="auto"/>
          <w:szCs w:val="21"/>
          <w:highlight w:val="none"/>
        </w:rPr>
        <w:t>.7异常恶劣的气候条件</w:t>
      </w:r>
    </w:p>
    <w:bookmarkEnd w:id="574"/>
    <w:bookmarkEnd w:id="575"/>
    <w:bookmarkEnd w:id="576"/>
    <w:bookmarkEnd w:id="577"/>
    <w:bookmarkEnd w:id="578"/>
    <w:bookmarkEnd w:id="579"/>
    <w:p w14:paraId="5FD526C7">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发包人和承包人同意以下情形视为异常恶劣的气候条件：</w:t>
      </w:r>
    </w:p>
    <w:p w14:paraId="0F3D7A6F">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ascii="宋体" w:hAnsi="宋体"/>
          <w:color w:val="auto"/>
          <w:szCs w:val="21"/>
          <w:highlight w:val="none"/>
        </w:rPr>
        <w:t>；</w:t>
      </w:r>
    </w:p>
    <w:p w14:paraId="448EBB82">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ascii="宋体" w:hAnsi="宋体"/>
          <w:color w:val="auto"/>
          <w:szCs w:val="21"/>
          <w:highlight w:val="none"/>
        </w:rPr>
        <w:t>；</w:t>
      </w:r>
    </w:p>
    <w:p w14:paraId="32BC3322">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ascii="宋体" w:hAnsi="宋体"/>
          <w:color w:val="auto"/>
          <w:szCs w:val="21"/>
          <w:highlight w:val="none"/>
          <w:u w:val="single"/>
        </w:rPr>
        <w:t xml:space="preserve">                                           </w:t>
      </w:r>
      <w:r>
        <w:rPr>
          <w:rFonts w:ascii="宋体" w:hAnsi="宋体"/>
          <w:color w:val="auto"/>
          <w:szCs w:val="21"/>
          <w:highlight w:val="none"/>
        </w:rPr>
        <w:t>。</w:t>
      </w:r>
    </w:p>
    <w:p w14:paraId="79026F12">
      <w:pPr>
        <w:spacing w:line="480" w:lineRule="exact"/>
        <w:rPr>
          <w:rFonts w:hint="eastAsia" w:ascii="宋体" w:hAnsi="宋体"/>
          <w:color w:val="auto"/>
          <w:szCs w:val="21"/>
          <w:highlight w:val="none"/>
        </w:rPr>
      </w:pPr>
      <w:r>
        <w:rPr>
          <w:rFonts w:ascii="宋体" w:hAnsi="宋体"/>
          <w:color w:val="auto"/>
          <w:szCs w:val="21"/>
          <w:highlight w:val="none"/>
        </w:rPr>
        <w:t>7.9 提前竣工的奖励</w:t>
      </w:r>
    </w:p>
    <w:p w14:paraId="6D6C0FEE">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7.9.2提前竣工的奖励：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AC0A2E">
      <w:pPr>
        <w:spacing w:line="480" w:lineRule="exact"/>
        <w:rPr>
          <w:rFonts w:hint="eastAsia" w:ascii="宋体" w:hAnsi="宋体"/>
          <w:color w:val="auto"/>
          <w:szCs w:val="21"/>
          <w:highlight w:val="none"/>
        </w:rPr>
      </w:pPr>
      <w:bookmarkStart w:id="580" w:name="_Toc351203640"/>
      <w:r>
        <w:rPr>
          <w:rFonts w:ascii="宋体" w:hAnsi="宋体"/>
          <w:color w:val="auto"/>
          <w:szCs w:val="21"/>
          <w:highlight w:val="none"/>
        </w:rPr>
        <w:t>8. 材料与设备</w:t>
      </w:r>
      <w:bookmarkEnd w:id="580"/>
    </w:p>
    <w:bookmarkEnd w:id="515"/>
    <w:bookmarkEnd w:id="516"/>
    <w:bookmarkEnd w:id="517"/>
    <w:bookmarkEnd w:id="518"/>
    <w:bookmarkEnd w:id="519"/>
    <w:bookmarkEnd w:id="520"/>
    <w:bookmarkEnd w:id="521"/>
    <w:bookmarkEnd w:id="522"/>
    <w:bookmarkEnd w:id="523"/>
    <w:bookmarkEnd w:id="524"/>
    <w:p w14:paraId="140F7622">
      <w:pPr>
        <w:spacing w:after="120" w:line="480" w:lineRule="exact"/>
        <w:ind w:firstLine="420" w:firstLineChars="200"/>
        <w:rPr>
          <w:rFonts w:hint="eastAsia" w:ascii="宋体" w:hAnsi="宋体"/>
          <w:color w:val="auto"/>
          <w:szCs w:val="21"/>
          <w:highlight w:val="none"/>
        </w:rPr>
      </w:pPr>
      <w:r>
        <w:rPr>
          <w:rFonts w:ascii="宋体" w:hAnsi="宋体"/>
          <w:color w:val="auto"/>
          <w:szCs w:val="21"/>
          <w:highlight w:val="none"/>
        </w:rPr>
        <w:t>8</w:t>
      </w:r>
      <w:bookmarkStart w:id="581" w:name="_Toc312677493"/>
      <w:bookmarkStart w:id="582" w:name="_Toc297048353"/>
      <w:bookmarkStart w:id="583" w:name="_Toc280868654"/>
      <w:bookmarkStart w:id="584" w:name="_Toc297216186"/>
      <w:bookmarkStart w:id="585" w:name="_Toc296346668"/>
      <w:bookmarkStart w:id="586" w:name="_Toc304295556"/>
      <w:bookmarkStart w:id="587" w:name="_Toc312678019"/>
      <w:bookmarkStart w:id="588" w:name="_Toc296503167"/>
      <w:bookmarkStart w:id="589" w:name="_Toc300934979"/>
      <w:bookmarkStart w:id="590" w:name="_Toc292559877"/>
      <w:bookmarkStart w:id="591" w:name="_Toc296891207"/>
      <w:bookmarkStart w:id="592" w:name="_Toc296944506"/>
      <w:bookmarkStart w:id="593" w:name="_Toc296890995"/>
      <w:bookmarkStart w:id="594" w:name="_Toc296347166"/>
      <w:bookmarkStart w:id="595" w:name="_Toc297123527"/>
      <w:bookmarkStart w:id="596" w:name="_Toc292559372"/>
      <w:bookmarkStart w:id="597" w:name="_Toc303539136"/>
      <w:bookmarkStart w:id="598" w:name="_Toc297120467"/>
      <w:bookmarkStart w:id="599" w:name="_Toc280868656"/>
      <w:bookmarkStart w:id="600" w:name="_Toc280868655"/>
      <w:bookmarkStart w:id="601" w:name="_Toc267251424"/>
      <w:r>
        <w:rPr>
          <w:rFonts w:ascii="宋体" w:hAnsi="宋体"/>
          <w:color w:val="auto"/>
          <w:szCs w:val="21"/>
          <w:highlight w:val="none"/>
        </w:rPr>
        <w:t>.4材料与工程设备的保管与使用</w:t>
      </w:r>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14:paraId="3033ADA6">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8</w:t>
      </w:r>
      <w:bookmarkStart w:id="602" w:name="_Toc292559878"/>
      <w:bookmarkStart w:id="603" w:name="_Toc292559373"/>
      <w:bookmarkStart w:id="604" w:name="_Toc296346669"/>
      <w:bookmarkStart w:id="605" w:name="_Toc300934980"/>
      <w:bookmarkStart w:id="606" w:name="_Toc303539137"/>
      <w:bookmarkStart w:id="607" w:name="_Toc296890996"/>
      <w:bookmarkStart w:id="608" w:name="_Toc318581173"/>
      <w:bookmarkStart w:id="609" w:name="_Toc297216187"/>
      <w:bookmarkStart w:id="610" w:name="_Toc296503168"/>
      <w:bookmarkStart w:id="611" w:name="_Toc312678020"/>
      <w:bookmarkStart w:id="612" w:name="_Toc296944507"/>
      <w:bookmarkStart w:id="613" w:name="_Toc312677494"/>
      <w:bookmarkStart w:id="614" w:name="_Toc296347167"/>
      <w:bookmarkStart w:id="615" w:name="_Toc297123528"/>
      <w:bookmarkStart w:id="616" w:name="_Toc297048354"/>
      <w:bookmarkStart w:id="617" w:name="_Toc296891208"/>
      <w:bookmarkStart w:id="618" w:name="_Toc297120468"/>
      <w:bookmarkStart w:id="619" w:name="_Toc304295557"/>
      <w:r>
        <w:rPr>
          <w:rFonts w:ascii="宋体" w:hAnsi="宋体"/>
          <w:color w:val="auto"/>
          <w:szCs w:val="21"/>
          <w:highlight w:val="none"/>
        </w:rPr>
        <w:t>.4.1发包人供应的材料设备的保管费用的承担：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602"/>
      <w:bookmarkEnd w:id="603"/>
    </w:p>
    <w:p w14:paraId="49999517">
      <w:pPr>
        <w:spacing w:line="480" w:lineRule="exact"/>
        <w:rPr>
          <w:rFonts w:hint="eastAsia" w:ascii="宋体" w:hAnsi="宋体"/>
          <w:color w:val="auto"/>
          <w:szCs w:val="21"/>
          <w:highlight w:val="none"/>
        </w:rPr>
      </w:pPr>
      <w:r>
        <w:rPr>
          <w:rFonts w:ascii="宋体" w:hAnsi="宋体"/>
          <w:color w:val="auto"/>
          <w:szCs w:val="21"/>
          <w:highlight w:val="none"/>
        </w:rPr>
        <w:t>8.6 样品</w:t>
      </w:r>
    </w:p>
    <w:p w14:paraId="23F980C1">
      <w:pPr>
        <w:autoSpaceDE w:val="0"/>
        <w:autoSpaceDN w:val="0"/>
        <w:adjustRightInd w:val="0"/>
        <w:spacing w:line="480" w:lineRule="exact"/>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8.6.1</w:t>
      </w:r>
      <w:r>
        <w:rPr>
          <w:rFonts w:ascii="宋体" w:hAnsi="宋体"/>
          <w:color w:val="auto"/>
          <w:kern w:val="0"/>
          <w:szCs w:val="21"/>
          <w:highlight w:val="none"/>
        </w:rPr>
        <w:tab/>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35CD2715">
      <w:pPr>
        <w:autoSpaceDE w:val="0"/>
        <w:autoSpaceDN w:val="0"/>
        <w:adjustRightInd w:val="0"/>
        <w:spacing w:line="480" w:lineRule="exact"/>
        <w:ind w:firstLine="420" w:firstLineChars="200"/>
        <w:jc w:val="left"/>
        <w:rPr>
          <w:rFonts w:hint="eastAsia" w:ascii="宋体" w:hAnsi="宋体"/>
          <w:color w:val="auto"/>
          <w:szCs w:val="21"/>
          <w:highlight w:val="none"/>
          <w:u w:val="single"/>
        </w:rPr>
      </w:pPr>
      <w:r>
        <w:rPr>
          <w:rFonts w:ascii="宋体" w:hAnsi="宋体"/>
          <w:color w:val="auto"/>
          <w:kern w:val="0"/>
          <w:szCs w:val="21"/>
          <w:highlight w:val="none"/>
        </w:rPr>
        <w:t>需要承包人报送样品的材料或工程设备，样品的种类、名称、规格、数量要求：</w:t>
      </w:r>
      <w:r>
        <w:rPr>
          <w:rFonts w:ascii="宋体" w:hAnsi="宋体"/>
          <w:color w:val="auto"/>
          <w:szCs w:val="21"/>
          <w:highlight w:val="none"/>
          <w:u w:val="single"/>
        </w:rPr>
        <w:t xml:space="preserve"> </w:t>
      </w:r>
    </w:p>
    <w:p w14:paraId="1A612899">
      <w:pPr>
        <w:autoSpaceDE w:val="0"/>
        <w:autoSpaceDN w:val="0"/>
        <w:adjustRightInd w:val="0"/>
        <w:spacing w:line="480" w:lineRule="exact"/>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C5F3280">
      <w:pPr>
        <w:spacing w:line="480" w:lineRule="exact"/>
        <w:rPr>
          <w:rFonts w:hint="eastAsia" w:ascii="宋体" w:hAnsi="宋体"/>
          <w:color w:val="auto"/>
          <w:szCs w:val="21"/>
          <w:highlight w:val="none"/>
        </w:rPr>
      </w:pPr>
      <w:r>
        <w:rPr>
          <w:rFonts w:ascii="宋体" w:hAnsi="宋体"/>
          <w:color w:val="auto"/>
          <w:szCs w:val="21"/>
          <w:highlight w:val="none"/>
        </w:rPr>
        <w:t>8.8 施工设备和临时设施</w:t>
      </w:r>
    </w:p>
    <w:p w14:paraId="0B2125D4">
      <w:pPr>
        <w:spacing w:line="480" w:lineRule="exact"/>
        <w:rPr>
          <w:rFonts w:hint="eastAsia" w:ascii="宋体" w:hAnsi="宋体"/>
          <w:color w:val="auto"/>
          <w:szCs w:val="21"/>
          <w:highlight w:val="none"/>
        </w:rPr>
      </w:pPr>
      <w:r>
        <w:rPr>
          <w:rFonts w:ascii="宋体" w:hAnsi="宋体"/>
          <w:color w:val="auto"/>
          <w:szCs w:val="21"/>
          <w:highlight w:val="none"/>
        </w:rPr>
        <w:t>8.8.1 承包人提供的施工设备和临时设施</w:t>
      </w:r>
    </w:p>
    <w:p w14:paraId="11B4FAE1">
      <w:pPr>
        <w:spacing w:line="480" w:lineRule="exact"/>
        <w:rPr>
          <w:rFonts w:hint="eastAsia"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14:paraId="67093A71">
      <w:pPr>
        <w:spacing w:line="480" w:lineRule="exact"/>
        <w:rPr>
          <w:rFonts w:hint="eastAsia" w:ascii="宋体" w:hAnsi="宋体"/>
          <w:color w:val="auto"/>
          <w:szCs w:val="21"/>
          <w:highlight w:val="none"/>
        </w:rPr>
      </w:pPr>
      <w:bookmarkStart w:id="620" w:name="_Toc351203641"/>
      <w:r>
        <w:rPr>
          <w:rFonts w:ascii="宋体" w:hAnsi="宋体"/>
          <w:color w:val="auto"/>
          <w:szCs w:val="21"/>
          <w:highlight w:val="none"/>
        </w:rPr>
        <w:t>9</w:t>
      </w:r>
      <w:bookmarkEnd w:id="599"/>
      <w:bookmarkEnd w:id="600"/>
      <w:bookmarkEnd w:id="601"/>
      <w:bookmarkStart w:id="621" w:name="_Toc297123533"/>
      <w:bookmarkStart w:id="622" w:name="_Toc304295559"/>
      <w:bookmarkStart w:id="623" w:name="_Toc312677495"/>
      <w:bookmarkStart w:id="624" w:name="_Toc303539139"/>
      <w:bookmarkStart w:id="625" w:name="_Toc297216192"/>
      <w:bookmarkStart w:id="626" w:name="_Toc300934982"/>
      <w:bookmarkStart w:id="627" w:name="_Toc312678021"/>
      <w:bookmarkStart w:id="628" w:name="_Toc297120473"/>
      <w:bookmarkStart w:id="629" w:name="_Toc296891001"/>
      <w:bookmarkStart w:id="630" w:name="_Toc292559883"/>
      <w:bookmarkStart w:id="631" w:name="_Toc296503173"/>
      <w:bookmarkStart w:id="632" w:name="_Toc296891213"/>
      <w:bookmarkStart w:id="633" w:name="_Toc292559378"/>
      <w:bookmarkStart w:id="634" w:name="_Toc267251428"/>
      <w:bookmarkStart w:id="635" w:name="_Toc297048359"/>
      <w:bookmarkStart w:id="636" w:name="_Toc296944512"/>
      <w:bookmarkStart w:id="637" w:name="_Toc267251427"/>
      <w:bookmarkStart w:id="638" w:name="_Toc296346674"/>
      <w:bookmarkStart w:id="639" w:name="_Toc296347172"/>
      <w:r>
        <w:rPr>
          <w:rFonts w:ascii="宋体" w:hAnsi="宋体"/>
          <w:color w:val="auto"/>
          <w:szCs w:val="21"/>
          <w:highlight w:val="none"/>
        </w:rPr>
        <w:t>. 试验与检验</w:t>
      </w:r>
      <w:bookmarkEnd w:id="620"/>
    </w:p>
    <w:bookmarkEnd w:id="621"/>
    <w:bookmarkEnd w:id="622"/>
    <w:bookmarkEnd w:id="623"/>
    <w:bookmarkEnd w:id="624"/>
    <w:bookmarkEnd w:id="625"/>
    <w:bookmarkEnd w:id="626"/>
    <w:bookmarkEnd w:id="627"/>
    <w:p w14:paraId="6813DD6F">
      <w:pPr>
        <w:spacing w:line="480" w:lineRule="exact"/>
        <w:rPr>
          <w:rFonts w:hint="eastAsia" w:ascii="宋体" w:hAnsi="宋体"/>
          <w:color w:val="auto"/>
          <w:szCs w:val="21"/>
          <w:highlight w:val="none"/>
        </w:rPr>
      </w:pPr>
      <w:r>
        <w:rPr>
          <w:rFonts w:ascii="宋体" w:hAnsi="宋体"/>
          <w:color w:val="auto"/>
          <w:szCs w:val="21"/>
          <w:highlight w:val="none"/>
        </w:rPr>
        <w:t>9</w:t>
      </w:r>
      <w:bookmarkStart w:id="640" w:name="_Toc312678022"/>
      <w:bookmarkStart w:id="641" w:name="_Toc297216193"/>
      <w:bookmarkStart w:id="642" w:name="_Toc312677496"/>
      <w:bookmarkStart w:id="643" w:name="_Toc297123534"/>
      <w:bookmarkStart w:id="644" w:name="_Toc300934983"/>
      <w:bookmarkStart w:id="645" w:name="_Toc303539140"/>
      <w:bookmarkStart w:id="646" w:name="_Toc304295560"/>
      <w:r>
        <w:rPr>
          <w:rFonts w:ascii="宋体" w:hAnsi="宋体"/>
          <w:color w:val="auto"/>
          <w:szCs w:val="21"/>
          <w:highlight w:val="none"/>
        </w:rPr>
        <w:t>.1试验设备与试验人员</w:t>
      </w:r>
    </w:p>
    <w:bookmarkEnd w:id="640"/>
    <w:bookmarkEnd w:id="641"/>
    <w:bookmarkEnd w:id="642"/>
    <w:bookmarkEnd w:id="643"/>
    <w:bookmarkEnd w:id="644"/>
    <w:bookmarkEnd w:id="645"/>
    <w:bookmarkEnd w:id="646"/>
    <w:p w14:paraId="5D22EA1A">
      <w:pPr>
        <w:spacing w:line="480" w:lineRule="exact"/>
        <w:rPr>
          <w:rFonts w:hint="eastAsia" w:ascii="宋体" w:hAnsi="宋体"/>
          <w:color w:val="auto"/>
          <w:szCs w:val="21"/>
          <w:highlight w:val="none"/>
        </w:rPr>
      </w:pPr>
      <w:r>
        <w:rPr>
          <w:rFonts w:ascii="宋体" w:hAnsi="宋体"/>
          <w:color w:val="auto"/>
          <w:szCs w:val="21"/>
          <w:highlight w:val="none"/>
        </w:rPr>
        <w:t>9</w:t>
      </w:r>
      <w:bookmarkStart w:id="647" w:name="_Toc297123535"/>
      <w:bookmarkStart w:id="648" w:name="_Toc297216194"/>
      <w:bookmarkStart w:id="649" w:name="_Toc303539141"/>
      <w:bookmarkStart w:id="650" w:name="_Toc312678023"/>
      <w:bookmarkStart w:id="651" w:name="_Toc300934984"/>
      <w:bookmarkStart w:id="652" w:name="_Toc312677497"/>
      <w:bookmarkStart w:id="653" w:name="_Toc304295561"/>
      <w:bookmarkStart w:id="654" w:name="_Toc318581174"/>
      <w:r>
        <w:rPr>
          <w:rFonts w:ascii="宋体" w:hAnsi="宋体"/>
          <w:color w:val="auto"/>
          <w:szCs w:val="21"/>
          <w:highlight w:val="none"/>
        </w:rPr>
        <w:t>.1.2 试验设备</w:t>
      </w:r>
    </w:p>
    <w:p w14:paraId="1F7BCE2D">
      <w:pPr>
        <w:spacing w:line="480" w:lineRule="exact"/>
        <w:rPr>
          <w:rFonts w:hint="eastAsia" w:ascii="宋体" w:hAnsi="宋体"/>
          <w:color w:val="auto"/>
          <w:szCs w:val="21"/>
          <w:highlight w:val="none"/>
        </w:rPr>
      </w:pPr>
      <w:r>
        <w:rPr>
          <w:rFonts w:ascii="宋体" w:hAnsi="宋体"/>
          <w:color w:val="auto"/>
          <w:szCs w:val="21"/>
          <w:highlight w:val="none"/>
        </w:rPr>
        <w:t>施工现场需要配置的试验场所：</w:t>
      </w:r>
      <w:bookmarkEnd w:id="647"/>
      <w:bookmarkEnd w:id="648"/>
      <w:bookmarkEnd w:id="649"/>
      <w:bookmarkEnd w:id="650"/>
      <w:bookmarkEnd w:id="651"/>
      <w:bookmarkEnd w:id="652"/>
      <w:bookmarkEnd w:id="653"/>
      <w:bookmarkStart w:id="655" w:name="_Toc312678024"/>
      <w:bookmarkStart w:id="656" w:name="_Toc303539142"/>
      <w:bookmarkStart w:id="657" w:name="_Toc312677498"/>
      <w:bookmarkStart w:id="658" w:name="_Toc297216195"/>
      <w:bookmarkStart w:id="659" w:name="_Toc304295562"/>
      <w:bookmarkStart w:id="660" w:name="_Toc297123536"/>
      <w:bookmarkStart w:id="661" w:name="_Toc300934985"/>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14:paraId="6BA148F2">
      <w:pPr>
        <w:spacing w:line="480" w:lineRule="exact"/>
        <w:rPr>
          <w:rFonts w:hint="eastAsia"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5785963">
      <w:pPr>
        <w:spacing w:line="480" w:lineRule="exact"/>
        <w:rPr>
          <w:rFonts w:hint="eastAsia"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509ECFB">
      <w:pPr>
        <w:spacing w:line="480" w:lineRule="exact"/>
        <w:rPr>
          <w:rFonts w:hint="eastAsia" w:ascii="宋体" w:hAnsi="宋体"/>
          <w:color w:val="auto"/>
          <w:szCs w:val="21"/>
          <w:highlight w:val="none"/>
        </w:rPr>
      </w:pPr>
      <w:r>
        <w:rPr>
          <w:rFonts w:ascii="宋体" w:hAnsi="宋体"/>
          <w:color w:val="auto"/>
          <w:szCs w:val="21"/>
          <w:highlight w:val="none"/>
        </w:rPr>
        <w:t>9.4 现场工艺试验</w:t>
      </w:r>
      <w:r>
        <w:rPr>
          <w:rFonts w:hint="eastAsia" w:ascii="宋体" w:hAnsi="宋体"/>
          <w:color w:val="auto"/>
          <w:szCs w:val="21"/>
          <w:highlight w:val="none"/>
        </w:rPr>
        <w:t xml:space="preserve"> </w:t>
      </w:r>
    </w:p>
    <w:p w14:paraId="38D50DA2">
      <w:pPr>
        <w:spacing w:line="480" w:lineRule="exact"/>
        <w:rPr>
          <w:rFonts w:hint="eastAsia"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54"/>
    <w:bookmarkEnd w:id="655"/>
    <w:bookmarkEnd w:id="656"/>
    <w:bookmarkEnd w:id="657"/>
    <w:bookmarkEnd w:id="658"/>
    <w:bookmarkEnd w:id="659"/>
    <w:bookmarkEnd w:id="660"/>
    <w:bookmarkEnd w:id="661"/>
    <w:p w14:paraId="6078DF62">
      <w:pPr>
        <w:spacing w:line="480" w:lineRule="exact"/>
        <w:rPr>
          <w:rFonts w:hint="eastAsia" w:ascii="宋体" w:hAnsi="宋体"/>
          <w:color w:val="auto"/>
          <w:szCs w:val="21"/>
          <w:highlight w:val="none"/>
        </w:rPr>
      </w:pPr>
      <w:bookmarkStart w:id="662" w:name="_Toc351203642"/>
      <w:r>
        <w:rPr>
          <w:rFonts w:ascii="宋体" w:hAnsi="宋体"/>
          <w:color w:val="auto"/>
          <w:szCs w:val="21"/>
          <w:highlight w:val="none"/>
        </w:rPr>
        <w:t>1</w:t>
      </w:r>
      <w:bookmarkEnd w:id="628"/>
      <w:bookmarkEnd w:id="629"/>
      <w:bookmarkEnd w:id="630"/>
      <w:bookmarkEnd w:id="631"/>
      <w:bookmarkEnd w:id="632"/>
      <w:bookmarkEnd w:id="633"/>
      <w:bookmarkEnd w:id="634"/>
      <w:bookmarkEnd w:id="635"/>
      <w:bookmarkEnd w:id="636"/>
      <w:bookmarkEnd w:id="637"/>
      <w:bookmarkEnd w:id="638"/>
      <w:bookmarkEnd w:id="639"/>
      <w:bookmarkStart w:id="663" w:name="_Toc296346694"/>
      <w:bookmarkStart w:id="664" w:name="_Toc297048379"/>
      <w:bookmarkStart w:id="665" w:name="_Toc303539146"/>
      <w:bookmarkStart w:id="666" w:name="_Toc296503193"/>
      <w:bookmarkStart w:id="667" w:name="_Toc296891233"/>
      <w:bookmarkStart w:id="668" w:name="_Toc297123540"/>
      <w:bookmarkStart w:id="669" w:name="_Toc300934989"/>
      <w:bookmarkStart w:id="670" w:name="_Toc297120493"/>
      <w:bookmarkStart w:id="671" w:name="_Toc292559903"/>
      <w:bookmarkStart w:id="672" w:name="_Toc296944532"/>
      <w:bookmarkStart w:id="673" w:name="_Toc304295566"/>
      <w:bookmarkStart w:id="674" w:name="_Toc296347192"/>
      <w:bookmarkStart w:id="675" w:name="_Toc297216199"/>
      <w:bookmarkStart w:id="676" w:name="_Toc296891021"/>
      <w:bookmarkStart w:id="677" w:name="_Toc292559398"/>
      <w:bookmarkStart w:id="678" w:name="_Toc312677499"/>
      <w:bookmarkStart w:id="679" w:name="_Toc312678025"/>
      <w:bookmarkStart w:id="680" w:name="_Toc267251437"/>
      <w:bookmarkStart w:id="681" w:name="_Toc267251433"/>
      <w:bookmarkStart w:id="682" w:name="_Toc267251441"/>
      <w:bookmarkStart w:id="683" w:name="_Toc267251435"/>
      <w:bookmarkStart w:id="684" w:name="_Toc267251440"/>
      <w:bookmarkStart w:id="685" w:name="_Toc267251439"/>
      <w:bookmarkStart w:id="686" w:name="_Toc267251442"/>
      <w:r>
        <w:rPr>
          <w:rFonts w:ascii="宋体" w:hAnsi="宋体"/>
          <w:color w:val="auto"/>
          <w:szCs w:val="21"/>
          <w:highlight w:val="none"/>
        </w:rPr>
        <w:t>0. 变更</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bookmarkEnd w:id="678"/>
    <w:bookmarkEnd w:id="679"/>
    <w:p w14:paraId="181EA326">
      <w:pPr>
        <w:spacing w:line="480" w:lineRule="exact"/>
        <w:rPr>
          <w:rFonts w:hint="eastAsia" w:ascii="宋体" w:hAnsi="宋体"/>
          <w:color w:val="auto"/>
          <w:szCs w:val="21"/>
          <w:highlight w:val="none"/>
        </w:rPr>
      </w:pPr>
      <w:r>
        <w:rPr>
          <w:rFonts w:ascii="宋体" w:hAnsi="宋体"/>
          <w:color w:val="auto"/>
          <w:szCs w:val="21"/>
          <w:highlight w:val="none"/>
        </w:rPr>
        <w:t>1</w:t>
      </w:r>
      <w:bookmarkStart w:id="687" w:name="_Toc297216200"/>
      <w:bookmarkStart w:id="688" w:name="_Toc296891234"/>
      <w:bookmarkStart w:id="689" w:name="_Toc292559399"/>
      <w:bookmarkStart w:id="690" w:name="_Toc296944533"/>
      <w:bookmarkStart w:id="691" w:name="_Toc297120494"/>
      <w:bookmarkStart w:id="692" w:name="_Toc304295567"/>
      <w:bookmarkStart w:id="693" w:name="_Toc296891022"/>
      <w:bookmarkStart w:id="694" w:name="_Toc312677500"/>
      <w:bookmarkStart w:id="695" w:name="_Toc297123541"/>
      <w:bookmarkStart w:id="696" w:name="_Toc296347193"/>
      <w:bookmarkStart w:id="697" w:name="_Toc312678026"/>
      <w:bookmarkStart w:id="698" w:name="_Toc297048380"/>
      <w:bookmarkStart w:id="699" w:name="_Toc292559904"/>
      <w:bookmarkStart w:id="700" w:name="_Toc303539147"/>
      <w:bookmarkStart w:id="701" w:name="_Toc296346695"/>
      <w:bookmarkStart w:id="702" w:name="_Toc300934990"/>
      <w:bookmarkStart w:id="703" w:name="_Toc296503194"/>
      <w:r>
        <w:rPr>
          <w:rFonts w:ascii="宋体" w:hAnsi="宋体"/>
          <w:color w:val="auto"/>
          <w:szCs w:val="21"/>
          <w:highlight w:val="none"/>
        </w:rPr>
        <w:t>0.1变更的范围</w:t>
      </w:r>
    </w:p>
    <w:p w14:paraId="6A659589">
      <w:pPr>
        <w:spacing w:line="480" w:lineRule="exact"/>
        <w:rPr>
          <w:rFonts w:hint="eastAsia" w:ascii="宋体" w:hAnsi="宋体"/>
          <w:color w:val="auto"/>
          <w:szCs w:val="21"/>
          <w:highlight w:val="none"/>
        </w:rPr>
      </w:pPr>
      <w:r>
        <w:rPr>
          <w:rFonts w:ascii="宋体" w:hAnsi="宋体"/>
          <w:color w:val="auto"/>
          <w:szCs w:val="21"/>
          <w:highlight w:val="none"/>
        </w:rPr>
        <w:t>关于变更的范围的约定：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56269377">
      <w:pPr>
        <w:spacing w:line="480" w:lineRule="exact"/>
        <w:rPr>
          <w:rFonts w:hint="eastAsia" w:ascii="宋体" w:hAnsi="宋体"/>
          <w:color w:val="auto"/>
          <w:szCs w:val="21"/>
          <w:highlight w:val="none"/>
        </w:rPr>
      </w:pPr>
      <w:r>
        <w:rPr>
          <w:rFonts w:ascii="宋体" w:hAnsi="宋体"/>
          <w:color w:val="auto"/>
          <w:szCs w:val="21"/>
          <w:highlight w:val="none"/>
        </w:rPr>
        <w:t>10.4 变更估价</w:t>
      </w:r>
    </w:p>
    <w:p w14:paraId="20F42F3F">
      <w:pPr>
        <w:spacing w:line="480" w:lineRule="exact"/>
        <w:rPr>
          <w:rFonts w:hint="eastAsia" w:ascii="宋体" w:hAnsi="宋体"/>
          <w:color w:val="auto"/>
          <w:szCs w:val="21"/>
          <w:highlight w:val="none"/>
        </w:rPr>
      </w:pPr>
      <w:r>
        <w:rPr>
          <w:rFonts w:hint="eastAsia" w:ascii="宋体" w:hAnsi="宋体"/>
          <w:color w:val="auto"/>
          <w:szCs w:val="21"/>
          <w:highlight w:val="none"/>
        </w:rPr>
        <w:t>10.4.1 变更估价原则</w:t>
      </w:r>
    </w:p>
    <w:p w14:paraId="52C556C2">
      <w:pPr>
        <w:spacing w:line="480" w:lineRule="exact"/>
        <w:rPr>
          <w:rFonts w:hint="eastAsia" w:ascii="宋体" w:hAnsi="宋体"/>
          <w:color w:val="auto"/>
          <w:szCs w:val="21"/>
          <w:highlight w:val="none"/>
          <w:u w:val="single"/>
        </w:rPr>
      </w:pPr>
      <w:r>
        <w:rPr>
          <w:rFonts w:ascii="宋体" w:hAnsi="宋体"/>
          <w:color w:val="auto"/>
          <w:szCs w:val="21"/>
          <w:highlight w:val="none"/>
        </w:rPr>
        <w:t xml:space="preserve">关于变更估价的约定: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79E2644">
      <w:pPr>
        <w:spacing w:line="480" w:lineRule="exact"/>
        <w:rPr>
          <w:rFonts w:hint="eastAsia" w:ascii="宋体" w:hAnsi="宋体"/>
          <w:color w:val="auto"/>
          <w:szCs w:val="21"/>
          <w:highlight w:val="none"/>
        </w:rPr>
      </w:pPr>
      <w:r>
        <w:rPr>
          <w:rFonts w:ascii="宋体" w:hAnsi="宋体"/>
          <w:color w:val="auto"/>
          <w:szCs w:val="21"/>
          <w:highlight w:val="none"/>
        </w:rPr>
        <w:t>1</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Start w:id="704" w:name="_Toc303539150"/>
      <w:bookmarkStart w:id="705" w:name="_Toc296944536"/>
      <w:bookmarkStart w:id="706" w:name="_Toc296891237"/>
      <w:bookmarkStart w:id="707" w:name="_Toc297123544"/>
      <w:bookmarkStart w:id="708" w:name="_Toc296347196"/>
      <w:bookmarkStart w:id="709" w:name="_Toc292559402"/>
      <w:bookmarkStart w:id="710" w:name="_Toc297048383"/>
      <w:bookmarkStart w:id="711" w:name="_Toc292559907"/>
      <w:bookmarkStart w:id="712" w:name="_Toc296891025"/>
      <w:bookmarkStart w:id="713" w:name="_Toc296346698"/>
      <w:bookmarkStart w:id="714" w:name="_Toc297216203"/>
      <w:bookmarkStart w:id="715" w:name="_Toc297120497"/>
      <w:bookmarkStart w:id="716" w:name="_Toc296503197"/>
      <w:bookmarkStart w:id="717" w:name="_Toc300934993"/>
      <w:bookmarkStart w:id="718" w:name="_Toc312678029"/>
      <w:bookmarkStart w:id="719" w:name="_Toc304295570"/>
      <w:bookmarkStart w:id="720" w:name="_Toc312677503"/>
      <w:r>
        <w:rPr>
          <w:rFonts w:ascii="宋体" w:hAnsi="宋体"/>
          <w:color w:val="auto"/>
          <w:szCs w:val="21"/>
          <w:highlight w:val="none"/>
        </w:rPr>
        <w:t>0.5承</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Start w:id="721" w:name="_Toc296346704"/>
      <w:bookmarkStart w:id="722" w:name="_Toc292559408"/>
      <w:bookmarkStart w:id="723" w:name="_Toc296347202"/>
      <w:bookmarkStart w:id="724" w:name="_Toc296891031"/>
      <w:bookmarkStart w:id="725" w:name="_Toc303539151"/>
      <w:bookmarkStart w:id="726" w:name="_Toc296944542"/>
      <w:bookmarkStart w:id="727" w:name="_Toc300934994"/>
      <w:bookmarkStart w:id="728" w:name="_Toc297120503"/>
      <w:bookmarkStart w:id="729" w:name="_Toc297048389"/>
      <w:bookmarkStart w:id="730" w:name="_Toc297216204"/>
      <w:bookmarkStart w:id="731" w:name="_Toc296891243"/>
      <w:bookmarkStart w:id="732" w:name="_Toc296503203"/>
      <w:bookmarkStart w:id="733" w:name="_Toc292559913"/>
      <w:bookmarkStart w:id="734" w:name="_Toc297123545"/>
      <w:r>
        <w:rPr>
          <w:rFonts w:ascii="宋体" w:hAnsi="宋体"/>
          <w:color w:val="auto"/>
          <w:szCs w:val="21"/>
          <w:highlight w:val="none"/>
        </w:rPr>
        <w:t>包人的合理化建议</w:t>
      </w:r>
    </w:p>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092EFE16">
      <w:pPr>
        <w:spacing w:line="480" w:lineRule="exact"/>
        <w:rPr>
          <w:rFonts w:hint="eastAsia" w:ascii="宋体" w:hAnsi="宋体"/>
          <w:color w:val="auto"/>
          <w:szCs w:val="21"/>
          <w:highlight w:val="none"/>
        </w:rPr>
      </w:pPr>
      <w:r>
        <w:rPr>
          <w:rFonts w:ascii="宋体" w:hAnsi="宋体"/>
          <w:color w:val="auto"/>
          <w:szCs w:val="21"/>
          <w:highlight w:val="none"/>
        </w:rPr>
        <w:t>监理人审查承包人合理化建议的期限：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AD63D60">
      <w:pPr>
        <w:spacing w:line="480" w:lineRule="exact"/>
        <w:rPr>
          <w:rFonts w:hint="eastAsia" w:ascii="宋体" w:hAnsi="宋体"/>
          <w:color w:val="auto"/>
          <w:szCs w:val="21"/>
          <w:highlight w:val="none"/>
        </w:rPr>
      </w:pPr>
      <w:r>
        <w:rPr>
          <w:rFonts w:ascii="宋体" w:hAnsi="宋体"/>
          <w:color w:val="auto"/>
          <w:szCs w:val="21"/>
          <w:highlight w:val="none"/>
        </w:rPr>
        <w:t>发包人审批承包人合理化建议的期限：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7FD6C3C">
      <w:pPr>
        <w:spacing w:line="480" w:lineRule="exact"/>
        <w:rPr>
          <w:rFonts w:hint="eastAsia" w:ascii="宋体" w:hAnsi="宋体"/>
          <w:color w:val="auto"/>
          <w:szCs w:val="21"/>
          <w:highlight w:val="none"/>
          <w:u w:val="single"/>
        </w:rPr>
      </w:pPr>
      <w:r>
        <w:rPr>
          <w:rFonts w:ascii="宋体" w:hAnsi="宋体"/>
          <w:color w:val="auto"/>
          <w:szCs w:val="21"/>
          <w:highlight w:val="none"/>
        </w:rPr>
        <w:t>承</w:t>
      </w:r>
      <w:bookmarkStart w:id="735" w:name="_Toc312678030"/>
      <w:bookmarkStart w:id="736" w:name="_Toc296944543"/>
      <w:bookmarkStart w:id="737" w:name="_Toc296503204"/>
      <w:bookmarkStart w:id="738" w:name="_Toc300934995"/>
      <w:bookmarkStart w:id="739" w:name="_Toc303539152"/>
      <w:bookmarkStart w:id="740" w:name="_Toc296346705"/>
      <w:bookmarkStart w:id="741" w:name="_Toc304295571"/>
      <w:bookmarkStart w:id="742" w:name="_Toc297048390"/>
      <w:bookmarkStart w:id="743" w:name="_Toc292559409"/>
      <w:bookmarkStart w:id="744" w:name="_Toc318581175"/>
      <w:bookmarkStart w:id="745" w:name="_Toc296347203"/>
      <w:bookmarkStart w:id="746" w:name="_Toc297123546"/>
      <w:bookmarkStart w:id="747" w:name="_Toc297120504"/>
      <w:bookmarkStart w:id="748" w:name="_Toc292559914"/>
      <w:bookmarkStart w:id="749" w:name="_Toc296891244"/>
      <w:bookmarkStart w:id="750" w:name="_Toc296891032"/>
      <w:bookmarkStart w:id="751" w:name="_Toc297216205"/>
      <w:bookmarkStart w:id="752" w:name="_Toc312677504"/>
      <w:r>
        <w:rPr>
          <w:rFonts w:ascii="宋体" w:hAnsi="宋体"/>
          <w:color w:val="auto"/>
          <w:szCs w:val="21"/>
          <w:highlight w:val="none"/>
        </w:rPr>
        <w:t>包人提出的合理化建议降低了合同价格或者提高了工程经济效益的奖励的方法和金额为：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102E040E">
      <w:pPr>
        <w:spacing w:line="480" w:lineRule="exact"/>
        <w:rPr>
          <w:rFonts w:hint="eastAsia" w:ascii="宋体" w:hAnsi="宋体"/>
          <w:color w:val="auto"/>
          <w:szCs w:val="21"/>
          <w:highlight w:val="none"/>
        </w:rPr>
      </w:pPr>
      <w:r>
        <w:rPr>
          <w:rFonts w:ascii="宋体" w:hAnsi="宋体"/>
          <w:color w:val="auto"/>
          <w:szCs w:val="21"/>
          <w:highlight w:val="none"/>
        </w:rPr>
        <w:t>1</w:t>
      </w:r>
      <w:bookmarkStart w:id="753" w:name="_Toc296891027"/>
      <w:bookmarkStart w:id="754" w:name="_Toc297120499"/>
      <w:bookmarkStart w:id="755" w:name="_Toc292559909"/>
      <w:bookmarkStart w:id="756" w:name="_Toc303539154"/>
      <w:bookmarkStart w:id="757" w:name="_Toc297216207"/>
      <w:bookmarkStart w:id="758" w:name="_Toc297048385"/>
      <w:bookmarkStart w:id="759" w:name="_Toc296347198"/>
      <w:bookmarkStart w:id="760" w:name="_Toc296503199"/>
      <w:bookmarkStart w:id="761" w:name="_Toc312678033"/>
      <w:bookmarkStart w:id="762" w:name="_Toc297123548"/>
      <w:bookmarkStart w:id="763" w:name="_Toc292559404"/>
      <w:bookmarkStart w:id="764" w:name="_Toc312677507"/>
      <w:bookmarkStart w:id="765" w:name="_Toc296346700"/>
      <w:bookmarkStart w:id="766" w:name="_Toc300934997"/>
      <w:bookmarkStart w:id="767" w:name="_Toc296891239"/>
      <w:bookmarkStart w:id="768" w:name="_Toc304295574"/>
      <w:bookmarkStart w:id="769" w:name="_Toc296944538"/>
      <w:r>
        <w:rPr>
          <w:rFonts w:ascii="宋体" w:hAnsi="宋体"/>
          <w:color w:val="auto"/>
          <w:szCs w:val="21"/>
          <w:highlight w:val="none"/>
        </w:rPr>
        <w:t>0.7 暂估价</w:t>
      </w:r>
    </w:p>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14:paraId="505E40C9">
      <w:pPr>
        <w:spacing w:line="480" w:lineRule="exact"/>
        <w:rPr>
          <w:rFonts w:hint="eastAsia" w:ascii="宋体" w:hAnsi="宋体"/>
          <w:color w:val="auto"/>
          <w:szCs w:val="21"/>
          <w:highlight w:val="none"/>
        </w:rPr>
      </w:pPr>
      <w:r>
        <w:rPr>
          <w:rFonts w:ascii="宋体" w:hAnsi="宋体"/>
          <w:color w:val="auto"/>
          <w:kern w:val="0"/>
          <w:szCs w:val="21"/>
          <w:highlight w:val="none"/>
        </w:rPr>
        <w:t>暂</w:t>
      </w:r>
      <w:bookmarkStart w:id="770" w:name="_Toc318581176"/>
      <w:bookmarkStart w:id="771" w:name="_Toc312678034"/>
      <w:bookmarkStart w:id="772" w:name="_Toc312677508"/>
      <w:r>
        <w:rPr>
          <w:rFonts w:ascii="宋体" w:hAnsi="宋体"/>
          <w:color w:val="auto"/>
          <w:kern w:val="0"/>
          <w:szCs w:val="21"/>
          <w:highlight w:val="none"/>
        </w:rPr>
        <w:t>估价材料和工程设备的明细详见附件</w:t>
      </w:r>
      <w:r>
        <w:rPr>
          <w:rFonts w:hint="eastAsia" w:ascii="宋体" w:hAnsi="宋体"/>
          <w:color w:val="auto"/>
          <w:kern w:val="0"/>
          <w:szCs w:val="21"/>
          <w:highlight w:val="none"/>
        </w:rPr>
        <w:t>11：《</w:t>
      </w:r>
      <w:r>
        <w:rPr>
          <w:rFonts w:ascii="宋体" w:hAnsi="宋体"/>
          <w:color w:val="auto"/>
          <w:szCs w:val="21"/>
          <w:highlight w:val="none"/>
        </w:rPr>
        <w:t>暂估价一览表</w:t>
      </w:r>
      <w:r>
        <w:rPr>
          <w:rFonts w:hint="eastAsia" w:ascii="宋体" w:hAnsi="宋体"/>
          <w:color w:val="auto"/>
          <w:szCs w:val="21"/>
          <w:highlight w:val="none"/>
        </w:rPr>
        <w:t>》</w:t>
      </w:r>
      <w:r>
        <w:rPr>
          <w:rFonts w:hint="eastAsia" w:ascii="宋体" w:hAnsi="宋体"/>
          <w:color w:val="auto"/>
          <w:kern w:val="0"/>
          <w:szCs w:val="21"/>
          <w:highlight w:val="none"/>
        </w:rPr>
        <w:t>。</w:t>
      </w:r>
    </w:p>
    <w:bookmarkEnd w:id="770"/>
    <w:bookmarkEnd w:id="771"/>
    <w:bookmarkEnd w:id="772"/>
    <w:p w14:paraId="4AE84599">
      <w:pPr>
        <w:spacing w:line="480" w:lineRule="exact"/>
        <w:rPr>
          <w:rFonts w:hint="eastAsia" w:ascii="宋体" w:hAnsi="宋体"/>
          <w:color w:val="auto"/>
          <w:szCs w:val="21"/>
          <w:highlight w:val="none"/>
        </w:rPr>
      </w:pPr>
      <w:r>
        <w:rPr>
          <w:rFonts w:ascii="宋体" w:hAnsi="宋体"/>
          <w:color w:val="auto"/>
          <w:szCs w:val="21"/>
          <w:highlight w:val="none"/>
        </w:rPr>
        <w:t>1</w:t>
      </w:r>
      <w:bookmarkStart w:id="773" w:name="_Toc318581177"/>
      <w:bookmarkStart w:id="774" w:name="_Toc312678035"/>
      <w:bookmarkStart w:id="775" w:name="_Toc312677509"/>
      <w:r>
        <w:rPr>
          <w:rFonts w:ascii="宋体" w:hAnsi="宋体"/>
          <w:color w:val="auto"/>
          <w:szCs w:val="21"/>
          <w:highlight w:val="none"/>
        </w:rPr>
        <w:t>0.7.1 依法必须招标的暂估价项目</w:t>
      </w:r>
    </w:p>
    <w:bookmarkEnd w:id="773"/>
    <w:bookmarkEnd w:id="774"/>
    <w:bookmarkEnd w:id="775"/>
    <w:p w14:paraId="4BC2CB9C">
      <w:pPr>
        <w:spacing w:line="480" w:lineRule="exact"/>
        <w:rPr>
          <w:rFonts w:hint="eastAsia"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种方式确定。</w:t>
      </w:r>
    </w:p>
    <w:p w14:paraId="0B09EF06">
      <w:pPr>
        <w:spacing w:line="480" w:lineRule="exact"/>
        <w:rPr>
          <w:rFonts w:hint="eastAsia" w:ascii="宋体" w:hAnsi="宋体"/>
          <w:color w:val="auto"/>
          <w:szCs w:val="21"/>
          <w:highlight w:val="none"/>
        </w:rPr>
      </w:pPr>
      <w:r>
        <w:rPr>
          <w:rFonts w:ascii="宋体" w:hAnsi="宋体"/>
          <w:color w:val="auto"/>
          <w:szCs w:val="21"/>
          <w:highlight w:val="none"/>
        </w:rPr>
        <w:t>10.7.2 不属于依法必须招标的暂估价项目</w:t>
      </w:r>
    </w:p>
    <w:p w14:paraId="17237A5F">
      <w:pPr>
        <w:spacing w:line="480" w:lineRule="exact"/>
        <w:rPr>
          <w:rFonts w:hint="eastAsia"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 xml:space="preserve"> 种方式确定。</w:t>
      </w:r>
    </w:p>
    <w:p w14:paraId="471A4309">
      <w:pPr>
        <w:spacing w:line="480" w:lineRule="exact"/>
        <w:rPr>
          <w:rFonts w:hint="eastAsia"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14:paraId="558A96C5">
      <w:pPr>
        <w:spacing w:line="480" w:lineRule="exact"/>
        <w:rPr>
          <w:rFonts w:hint="eastAsia"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0C6EFFD">
      <w:pPr>
        <w:spacing w:line="480" w:lineRule="exact"/>
        <w:rPr>
          <w:rFonts w:hint="eastAsia" w:ascii="宋体" w:hAnsi="宋体"/>
          <w:color w:val="auto"/>
          <w:szCs w:val="21"/>
          <w:highlight w:val="none"/>
        </w:rPr>
      </w:pPr>
      <w:r>
        <w:rPr>
          <w:rFonts w:ascii="宋体" w:hAnsi="宋体"/>
          <w:color w:val="auto"/>
          <w:szCs w:val="21"/>
          <w:highlight w:val="none"/>
        </w:rPr>
        <w:t>10.8 暂列金额</w:t>
      </w:r>
    </w:p>
    <w:p w14:paraId="2AF19062">
      <w:pPr>
        <w:spacing w:line="480" w:lineRule="exact"/>
        <w:rPr>
          <w:rFonts w:hint="eastAsia" w:ascii="宋体" w:hAnsi="宋体"/>
          <w:color w:val="auto"/>
          <w:kern w:val="0"/>
          <w:szCs w:val="21"/>
          <w:highlight w:val="none"/>
        </w:rPr>
      </w:pPr>
      <w:r>
        <w:rPr>
          <w:rFonts w:hint="eastAsia" w:ascii="宋体" w:hAnsi="宋体"/>
          <w:color w:val="auto"/>
          <w:kern w:val="0"/>
          <w:szCs w:val="21"/>
          <w:highlight w:val="none"/>
        </w:rPr>
        <w:t>合同当事人关于暂列金额使用的约定：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103CC06B">
      <w:pPr>
        <w:spacing w:line="480" w:lineRule="exact"/>
        <w:rPr>
          <w:rFonts w:hint="eastAsia" w:ascii="宋体" w:hAnsi="宋体"/>
          <w:color w:val="auto"/>
          <w:szCs w:val="21"/>
          <w:highlight w:val="none"/>
        </w:rPr>
      </w:pPr>
      <w:bookmarkStart w:id="776" w:name="_Toc351203643"/>
      <w:r>
        <w:rPr>
          <w:rFonts w:ascii="宋体" w:hAnsi="宋体"/>
          <w:color w:val="auto"/>
          <w:szCs w:val="21"/>
          <w:highlight w:val="none"/>
        </w:rPr>
        <w:t>11. 价格调整</w:t>
      </w:r>
      <w:bookmarkEnd w:id="776"/>
    </w:p>
    <w:p w14:paraId="05AE80EC">
      <w:pPr>
        <w:spacing w:line="480" w:lineRule="exact"/>
        <w:rPr>
          <w:rFonts w:hint="eastAsia" w:ascii="宋体" w:hAnsi="宋体"/>
          <w:color w:val="auto"/>
          <w:szCs w:val="21"/>
          <w:highlight w:val="none"/>
        </w:rPr>
      </w:pPr>
      <w:bookmarkStart w:id="777" w:name="_Toc300935000"/>
      <w:bookmarkStart w:id="778" w:name="_Toc296891029"/>
      <w:bookmarkStart w:id="779" w:name="_Toc292559911"/>
      <w:bookmarkStart w:id="780" w:name="_Toc296503201"/>
      <w:bookmarkStart w:id="781" w:name="_Toc297048387"/>
      <w:bookmarkStart w:id="782" w:name="_Toc297123550"/>
      <w:bookmarkStart w:id="783" w:name="_Toc296346702"/>
      <w:bookmarkStart w:id="784" w:name="_Toc296347200"/>
      <w:bookmarkStart w:id="785" w:name="_Toc297216209"/>
      <w:bookmarkStart w:id="786" w:name="_Toc296944540"/>
      <w:bookmarkStart w:id="787" w:name="_Toc303539157"/>
      <w:bookmarkStart w:id="788" w:name="_Toc312678039"/>
      <w:bookmarkStart w:id="789" w:name="_Toc292559406"/>
      <w:bookmarkStart w:id="790" w:name="_Toc297120501"/>
      <w:bookmarkStart w:id="791" w:name="_Toc304295577"/>
      <w:bookmarkStart w:id="792" w:name="_Toc296891241"/>
      <w:r>
        <w:rPr>
          <w:rFonts w:ascii="宋体" w:hAnsi="宋体"/>
          <w:color w:val="auto"/>
          <w:szCs w:val="21"/>
          <w:highlight w:val="none"/>
        </w:rPr>
        <w:t>11.1 市场价格波动引起的调整</w:t>
      </w: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12948C1E">
      <w:pPr>
        <w:spacing w:line="480" w:lineRule="exact"/>
        <w:rPr>
          <w:rFonts w:hint="eastAsia"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ascii="宋体" w:hAnsi="宋体"/>
          <w:color w:val="auto"/>
          <w:szCs w:val="21"/>
          <w:highlight w:val="none"/>
        </w:rPr>
        <w:t>。</w:t>
      </w:r>
    </w:p>
    <w:p w14:paraId="67D01F15">
      <w:pPr>
        <w:spacing w:line="480" w:lineRule="exact"/>
        <w:rPr>
          <w:rFonts w:hint="eastAsia"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ascii="宋体" w:hAnsi="宋体"/>
          <w:color w:val="auto"/>
          <w:szCs w:val="21"/>
          <w:highlight w:val="none"/>
        </w:rPr>
        <w:t>种方式对合同价格进行调整：</w:t>
      </w:r>
    </w:p>
    <w:p w14:paraId="36454DB5">
      <w:pPr>
        <w:spacing w:line="480" w:lineRule="exact"/>
        <w:rPr>
          <w:rFonts w:hint="eastAsia" w:ascii="宋体" w:hAnsi="宋体"/>
          <w:color w:val="auto"/>
          <w:szCs w:val="21"/>
          <w:highlight w:val="none"/>
        </w:rPr>
      </w:pPr>
      <w:r>
        <w:rPr>
          <w:rFonts w:ascii="宋体" w:hAnsi="宋体"/>
          <w:color w:val="auto"/>
          <w:szCs w:val="21"/>
          <w:highlight w:val="none"/>
        </w:rPr>
        <w:t>第1种方式：采用价格指数</w:t>
      </w:r>
      <w:r>
        <w:rPr>
          <w:rFonts w:hint="eastAsia" w:ascii="宋体" w:hAnsi="宋体"/>
          <w:color w:val="auto"/>
          <w:szCs w:val="21"/>
          <w:highlight w:val="none"/>
        </w:rPr>
        <w:t>进行价格</w:t>
      </w:r>
      <w:r>
        <w:rPr>
          <w:rFonts w:ascii="宋体" w:hAnsi="宋体"/>
          <w:color w:val="auto"/>
          <w:szCs w:val="21"/>
          <w:highlight w:val="none"/>
        </w:rPr>
        <w:t>调整。</w:t>
      </w:r>
    </w:p>
    <w:p w14:paraId="1BC2F3DF">
      <w:pPr>
        <w:spacing w:line="480" w:lineRule="exact"/>
        <w:rPr>
          <w:rFonts w:hint="eastAsia"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ascii="宋体" w:hAnsi="宋体"/>
          <w:color w:val="auto"/>
          <w:szCs w:val="21"/>
          <w:highlight w:val="none"/>
        </w:rPr>
        <w:t>；</w:t>
      </w:r>
    </w:p>
    <w:p w14:paraId="211260B2">
      <w:pPr>
        <w:spacing w:line="480" w:lineRule="exact"/>
        <w:rPr>
          <w:rFonts w:hint="eastAsia" w:ascii="宋体" w:hAnsi="宋体"/>
          <w:color w:val="auto"/>
          <w:szCs w:val="21"/>
          <w:highlight w:val="none"/>
        </w:rPr>
      </w:pPr>
      <w:r>
        <w:rPr>
          <w:rFonts w:ascii="宋体" w:hAnsi="宋体"/>
          <w:color w:val="auto"/>
          <w:szCs w:val="21"/>
          <w:highlight w:val="none"/>
        </w:rPr>
        <w:t>第2种方式：采用造价信息</w:t>
      </w:r>
      <w:r>
        <w:rPr>
          <w:rFonts w:hint="eastAsia" w:ascii="宋体" w:hAnsi="宋体"/>
          <w:color w:val="auto"/>
          <w:szCs w:val="21"/>
          <w:highlight w:val="none"/>
        </w:rPr>
        <w:t>进行价格</w:t>
      </w:r>
      <w:r>
        <w:rPr>
          <w:rFonts w:ascii="宋体" w:hAnsi="宋体"/>
          <w:color w:val="auto"/>
          <w:szCs w:val="21"/>
          <w:highlight w:val="none"/>
        </w:rPr>
        <w:t>调整。</w:t>
      </w:r>
    </w:p>
    <w:p w14:paraId="5914465C">
      <w:pPr>
        <w:spacing w:line="480" w:lineRule="exact"/>
        <w:rPr>
          <w:rFonts w:hint="eastAsia" w:ascii="宋体" w:hAnsi="宋体"/>
          <w:color w:val="auto"/>
          <w:szCs w:val="21"/>
          <w:highlight w:val="none"/>
        </w:rPr>
      </w:pPr>
      <w:r>
        <w:rPr>
          <w:rFonts w:ascii="宋体" w:hAnsi="宋体"/>
          <w:color w:val="auto"/>
          <w:szCs w:val="21"/>
          <w:highlight w:val="none"/>
        </w:rPr>
        <w:t>（2）关于基准价格的约定：</w:t>
      </w:r>
      <w:r>
        <w:rPr>
          <w:rFonts w:ascii="宋体" w:hAnsi="宋体"/>
          <w:color w:val="auto"/>
          <w:szCs w:val="21"/>
          <w:highlight w:val="none"/>
          <w:u w:val="single"/>
        </w:rPr>
        <w:t xml:space="preserve">                         </w:t>
      </w:r>
      <w:r>
        <w:rPr>
          <w:rFonts w:ascii="宋体" w:hAnsi="宋体"/>
          <w:color w:val="auto"/>
          <w:szCs w:val="21"/>
          <w:highlight w:val="none"/>
        </w:rPr>
        <w:t>。</w:t>
      </w:r>
    </w:p>
    <w:p w14:paraId="79DC0C03">
      <w:pPr>
        <w:spacing w:line="480" w:lineRule="exact"/>
        <w:rPr>
          <w:rFonts w:hint="eastAsia" w:ascii="宋体" w:hAnsi="宋体"/>
          <w:color w:val="auto"/>
          <w:szCs w:val="21"/>
          <w:highlight w:val="none"/>
        </w:rPr>
      </w:pPr>
      <w:r>
        <w:rPr>
          <w:rFonts w:ascii="宋体" w:hAnsi="宋体"/>
          <w:color w:val="auto"/>
          <w:szCs w:val="21"/>
          <w:highlight w:val="none"/>
        </w:rPr>
        <w:t>专用合同条款</w:t>
      </w:r>
      <w:r>
        <w:rPr>
          <w:rFonts w:hint="eastAsia" w:ascii="宋体" w:hAnsi="宋体" w:cs="宋体"/>
          <w:color w:val="auto"/>
          <w:szCs w:val="21"/>
          <w:highlight w:val="none"/>
        </w:rPr>
        <w:t>①</w:t>
      </w:r>
      <w:r>
        <w:rPr>
          <w:rFonts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ascii="宋体" w:hAnsi="宋体"/>
          <w:color w:val="auto"/>
          <w:szCs w:val="21"/>
          <w:highlight w:val="none"/>
          <w:u w:val="single"/>
        </w:rPr>
        <w:t xml:space="preserve">   </w:t>
      </w:r>
      <w:r>
        <w:rPr>
          <w:rFonts w:ascii="宋体" w:hAnsi="宋体"/>
          <w:color w:val="auto"/>
          <w:szCs w:val="21"/>
          <w:highlight w:val="none"/>
        </w:rPr>
        <w:t>%时，或材料单价跌幅以已标价工程量清单或预算书中载明材料单价为基础超过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14:paraId="09C5D211">
      <w:pPr>
        <w:spacing w:line="480" w:lineRule="exact"/>
        <w:rPr>
          <w:rFonts w:hint="eastAsia" w:ascii="宋体" w:hAnsi="宋体"/>
          <w:color w:val="auto"/>
          <w:szCs w:val="21"/>
          <w:highlight w:val="none"/>
        </w:rPr>
      </w:pPr>
      <w:r>
        <w:rPr>
          <w:rFonts w:hint="eastAsia" w:ascii="宋体" w:hAnsi="宋体" w:cs="宋体"/>
          <w:color w:val="auto"/>
          <w:szCs w:val="21"/>
          <w:highlight w:val="none"/>
        </w:rPr>
        <w:t>②</w:t>
      </w:r>
      <w:r>
        <w:rPr>
          <w:rFonts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ascii="宋体" w:hAnsi="宋体"/>
          <w:color w:val="auto"/>
          <w:szCs w:val="21"/>
          <w:highlight w:val="none"/>
          <w:u w:val="single"/>
        </w:rPr>
        <w:t xml:space="preserve">   </w:t>
      </w:r>
      <w:r>
        <w:rPr>
          <w:rFonts w:ascii="宋体" w:hAnsi="宋体"/>
          <w:color w:val="auto"/>
          <w:szCs w:val="21"/>
          <w:highlight w:val="none"/>
        </w:rPr>
        <w:t>%时，材料单价涨幅以已标价工程量清单或预算书中载明材料单价为基础超过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14:paraId="05189D23">
      <w:pPr>
        <w:spacing w:line="480" w:lineRule="exact"/>
        <w:rPr>
          <w:rFonts w:hint="eastAsia" w:ascii="宋体" w:hAnsi="宋体"/>
          <w:color w:val="auto"/>
          <w:szCs w:val="21"/>
          <w:highlight w:val="none"/>
        </w:rPr>
      </w:pPr>
      <w:r>
        <w:rPr>
          <w:rFonts w:hint="eastAsia" w:ascii="宋体" w:hAnsi="宋体" w:cs="宋体"/>
          <w:color w:val="auto"/>
          <w:szCs w:val="21"/>
          <w:highlight w:val="none"/>
        </w:rPr>
        <w:t>③</w:t>
      </w:r>
      <w:r>
        <w:rPr>
          <w:rFonts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14:paraId="1C50FBB8">
      <w:pPr>
        <w:spacing w:line="480" w:lineRule="exact"/>
        <w:rPr>
          <w:rFonts w:hint="eastAsia" w:ascii="宋体" w:hAnsi="宋体"/>
          <w:color w:val="auto"/>
          <w:szCs w:val="21"/>
          <w:highlight w:val="none"/>
        </w:rPr>
      </w:pPr>
      <w:r>
        <w:rPr>
          <w:rFonts w:ascii="宋体" w:hAnsi="宋体"/>
          <w:color w:val="auto"/>
          <w:szCs w:val="21"/>
          <w:highlight w:val="none"/>
        </w:rPr>
        <w:t>第3种方式：其他价格调整方式：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80"/>
    <w:bookmarkEnd w:id="681"/>
    <w:bookmarkEnd w:id="682"/>
    <w:bookmarkEnd w:id="683"/>
    <w:bookmarkEnd w:id="684"/>
    <w:bookmarkEnd w:id="685"/>
    <w:p w14:paraId="69D57791">
      <w:pPr>
        <w:spacing w:line="480" w:lineRule="exact"/>
        <w:rPr>
          <w:rFonts w:hint="eastAsia" w:ascii="宋体" w:hAnsi="宋体"/>
          <w:color w:val="auto"/>
          <w:szCs w:val="21"/>
          <w:highlight w:val="none"/>
        </w:rPr>
      </w:pPr>
      <w:bookmarkStart w:id="793" w:name="_Toc297120505"/>
      <w:bookmarkStart w:id="794" w:name="_Toc292559410"/>
      <w:bookmarkStart w:id="795" w:name="_Toc296944544"/>
      <w:bookmarkStart w:id="796" w:name="_Toc296891245"/>
      <w:bookmarkStart w:id="797" w:name="_Toc296346706"/>
      <w:bookmarkStart w:id="798" w:name="_Toc292559915"/>
      <w:bookmarkStart w:id="799" w:name="_Toc296891033"/>
      <w:bookmarkStart w:id="800" w:name="_Toc296503205"/>
      <w:bookmarkStart w:id="801" w:name="_Toc297048391"/>
      <w:bookmarkStart w:id="802" w:name="_Toc296347204"/>
      <w:bookmarkStart w:id="803" w:name="_Toc351203644"/>
      <w:bookmarkStart w:id="804" w:name="_Toc300935002"/>
      <w:bookmarkStart w:id="805" w:name="_Toc312678040"/>
      <w:bookmarkStart w:id="806" w:name="_Toc297216211"/>
      <w:bookmarkStart w:id="807" w:name="_Toc303539159"/>
      <w:bookmarkStart w:id="808" w:name="_Toc297123552"/>
      <w:bookmarkStart w:id="809" w:name="_Toc304295579"/>
      <w:r>
        <w:rPr>
          <w:rFonts w:ascii="宋体" w:hAnsi="宋体"/>
          <w:color w:val="auto"/>
          <w:szCs w:val="21"/>
          <w:highlight w:val="none"/>
        </w:rPr>
        <w:t xml:space="preserve">12. </w:t>
      </w:r>
      <w:bookmarkEnd w:id="793"/>
      <w:bookmarkEnd w:id="794"/>
      <w:bookmarkEnd w:id="795"/>
      <w:bookmarkEnd w:id="796"/>
      <w:bookmarkEnd w:id="797"/>
      <w:bookmarkEnd w:id="798"/>
      <w:bookmarkEnd w:id="799"/>
      <w:bookmarkEnd w:id="800"/>
      <w:bookmarkEnd w:id="801"/>
      <w:bookmarkEnd w:id="802"/>
      <w:r>
        <w:rPr>
          <w:rFonts w:ascii="宋体" w:hAnsi="宋体"/>
          <w:color w:val="auto"/>
          <w:szCs w:val="21"/>
          <w:highlight w:val="none"/>
        </w:rPr>
        <w:t>合同价格、计量与支付</w:t>
      </w:r>
      <w:bookmarkEnd w:id="803"/>
    </w:p>
    <w:bookmarkEnd w:id="804"/>
    <w:bookmarkEnd w:id="805"/>
    <w:bookmarkEnd w:id="806"/>
    <w:bookmarkEnd w:id="807"/>
    <w:bookmarkEnd w:id="808"/>
    <w:bookmarkEnd w:id="809"/>
    <w:p w14:paraId="3D58D895">
      <w:pPr>
        <w:spacing w:line="480" w:lineRule="exact"/>
        <w:rPr>
          <w:rFonts w:hint="eastAsia" w:ascii="宋体" w:hAnsi="宋体"/>
          <w:color w:val="auto"/>
          <w:szCs w:val="21"/>
          <w:highlight w:val="none"/>
        </w:rPr>
      </w:pPr>
      <w:bookmarkStart w:id="810" w:name="_Toc292559411"/>
      <w:bookmarkStart w:id="811" w:name="_Toc267251461"/>
      <w:bookmarkStart w:id="812" w:name="_Toc292559916"/>
      <w:bookmarkStart w:id="813" w:name="_Toc296503206"/>
      <w:bookmarkStart w:id="814" w:name="_Toc296346707"/>
      <w:bookmarkStart w:id="815" w:name="_Toc297048392"/>
      <w:bookmarkStart w:id="816" w:name="_Toc296347205"/>
      <w:bookmarkStart w:id="817" w:name="_Toc296891034"/>
      <w:bookmarkStart w:id="818" w:name="_Toc296944545"/>
      <w:bookmarkStart w:id="819" w:name="_Toc297120506"/>
      <w:bookmarkStart w:id="820" w:name="_Toc296891246"/>
      <w:bookmarkStart w:id="821" w:name="_Toc303539160"/>
      <w:bookmarkStart w:id="822" w:name="_Toc312678041"/>
      <w:bookmarkStart w:id="823" w:name="_Toc297216212"/>
      <w:bookmarkStart w:id="824" w:name="_Toc304295580"/>
      <w:bookmarkStart w:id="825" w:name="_Toc300935003"/>
      <w:bookmarkStart w:id="826" w:name="_Toc297123553"/>
      <w:r>
        <w:rPr>
          <w:rFonts w:ascii="宋体" w:hAnsi="宋体"/>
          <w:color w:val="auto"/>
          <w:szCs w:val="21"/>
          <w:highlight w:val="none"/>
        </w:rPr>
        <w:t>12.1 合</w:t>
      </w:r>
      <w:bookmarkEnd w:id="810"/>
      <w:bookmarkEnd w:id="811"/>
      <w:bookmarkEnd w:id="812"/>
      <w:r>
        <w:rPr>
          <w:rFonts w:ascii="宋体" w:hAnsi="宋体"/>
          <w:color w:val="auto"/>
          <w:szCs w:val="21"/>
          <w:highlight w:val="none"/>
        </w:rPr>
        <w:t>同价</w:t>
      </w:r>
      <w:bookmarkEnd w:id="813"/>
      <w:bookmarkEnd w:id="814"/>
      <w:bookmarkEnd w:id="815"/>
      <w:bookmarkEnd w:id="816"/>
      <w:bookmarkEnd w:id="817"/>
      <w:bookmarkEnd w:id="818"/>
      <w:bookmarkEnd w:id="819"/>
      <w:bookmarkEnd w:id="820"/>
      <w:r>
        <w:rPr>
          <w:rFonts w:ascii="宋体" w:hAnsi="宋体"/>
          <w:color w:val="auto"/>
          <w:szCs w:val="21"/>
          <w:highlight w:val="none"/>
        </w:rPr>
        <w:t>格形式</w:t>
      </w:r>
    </w:p>
    <w:bookmarkEnd w:id="821"/>
    <w:bookmarkEnd w:id="822"/>
    <w:bookmarkEnd w:id="823"/>
    <w:bookmarkEnd w:id="824"/>
    <w:bookmarkEnd w:id="825"/>
    <w:bookmarkEnd w:id="826"/>
    <w:p w14:paraId="14799CFB">
      <w:pPr>
        <w:spacing w:line="480" w:lineRule="exact"/>
        <w:rPr>
          <w:rFonts w:hint="eastAsia" w:ascii="宋体" w:hAnsi="宋体"/>
          <w:color w:val="auto"/>
          <w:szCs w:val="21"/>
          <w:highlight w:val="none"/>
        </w:rPr>
      </w:pPr>
      <w:r>
        <w:rPr>
          <w:rFonts w:ascii="宋体" w:hAnsi="宋体"/>
          <w:color w:val="auto"/>
          <w:szCs w:val="21"/>
          <w:highlight w:val="none"/>
        </w:rPr>
        <w:t>1、单价合同。</w:t>
      </w:r>
    </w:p>
    <w:p w14:paraId="1887FC4A">
      <w:pPr>
        <w:spacing w:line="480" w:lineRule="exact"/>
        <w:rPr>
          <w:rFonts w:hint="eastAsia" w:ascii="宋体" w:hAnsi="宋体"/>
          <w:color w:val="auto"/>
          <w:szCs w:val="21"/>
          <w:highlight w:val="none"/>
        </w:rPr>
      </w:pPr>
      <w:r>
        <w:rPr>
          <w:rFonts w:ascii="宋体" w:hAnsi="宋体"/>
          <w:color w:val="auto"/>
          <w:szCs w:val="21"/>
          <w:highlight w:val="none"/>
        </w:rPr>
        <w:t>综合单价包含的风险范围：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3E651B7">
      <w:pPr>
        <w:spacing w:line="480" w:lineRule="exact"/>
        <w:rPr>
          <w:rFonts w:hint="eastAsia"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5D9A11D">
      <w:pPr>
        <w:spacing w:line="480" w:lineRule="exact"/>
        <w:rPr>
          <w:rFonts w:hint="eastAsia"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906A1E4">
      <w:pPr>
        <w:spacing w:line="480" w:lineRule="exact"/>
        <w:rPr>
          <w:rFonts w:hint="eastAsia" w:ascii="宋体" w:hAnsi="宋体"/>
          <w:color w:val="auto"/>
          <w:szCs w:val="21"/>
          <w:highlight w:val="none"/>
        </w:rPr>
      </w:pPr>
      <w:r>
        <w:rPr>
          <w:rFonts w:ascii="宋体" w:hAnsi="宋体"/>
          <w:color w:val="auto"/>
          <w:szCs w:val="21"/>
          <w:highlight w:val="none"/>
        </w:rPr>
        <w:t>2、总价合同。</w:t>
      </w:r>
    </w:p>
    <w:p w14:paraId="7E7D5ED2">
      <w:pPr>
        <w:spacing w:line="480" w:lineRule="exact"/>
        <w:rPr>
          <w:rFonts w:hint="eastAsia"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AABAAEE">
      <w:pPr>
        <w:spacing w:line="480" w:lineRule="exact"/>
        <w:rPr>
          <w:rFonts w:hint="eastAsia"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6C9440E">
      <w:pPr>
        <w:spacing w:line="480" w:lineRule="exact"/>
        <w:rPr>
          <w:rFonts w:hint="eastAsia"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2448D86">
      <w:pPr>
        <w:spacing w:line="480" w:lineRule="exact"/>
        <w:rPr>
          <w:rFonts w:hint="eastAsia" w:ascii="宋体" w:hAnsi="宋体"/>
          <w:color w:val="auto"/>
          <w:szCs w:val="21"/>
          <w:highlight w:val="none"/>
        </w:rPr>
      </w:pPr>
      <w:r>
        <w:rPr>
          <w:rFonts w:ascii="宋体" w:hAnsi="宋体"/>
          <w:color w:val="auto"/>
          <w:szCs w:val="21"/>
          <w:highlight w:val="none"/>
        </w:rPr>
        <w:t>3、其他价格方式：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AF62F9C">
      <w:pPr>
        <w:spacing w:line="480" w:lineRule="exact"/>
        <w:rPr>
          <w:rFonts w:hint="eastAsia" w:ascii="宋体" w:hAnsi="宋体"/>
          <w:color w:val="auto"/>
          <w:szCs w:val="21"/>
          <w:highlight w:val="none"/>
        </w:rPr>
      </w:pPr>
      <w:bookmarkStart w:id="827" w:name="_Toc300935004"/>
      <w:bookmarkStart w:id="828" w:name="_Toc312678042"/>
      <w:bookmarkStart w:id="829" w:name="_Toc303539161"/>
      <w:bookmarkStart w:id="830" w:name="_Toc297123554"/>
      <w:bookmarkStart w:id="831" w:name="_Toc304295581"/>
      <w:bookmarkStart w:id="832" w:name="_Toc297216213"/>
      <w:bookmarkStart w:id="833" w:name="_Toc297120507"/>
      <w:bookmarkStart w:id="834" w:name="_Toc292559917"/>
      <w:bookmarkStart w:id="835" w:name="_Toc296944546"/>
      <w:bookmarkStart w:id="836" w:name="_Toc296503207"/>
      <w:bookmarkStart w:id="837" w:name="_Toc292559412"/>
      <w:bookmarkStart w:id="838" w:name="_Toc297048393"/>
      <w:bookmarkStart w:id="839" w:name="_Toc296346708"/>
      <w:bookmarkStart w:id="840" w:name="_Toc296347206"/>
      <w:bookmarkStart w:id="841" w:name="_Toc296891247"/>
      <w:bookmarkStart w:id="842" w:name="_Toc296891035"/>
      <w:r>
        <w:rPr>
          <w:rFonts w:ascii="宋体" w:hAnsi="宋体"/>
          <w:color w:val="auto"/>
          <w:szCs w:val="21"/>
          <w:highlight w:val="none"/>
        </w:rPr>
        <w:t>12.2 预付款</w:t>
      </w:r>
    </w:p>
    <w:bookmarkEnd w:id="827"/>
    <w:bookmarkEnd w:id="828"/>
    <w:bookmarkEnd w:id="829"/>
    <w:bookmarkEnd w:id="830"/>
    <w:bookmarkEnd w:id="831"/>
    <w:bookmarkEnd w:id="832"/>
    <w:p w14:paraId="318D5D06">
      <w:pPr>
        <w:spacing w:line="480" w:lineRule="exact"/>
        <w:rPr>
          <w:rFonts w:hint="eastAsia" w:ascii="宋体" w:hAnsi="宋体"/>
          <w:color w:val="auto"/>
          <w:szCs w:val="21"/>
          <w:highlight w:val="none"/>
        </w:rPr>
      </w:pPr>
      <w:r>
        <w:rPr>
          <w:rFonts w:ascii="宋体" w:hAnsi="宋体"/>
          <w:color w:val="auto"/>
          <w:szCs w:val="21"/>
          <w:highlight w:val="none"/>
        </w:rPr>
        <w:t>12.2.1 预付款的支付</w:t>
      </w:r>
    </w:p>
    <w:p w14:paraId="1736717E">
      <w:pPr>
        <w:spacing w:line="480" w:lineRule="exact"/>
        <w:rPr>
          <w:rFonts w:hint="eastAsia" w:ascii="宋体" w:hAnsi="宋体"/>
          <w:color w:val="auto"/>
          <w:szCs w:val="21"/>
          <w:highlight w:val="none"/>
        </w:rPr>
      </w:pPr>
      <w:r>
        <w:rPr>
          <w:rFonts w:ascii="宋体" w:hAnsi="宋体"/>
          <w:color w:val="auto"/>
          <w:szCs w:val="21"/>
          <w:highlight w:val="none"/>
        </w:rPr>
        <w:t>预付款支付比例或金额：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EACBF19">
      <w:pPr>
        <w:spacing w:line="480" w:lineRule="exact"/>
        <w:rPr>
          <w:rFonts w:hint="eastAsia" w:ascii="宋体" w:hAnsi="宋体"/>
          <w:color w:val="auto"/>
          <w:szCs w:val="21"/>
          <w:highlight w:val="none"/>
        </w:rPr>
      </w:pPr>
      <w:r>
        <w:rPr>
          <w:rFonts w:ascii="宋体" w:hAnsi="宋体"/>
          <w:color w:val="auto"/>
          <w:szCs w:val="21"/>
          <w:highlight w:val="none"/>
        </w:rPr>
        <w:t>预付款支付期限：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42BF121">
      <w:pPr>
        <w:spacing w:line="480" w:lineRule="exact"/>
        <w:rPr>
          <w:rFonts w:hint="eastAsia"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4CE7108">
      <w:pPr>
        <w:spacing w:line="480" w:lineRule="exact"/>
        <w:rPr>
          <w:rFonts w:hint="eastAsia" w:ascii="宋体" w:hAnsi="宋体"/>
          <w:color w:val="auto"/>
          <w:szCs w:val="21"/>
          <w:highlight w:val="none"/>
        </w:rPr>
      </w:pPr>
      <w:r>
        <w:rPr>
          <w:rFonts w:ascii="宋体" w:hAnsi="宋体"/>
          <w:color w:val="auto"/>
          <w:szCs w:val="21"/>
          <w:highlight w:val="none"/>
        </w:rPr>
        <w:t>12.2.2 预付款担保</w:t>
      </w:r>
    </w:p>
    <w:p w14:paraId="7ED304E9">
      <w:pPr>
        <w:spacing w:line="480" w:lineRule="exact"/>
        <w:rPr>
          <w:rFonts w:hint="eastAsia"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0706A04">
      <w:pPr>
        <w:spacing w:line="480" w:lineRule="exact"/>
        <w:rPr>
          <w:rFonts w:hint="eastAsia" w:ascii="宋体" w:hAnsi="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833"/>
    <w:bookmarkEnd w:id="834"/>
    <w:bookmarkEnd w:id="835"/>
    <w:bookmarkEnd w:id="836"/>
    <w:bookmarkEnd w:id="837"/>
    <w:bookmarkEnd w:id="838"/>
    <w:bookmarkEnd w:id="839"/>
    <w:bookmarkEnd w:id="840"/>
    <w:bookmarkEnd w:id="841"/>
    <w:bookmarkEnd w:id="842"/>
    <w:p w14:paraId="739FC93B">
      <w:pPr>
        <w:spacing w:line="480" w:lineRule="exact"/>
        <w:rPr>
          <w:rFonts w:hint="eastAsia" w:ascii="宋体" w:hAnsi="宋体"/>
          <w:color w:val="auto"/>
          <w:szCs w:val="21"/>
          <w:highlight w:val="none"/>
        </w:rPr>
      </w:pPr>
      <w:r>
        <w:rPr>
          <w:rFonts w:ascii="宋体" w:hAnsi="宋体"/>
          <w:color w:val="auto"/>
          <w:szCs w:val="21"/>
          <w:highlight w:val="none"/>
        </w:rPr>
        <w:t>12.3 计量</w:t>
      </w:r>
    </w:p>
    <w:p w14:paraId="53F7DBF6">
      <w:pPr>
        <w:spacing w:line="480" w:lineRule="exact"/>
        <w:rPr>
          <w:rFonts w:hint="eastAsia" w:ascii="宋体" w:hAnsi="宋体"/>
          <w:color w:val="auto"/>
          <w:szCs w:val="21"/>
          <w:highlight w:val="none"/>
        </w:rPr>
      </w:pPr>
      <w:r>
        <w:rPr>
          <w:rFonts w:ascii="宋体" w:hAnsi="宋体"/>
          <w:color w:val="auto"/>
          <w:szCs w:val="21"/>
          <w:highlight w:val="none"/>
        </w:rPr>
        <w:t>12.3.1 计量原则</w:t>
      </w:r>
    </w:p>
    <w:p w14:paraId="66BE5796">
      <w:pPr>
        <w:spacing w:line="480" w:lineRule="exact"/>
        <w:rPr>
          <w:rFonts w:hint="eastAsia" w:ascii="宋体" w:hAnsi="宋体"/>
          <w:color w:val="auto"/>
          <w:szCs w:val="21"/>
          <w:highlight w:val="none"/>
        </w:rPr>
      </w:pPr>
      <w:r>
        <w:rPr>
          <w:rFonts w:ascii="宋体" w:hAnsi="宋体"/>
          <w:color w:val="auto"/>
          <w:szCs w:val="21"/>
          <w:highlight w:val="none"/>
        </w:rPr>
        <w:t>工程量计算规则：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F3312EC">
      <w:pPr>
        <w:spacing w:line="480" w:lineRule="exact"/>
        <w:rPr>
          <w:rFonts w:hint="eastAsia" w:ascii="宋体" w:hAnsi="宋体"/>
          <w:color w:val="auto"/>
          <w:szCs w:val="21"/>
          <w:highlight w:val="none"/>
        </w:rPr>
      </w:pPr>
      <w:r>
        <w:rPr>
          <w:rFonts w:ascii="宋体" w:hAnsi="宋体"/>
          <w:color w:val="auto"/>
          <w:szCs w:val="21"/>
          <w:highlight w:val="none"/>
        </w:rPr>
        <w:t>12.3.2 计量周期</w:t>
      </w:r>
    </w:p>
    <w:p w14:paraId="5569C41F">
      <w:pPr>
        <w:spacing w:line="480" w:lineRule="exact"/>
        <w:rPr>
          <w:rFonts w:hint="eastAsia"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595B1AD">
      <w:pPr>
        <w:spacing w:line="480" w:lineRule="exact"/>
        <w:rPr>
          <w:rFonts w:hint="eastAsia" w:ascii="宋体" w:hAnsi="宋体"/>
          <w:color w:val="auto"/>
          <w:szCs w:val="21"/>
          <w:highlight w:val="none"/>
        </w:rPr>
      </w:pPr>
      <w:r>
        <w:rPr>
          <w:rFonts w:ascii="宋体" w:hAnsi="宋体"/>
          <w:color w:val="auto"/>
          <w:szCs w:val="21"/>
          <w:highlight w:val="none"/>
        </w:rPr>
        <w:t>12.3.3 单价合同的计量</w:t>
      </w:r>
    </w:p>
    <w:p w14:paraId="6ACE2092">
      <w:pPr>
        <w:spacing w:line="480" w:lineRule="exact"/>
        <w:rPr>
          <w:rFonts w:hint="eastAsia" w:ascii="宋体" w:hAnsi="宋体"/>
          <w:color w:val="auto"/>
          <w:szCs w:val="21"/>
          <w:highlight w:val="none"/>
        </w:rPr>
      </w:pPr>
      <w:r>
        <w:rPr>
          <w:rFonts w:ascii="宋体" w:hAnsi="宋体"/>
          <w:color w:val="auto"/>
          <w:szCs w:val="21"/>
          <w:highlight w:val="none"/>
        </w:rPr>
        <w:t>关于单价合同计量的约定：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0C4825F">
      <w:pPr>
        <w:spacing w:line="480" w:lineRule="exact"/>
        <w:rPr>
          <w:rFonts w:hint="eastAsia" w:ascii="宋体" w:hAnsi="宋体"/>
          <w:color w:val="auto"/>
          <w:szCs w:val="21"/>
          <w:highlight w:val="none"/>
        </w:rPr>
      </w:pPr>
      <w:r>
        <w:rPr>
          <w:rFonts w:ascii="宋体" w:hAnsi="宋体"/>
          <w:color w:val="auto"/>
          <w:szCs w:val="21"/>
          <w:highlight w:val="none"/>
        </w:rPr>
        <w:t>12.3.4 总价合同的计量</w:t>
      </w:r>
    </w:p>
    <w:p w14:paraId="0DCA1769">
      <w:pPr>
        <w:spacing w:line="480" w:lineRule="exact"/>
        <w:rPr>
          <w:rFonts w:hint="eastAsia" w:ascii="宋体" w:hAnsi="宋体"/>
          <w:color w:val="auto"/>
          <w:szCs w:val="21"/>
          <w:highlight w:val="none"/>
        </w:rPr>
      </w:pPr>
      <w:r>
        <w:rPr>
          <w:rFonts w:ascii="宋体" w:hAnsi="宋体"/>
          <w:color w:val="auto"/>
          <w:szCs w:val="21"/>
          <w:highlight w:val="none"/>
        </w:rPr>
        <w:t>关于总价合同计量的约定：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CF0C0A9">
      <w:pPr>
        <w:spacing w:line="480" w:lineRule="exact"/>
        <w:rPr>
          <w:rFonts w:hint="eastAsia" w:ascii="宋体" w:hAnsi="宋体"/>
          <w:color w:val="auto"/>
          <w:szCs w:val="21"/>
          <w:highlight w:val="none"/>
        </w:rPr>
      </w:pPr>
      <w:r>
        <w:rPr>
          <w:rFonts w:ascii="宋体" w:hAnsi="宋体"/>
          <w:color w:val="auto"/>
          <w:szCs w:val="21"/>
          <w:highlight w:val="none"/>
        </w:rPr>
        <w:t>12.3.5总价合同采用支付分解表计量支付的，是否适用第</w:t>
      </w:r>
      <w:r>
        <w:rPr>
          <w:rFonts w:ascii="宋体" w:hAnsi="宋体"/>
          <w:color w:val="auto"/>
          <w:kern w:val="0"/>
          <w:szCs w:val="21"/>
          <w:highlight w:val="none"/>
        </w:rPr>
        <w:t xml:space="preserve">12.3.4 </w:t>
      </w:r>
      <w:r>
        <w:rPr>
          <w:rFonts w:ascii="宋体" w:hAnsi="宋体"/>
          <w:color w:val="auto"/>
          <w:szCs w:val="21"/>
          <w:highlight w:val="none"/>
        </w:rPr>
        <w:t>项</w:t>
      </w:r>
      <w:r>
        <w:rPr>
          <w:rFonts w:hint="eastAsia" w:ascii="宋体" w:hAnsi="宋体"/>
          <w:color w:val="auto"/>
          <w:kern w:val="0"/>
          <w:szCs w:val="21"/>
          <w:highlight w:val="none"/>
        </w:rPr>
        <w:t>〔</w:t>
      </w:r>
      <w:r>
        <w:rPr>
          <w:rFonts w:ascii="宋体" w:hAnsi="宋体"/>
          <w:color w:val="auto"/>
          <w:kern w:val="0"/>
          <w:szCs w:val="21"/>
          <w:highlight w:val="none"/>
        </w:rPr>
        <w:t>总价合同的计量</w:t>
      </w:r>
      <w:r>
        <w:rPr>
          <w:rFonts w:hint="eastAsia" w:ascii="宋体" w:hAnsi="宋体"/>
          <w:color w:val="auto"/>
          <w:kern w:val="0"/>
          <w:szCs w:val="21"/>
          <w:highlight w:val="none"/>
        </w:rPr>
        <w:t>〕</w:t>
      </w:r>
      <w:r>
        <w:rPr>
          <w:rFonts w:ascii="宋体" w:hAnsi="宋体"/>
          <w:color w:val="auto"/>
          <w:szCs w:val="21"/>
          <w:highlight w:val="none"/>
        </w:rPr>
        <w:t>约定</w:t>
      </w:r>
      <w:r>
        <w:rPr>
          <w:rFonts w:hint="eastAsia" w:ascii="宋体" w:hAnsi="宋体"/>
          <w:color w:val="auto"/>
          <w:szCs w:val="21"/>
          <w:highlight w:val="none"/>
        </w:rPr>
        <w:t>进行计量：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5B1BC422">
      <w:pPr>
        <w:spacing w:line="480" w:lineRule="exact"/>
        <w:rPr>
          <w:rFonts w:hint="eastAsia" w:ascii="宋体" w:hAnsi="宋体"/>
          <w:color w:val="auto"/>
          <w:szCs w:val="21"/>
          <w:highlight w:val="none"/>
        </w:rPr>
      </w:pPr>
      <w:r>
        <w:rPr>
          <w:rFonts w:ascii="宋体" w:hAnsi="宋体"/>
          <w:color w:val="auto"/>
          <w:szCs w:val="21"/>
          <w:highlight w:val="none"/>
        </w:rPr>
        <w:t>12.3.6 其他价格形式合同的计量</w:t>
      </w:r>
    </w:p>
    <w:p w14:paraId="53403F67">
      <w:pPr>
        <w:spacing w:line="480" w:lineRule="exact"/>
        <w:rPr>
          <w:rFonts w:hint="eastAsia" w:ascii="宋体" w:hAnsi="宋体"/>
          <w:color w:val="auto"/>
          <w:szCs w:val="21"/>
          <w:highlight w:val="non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2CD3BEA">
      <w:pPr>
        <w:spacing w:line="480" w:lineRule="exact"/>
        <w:rPr>
          <w:rFonts w:hint="eastAsia" w:ascii="宋体" w:hAnsi="宋体"/>
          <w:color w:val="auto"/>
          <w:szCs w:val="21"/>
          <w:highlight w:val="none"/>
        </w:rPr>
      </w:pPr>
      <w:r>
        <w:rPr>
          <w:rFonts w:ascii="宋体" w:hAnsi="宋体"/>
          <w:color w:val="auto"/>
          <w:szCs w:val="21"/>
          <w:highlight w:val="none"/>
        </w:rPr>
        <w:t>12.4 工程进度款支付</w:t>
      </w:r>
    </w:p>
    <w:p w14:paraId="7680769E">
      <w:pPr>
        <w:spacing w:line="480" w:lineRule="exact"/>
        <w:rPr>
          <w:rFonts w:hint="eastAsia" w:ascii="宋体" w:hAnsi="宋体"/>
          <w:color w:val="auto"/>
          <w:szCs w:val="21"/>
          <w:highlight w:val="none"/>
        </w:rPr>
      </w:pPr>
      <w:bookmarkStart w:id="843" w:name="_Toc297120511"/>
      <w:bookmarkStart w:id="844" w:name="_Toc300935006"/>
      <w:bookmarkStart w:id="845" w:name="_Toc296944550"/>
      <w:bookmarkStart w:id="846" w:name="_Toc297216215"/>
      <w:bookmarkStart w:id="847" w:name="_Toc296891251"/>
      <w:bookmarkStart w:id="848" w:name="_Toc297048397"/>
      <w:bookmarkStart w:id="849" w:name="_Toc297123556"/>
      <w:bookmarkStart w:id="850" w:name="_Toc296347210"/>
      <w:bookmarkStart w:id="851" w:name="_Toc292559416"/>
      <w:bookmarkStart w:id="852" w:name="_Toc303539163"/>
      <w:bookmarkStart w:id="853" w:name="_Toc296503211"/>
      <w:bookmarkStart w:id="854" w:name="_Toc292559921"/>
      <w:bookmarkStart w:id="855" w:name="_Toc296346712"/>
      <w:bookmarkStart w:id="856" w:name="_Toc296891039"/>
      <w:r>
        <w:rPr>
          <w:rFonts w:ascii="宋体" w:hAnsi="宋体"/>
          <w:color w:val="auto"/>
          <w:szCs w:val="21"/>
          <w:highlight w:val="none"/>
        </w:rPr>
        <w:t>12.4.1 付款周期</w:t>
      </w:r>
    </w:p>
    <w:p w14:paraId="395379D8">
      <w:pPr>
        <w:spacing w:line="480" w:lineRule="exact"/>
        <w:rPr>
          <w:rFonts w:hint="eastAsia" w:ascii="宋体" w:hAnsi="宋体"/>
          <w:color w:val="auto"/>
          <w:szCs w:val="21"/>
          <w:highlight w:val="none"/>
        </w:rPr>
      </w:pPr>
      <w:r>
        <w:rPr>
          <w:rFonts w:ascii="宋体" w:hAnsi="宋体"/>
          <w:color w:val="auto"/>
          <w:szCs w:val="21"/>
          <w:highlight w:val="none"/>
        </w:rPr>
        <w:t>关于付款周期的约定：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276236B">
      <w:pPr>
        <w:spacing w:line="480" w:lineRule="exact"/>
        <w:rPr>
          <w:rFonts w:hint="eastAsia" w:ascii="宋体" w:hAnsi="宋体"/>
          <w:color w:val="auto"/>
          <w:szCs w:val="21"/>
          <w:highlight w:val="none"/>
        </w:rPr>
      </w:pPr>
      <w:r>
        <w:rPr>
          <w:rFonts w:ascii="宋体" w:hAnsi="宋体"/>
          <w:color w:val="auto"/>
          <w:szCs w:val="21"/>
          <w:highlight w:val="none"/>
        </w:rPr>
        <w:t>12.4.2 进度付款申请单的编制</w:t>
      </w:r>
    </w:p>
    <w:p w14:paraId="19399272">
      <w:pPr>
        <w:spacing w:line="480" w:lineRule="exact"/>
        <w:rPr>
          <w:rFonts w:hint="eastAsia" w:ascii="宋体" w:hAnsi="宋体"/>
          <w:color w:val="auto"/>
          <w:szCs w:val="21"/>
          <w:highlight w:val="none"/>
        </w:rPr>
      </w:pPr>
      <w:r>
        <w:rPr>
          <w:rFonts w:ascii="宋体" w:hAnsi="宋体"/>
          <w:color w:val="auto"/>
          <w:szCs w:val="21"/>
          <w:highlight w:val="none"/>
        </w:rPr>
        <w:t>关于进度付款申请单编制的约定：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0B3D955">
      <w:pPr>
        <w:spacing w:line="480" w:lineRule="exact"/>
        <w:rPr>
          <w:rFonts w:hint="eastAsia" w:ascii="宋体" w:hAnsi="宋体"/>
          <w:color w:val="auto"/>
          <w:szCs w:val="21"/>
          <w:highlight w:val="none"/>
        </w:rPr>
      </w:pPr>
      <w:r>
        <w:rPr>
          <w:rFonts w:ascii="宋体" w:hAnsi="宋体"/>
          <w:color w:val="auto"/>
          <w:szCs w:val="21"/>
          <w:highlight w:val="none"/>
        </w:rPr>
        <w:t>1</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Pr>
          <w:rFonts w:ascii="宋体" w:hAnsi="宋体"/>
          <w:color w:val="auto"/>
          <w:szCs w:val="21"/>
          <w:highlight w:val="none"/>
        </w:rPr>
        <w:t>2.4.3 进度付款申请单的提交</w:t>
      </w:r>
    </w:p>
    <w:p w14:paraId="1EA57B61">
      <w:pPr>
        <w:spacing w:line="480" w:lineRule="exact"/>
        <w:rPr>
          <w:rFonts w:hint="eastAsia"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D7B087C">
      <w:pPr>
        <w:spacing w:line="480" w:lineRule="exact"/>
        <w:rPr>
          <w:rFonts w:hint="eastAsia"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4016B7F">
      <w:pPr>
        <w:spacing w:line="480" w:lineRule="exact"/>
        <w:rPr>
          <w:rFonts w:hint="eastAsia" w:ascii="宋体" w:hAnsi="宋体"/>
          <w:color w:val="auto"/>
          <w:szCs w:val="21"/>
          <w:highlight w:val="non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ascii="宋体" w:hAnsi="宋体"/>
          <w:color w:val="auto"/>
          <w:szCs w:val="21"/>
          <w:highlight w:val="none"/>
        </w:rPr>
        <w:t>。</w:t>
      </w:r>
    </w:p>
    <w:p w14:paraId="45859092">
      <w:pPr>
        <w:spacing w:line="480" w:lineRule="exact"/>
        <w:rPr>
          <w:rFonts w:hint="eastAsia" w:ascii="宋体" w:hAnsi="宋体"/>
          <w:color w:val="auto"/>
          <w:szCs w:val="21"/>
          <w:highlight w:val="none"/>
        </w:rPr>
      </w:pPr>
      <w:r>
        <w:rPr>
          <w:rFonts w:ascii="宋体" w:hAnsi="宋体"/>
          <w:color w:val="auto"/>
          <w:szCs w:val="21"/>
          <w:highlight w:val="none"/>
        </w:rPr>
        <w:t>12.4.4 进度款审核和支付</w:t>
      </w:r>
    </w:p>
    <w:p w14:paraId="30081C0A">
      <w:pPr>
        <w:spacing w:line="480" w:lineRule="exact"/>
        <w:rPr>
          <w:rFonts w:hint="eastAsia" w:ascii="宋体" w:hAnsi="宋体"/>
          <w:color w:val="auto"/>
          <w:szCs w:val="21"/>
          <w:highlight w:val="none"/>
          <w:u w:val="single"/>
        </w:rPr>
      </w:pPr>
      <w:r>
        <w:rPr>
          <w:rFonts w:ascii="宋体" w:hAnsi="宋体"/>
          <w:color w:val="auto"/>
          <w:szCs w:val="21"/>
          <w:highlight w:val="none"/>
        </w:rPr>
        <w:t>（1）监理人审查并报送发包人的期限：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42286DCB">
      <w:pPr>
        <w:spacing w:line="480" w:lineRule="exact"/>
        <w:rPr>
          <w:rFonts w:hint="eastAsia" w:ascii="宋体" w:hAnsi="宋体"/>
          <w:color w:val="auto"/>
          <w:szCs w:val="21"/>
          <w:highlight w:val="none"/>
        </w:rPr>
      </w:pPr>
      <w:r>
        <w:rPr>
          <w:rFonts w:ascii="宋体" w:hAnsi="宋体"/>
          <w:color w:val="auto"/>
          <w:szCs w:val="21"/>
          <w:highlight w:val="none"/>
        </w:rPr>
        <w:t>发包人完成审批并签发进度款支付证书的期限：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2408ED7F">
      <w:pPr>
        <w:spacing w:line="480" w:lineRule="exact"/>
        <w:rPr>
          <w:rFonts w:hint="eastAsia" w:ascii="宋体" w:hAnsi="宋体"/>
          <w:color w:val="auto"/>
          <w:szCs w:val="21"/>
          <w:highlight w:val="none"/>
        </w:rPr>
      </w:pPr>
      <w:r>
        <w:rPr>
          <w:rFonts w:ascii="宋体" w:hAnsi="宋体"/>
          <w:color w:val="auto"/>
          <w:szCs w:val="21"/>
          <w:highlight w:val="none"/>
        </w:rPr>
        <w:t>（2）发包人支付进度款的期限：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58BF86F">
      <w:pPr>
        <w:spacing w:line="480" w:lineRule="exact"/>
        <w:rPr>
          <w:rFonts w:hint="eastAsia" w:ascii="宋体" w:hAnsi="宋体"/>
          <w:color w:val="auto"/>
          <w:szCs w:val="21"/>
          <w:highlight w:val="none"/>
        </w:rPr>
      </w:pPr>
      <w:r>
        <w:rPr>
          <w:rFonts w:ascii="宋体" w:hAnsi="宋体"/>
          <w:color w:val="auto"/>
          <w:szCs w:val="21"/>
          <w:highlight w:val="none"/>
        </w:rPr>
        <w:t>发包人逾期支付进度款的违约金的计算方式：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C65EE3">
      <w:pPr>
        <w:spacing w:line="480" w:lineRule="exact"/>
        <w:rPr>
          <w:rFonts w:hint="eastAsia" w:ascii="宋体" w:hAnsi="宋体"/>
          <w:color w:val="auto"/>
          <w:szCs w:val="21"/>
          <w:highlight w:val="none"/>
        </w:rPr>
      </w:pPr>
      <w:r>
        <w:rPr>
          <w:rFonts w:ascii="宋体" w:hAnsi="宋体"/>
          <w:color w:val="auto"/>
          <w:szCs w:val="21"/>
          <w:highlight w:val="none"/>
        </w:rPr>
        <w:t>12.4.6 支付分解表的编制</w:t>
      </w:r>
    </w:p>
    <w:p w14:paraId="06331CE2">
      <w:pPr>
        <w:spacing w:line="480" w:lineRule="exact"/>
        <w:rPr>
          <w:rFonts w:hint="eastAsia" w:ascii="宋体" w:hAnsi="宋体"/>
          <w:color w:val="auto"/>
          <w:szCs w:val="21"/>
          <w:highlight w:val="none"/>
        </w:rPr>
      </w:pPr>
      <w:r>
        <w:rPr>
          <w:rFonts w:ascii="宋体" w:hAnsi="宋体"/>
          <w:color w:val="auto"/>
          <w:szCs w:val="21"/>
          <w:highlight w:val="none"/>
        </w:rPr>
        <w:t>2、总价合同支付分解表的编制与审批：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1E7CB96">
      <w:pPr>
        <w:spacing w:line="480" w:lineRule="exact"/>
        <w:rPr>
          <w:rFonts w:hint="eastAsia" w:ascii="宋体" w:hAnsi="宋体"/>
          <w:color w:val="auto"/>
          <w:szCs w:val="21"/>
          <w:highlight w:val="none"/>
        </w:rPr>
      </w:pPr>
      <w:r>
        <w:rPr>
          <w:rFonts w:ascii="宋体" w:hAnsi="宋体"/>
          <w:color w:val="auto"/>
          <w:szCs w:val="21"/>
          <w:highlight w:val="none"/>
        </w:rPr>
        <w:t>3、单价合同的总价项目支付分解表的编制与审批：</w:t>
      </w:r>
      <w:r>
        <w:rPr>
          <w:rFonts w:ascii="宋体" w:hAnsi="宋体"/>
          <w:color w:val="auto"/>
          <w:szCs w:val="21"/>
          <w:highlight w:val="none"/>
          <w:u w:val="single"/>
        </w:rPr>
        <w:t xml:space="preserve">       </w:t>
      </w:r>
      <w:r>
        <w:rPr>
          <w:rFonts w:ascii="宋体" w:hAnsi="宋体"/>
          <w:color w:val="auto"/>
          <w:szCs w:val="21"/>
          <w:highlight w:val="none"/>
        </w:rPr>
        <w:t>。</w:t>
      </w:r>
    </w:p>
    <w:bookmarkEnd w:id="686"/>
    <w:p w14:paraId="647A3040">
      <w:pPr>
        <w:spacing w:line="480" w:lineRule="exact"/>
        <w:rPr>
          <w:rFonts w:hint="eastAsia" w:ascii="宋体" w:hAnsi="宋体"/>
          <w:color w:val="auto"/>
          <w:szCs w:val="21"/>
          <w:highlight w:val="none"/>
        </w:rPr>
      </w:pPr>
      <w:bookmarkStart w:id="857" w:name="_Toc351203645"/>
      <w:bookmarkStart w:id="858" w:name="_Toc296891259"/>
      <w:bookmarkStart w:id="859" w:name="_Toc296944558"/>
      <w:bookmarkStart w:id="860" w:name="_Toc303539172"/>
      <w:bookmarkStart w:id="861" w:name="_Toc297120519"/>
      <w:bookmarkStart w:id="862" w:name="_Toc300935015"/>
      <w:bookmarkStart w:id="863" w:name="_Toc296346720"/>
      <w:bookmarkStart w:id="864" w:name="_Toc292559424"/>
      <w:bookmarkStart w:id="865" w:name="_Toc312678053"/>
      <w:bookmarkStart w:id="866" w:name="_Toc297048405"/>
      <w:bookmarkStart w:id="867" w:name="_Toc296503219"/>
      <w:bookmarkStart w:id="868" w:name="_Toc304295593"/>
      <w:bookmarkStart w:id="869" w:name="_Toc297123564"/>
      <w:bookmarkStart w:id="870" w:name="_Toc296891047"/>
      <w:bookmarkStart w:id="871" w:name="_Toc292559929"/>
      <w:bookmarkStart w:id="872" w:name="_Toc296347218"/>
      <w:bookmarkStart w:id="873" w:name="_Toc297216223"/>
      <w:r>
        <w:rPr>
          <w:rFonts w:ascii="宋体" w:hAnsi="宋体"/>
          <w:color w:val="auto"/>
          <w:szCs w:val="21"/>
          <w:highlight w:val="none"/>
        </w:rPr>
        <w:t>13.</w:t>
      </w:r>
      <w:r>
        <w:rPr>
          <w:rFonts w:hint="eastAsia" w:ascii="宋体" w:hAnsi="宋体"/>
          <w:color w:val="auto"/>
          <w:szCs w:val="21"/>
          <w:highlight w:val="none"/>
        </w:rPr>
        <w:t xml:space="preserve"> </w:t>
      </w:r>
      <w:r>
        <w:rPr>
          <w:rFonts w:ascii="宋体" w:hAnsi="宋体"/>
          <w:color w:val="auto"/>
          <w:szCs w:val="21"/>
          <w:highlight w:val="none"/>
        </w:rPr>
        <w:t>验收和工程试车</w:t>
      </w:r>
      <w:bookmarkEnd w:id="857"/>
    </w:p>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14:paraId="3E9A03B5">
      <w:pPr>
        <w:spacing w:line="480" w:lineRule="exact"/>
        <w:rPr>
          <w:rFonts w:hint="eastAsia" w:ascii="宋体" w:hAnsi="宋体"/>
          <w:color w:val="auto"/>
          <w:szCs w:val="21"/>
          <w:highlight w:val="none"/>
        </w:rPr>
      </w:pPr>
      <w:r>
        <w:rPr>
          <w:rFonts w:ascii="宋体" w:hAnsi="宋体"/>
          <w:color w:val="auto"/>
          <w:szCs w:val="21"/>
          <w:highlight w:val="none"/>
        </w:rPr>
        <w:t>13.1 分部分项工程验收</w:t>
      </w:r>
    </w:p>
    <w:p w14:paraId="358D0548">
      <w:pPr>
        <w:spacing w:line="480" w:lineRule="exact"/>
        <w:rPr>
          <w:rFonts w:hint="eastAsia"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7E105C6A">
      <w:pPr>
        <w:spacing w:line="480" w:lineRule="exact"/>
        <w:rPr>
          <w:rFonts w:hint="eastAsia"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54B656BA">
      <w:pPr>
        <w:spacing w:line="480" w:lineRule="exact"/>
        <w:rPr>
          <w:rFonts w:hint="eastAsia" w:ascii="宋体" w:hAnsi="宋体"/>
          <w:color w:val="auto"/>
          <w:szCs w:val="21"/>
          <w:highlight w:val="none"/>
        </w:rPr>
      </w:pPr>
      <w:bookmarkStart w:id="874" w:name="_Toc297120523"/>
      <w:bookmarkStart w:id="875" w:name="_Toc296346724"/>
      <w:bookmarkStart w:id="876" w:name="_Toc304295596"/>
      <w:bookmarkStart w:id="877" w:name="_Toc297123565"/>
      <w:bookmarkStart w:id="878" w:name="_Toc296891051"/>
      <w:bookmarkStart w:id="879" w:name="_Toc296944562"/>
      <w:bookmarkStart w:id="880" w:name="_Toc312678056"/>
      <w:bookmarkStart w:id="881" w:name="_Toc292559428"/>
      <w:bookmarkStart w:id="882" w:name="_Toc300935016"/>
      <w:bookmarkStart w:id="883" w:name="_Toc296891263"/>
      <w:bookmarkStart w:id="884" w:name="_Toc297048409"/>
      <w:bookmarkStart w:id="885" w:name="_Toc292559933"/>
      <w:bookmarkStart w:id="886" w:name="_Toc303539173"/>
      <w:bookmarkStart w:id="887" w:name="_Toc297216224"/>
      <w:bookmarkStart w:id="888" w:name="_Toc296347222"/>
      <w:bookmarkStart w:id="889" w:name="_Toc296503223"/>
      <w:bookmarkStart w:id="890" w:name="_Toc267251474"/>
      <w:bookmarkStart w:id="891" w:name="_Toc267251471"/>
      <w:bookmarkStart w:id="892" w:name="_Toc267251475"/>
      <w:bookmarkStart w:id="893" w:name="_Toc267251470"/>
      <w:bookmarkStart w:id="894" w:name="_Toc267251472"/>
      <w:bookmarkStart w:id="895" w:name="_Toc267251476"/>
      <w:bookmarkStart w:id="896" w:name="_Toc267251473"/>
      <w:r>
        <w:rPr>
          <w:rFonts w:ascii="宋体" w:hAnsi="宋体"/>
          <w:color w:val="auto"/>
          <w:szCs w:val="21"/>
          <w:highlight w:val="none"/>
        </w:rPr>
        <w:t>13.2 竣工验收</w:t>
      </w:r>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14:paraId="722A0019">
      <w:pPr>
        <w:spacing w:line="480" w:lineRule="exact"/>
        <w:rPr>
          <w:rFonts w:hint="eastAsia" w:ascii="宋体" w:hAnsi="宋体"/>
          <w:color w:val="auto"/>
          <w:szCs w:val="21"/>
          <w:highlight w:val="none"/>
        </w:rPr>
      </w:pPr>
      <w:bookmarkStart w:id="897" w:name="_Toc280868704"/>
      <w:bookmarkStart w:id="898" w:name="_Toc280868705"/>
      <w:bookmarkStart w:id="899" w:name="_Toc280868706"/>
      <w:bookmarkStart w:id="900" w:name="_Toc280868707"/>
      <w:bookmarkStart w:id="901" w:name="_Toc280868708"/>
      <w:bookmarkStart w:id="902" w:name="_Toc280868709"/>
      <w:r>
        <w:rPr>
          <w:rFonts w:ascii="宋体" w:hAnsi="宋体"/>
          <w:color w:val="auto"/>
          <w:szCs w:val="21"/>
          <w:highlight w:val="none"/>
        </w:rPr>
        <w:t>13.2.2竣工验收程序</w:t>
      </w:r>
    </w:p>
    <w:bookmarkEnd w:id="897"/>
    <w:p w14:paraId="5052B9D0">
      <w:pPr>
        <w:spacing w:line="480" w:lineRule="exact"/>
        <w:rPr>
          <w:rFonts w:hint="eastAsia"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0AF4EC9">
      <w:pPr>
        <w:spacing w:line="480" w:lineRule="exact"/>
        <w:rPr>
          <w:rFonts w:hint="eastAsia" w:ascii="宋体" w:hAnsi="宋体"/>
          <w:color w:val="auto"/>
          <w:szCs w:val="21"/>
          <w:highlight w:val="none"/>
          <w:u w:val="singl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06E2FEA">
      <w:pPr>
        <w:spacing w:line="480" w:lineRule="exact"/>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898"/>
    <w:p w14:paraId="0E30F502">
      <w:pPr>
        <w:spacing w:line="480" w:lineRule="exact"/>
        <w:rPr>
          <w:rFonts w:hint="eastAsia" w:ascii="宋体" w:hAnsi="宋体"/>
          <w:color w:val="auto"/>
          <w:szCs w:val="21"/>
          <w:highlight w:val="none"/>
        </w:rPr>
      </w:pPr>
      <w:r>
        <w:rPr>
          <w:rFonts w:ascii="宋体" w:hAnsi="宋体"/>
          <w:color w:val="auto"/>
          <w:szCs w:val="21"/>
          <w:highlight w:val="none"/>
        </w:rPr>
        <w:t>13.2.5移交、接收全部与部分工程</w:t>
      </w:r>
    </w:p>
    <w:bookmarkEnd w:id="899"/>
    <w:p w14:paraId="07340EC5">
      <w:pPr>
        <w:spacing w:line="480" w:lineRule="exact"/>
        <w:rPr>
          <w:rFonts w:hint="eastAsia" w:ascii="宋体" w:hAnsi="宋体"/>
          <w:color w:val="auto"/>
          <w:kern w:val="0"/>
          <w:szCs w:val="21"/>
          <w:highlight w:val="none"/>
        </w:rPr>
      </w:pPr>
      <w:r>
        <w:rPr>
          <w:rFonts w:hint="eastAsia" w:ascii="宋体" w:hAnsi="宋体"/>
          <w:color w:val="auto"/>
          <w:kern w:val="0"/>
          <w:szCs w:val="21"/>
          <w:highlight w:val="none"/>
        </w:rPr>
        <w:t>承包人向发包人移交工程的期限：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274227">
      <w:pPr>
        <w:spacing w:line="480" w:lineRule="exact"/>
        <w:rPr>
          <w:rFonts w:hint="eastAsia"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900"/>
    <w:p w14:paraId="4421C0E9">
      <w:pPr>
        <w:spacing w:line="480" w:lineRule="exact"/>
        <w:rPr>
          <w:rFonts w:hint="eastAsia" w:ascii="宋体" w:hAnsi="宋体"/>
          <w:color w:val="auto"/>
          <w:szCs w:val="21"/>
          <w:highlight w:val="none"/>
        </w:rPr>
      </w:pPr>
      <w:r>
        <w:rPr>
          <w:rFonts w:ascii="宋体" w:hAnsi="宋体"/>
          <w:color w:val="auto"/>
          <w:szCs w:val="21"/>
          <w:highlight w:val="none"/>
        </w:rPr>
        <w:t>承包人未按时移交工程的，违约金的计算方法为：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DF29677">
      <w:pPr>
        <w:spacing w:line="480" w:lineRule="exact"/>
        <w:rPr>
          <w:rFonts w:hint="eastAsia" w:ascii="宋体" w:hAnsi="宋体"/>
          <w:color w:val="auto"/>
          <w:szCs w:val="21"/>
          <w:highlight w:val="none"/>
        </w:rPr>
      </w:pPr>
      <w:r>
        <w:rPr>
          <w:rFonts w:ascii="宋体" w:hAnsi="宋体"/>
          <w:color w:val="auto"/>
          <w:szCs w:val="21"/>
          <w:highlight w:val="none"/>
        </w:rPr>
        <w:t>13.3 工程试车</w:t>
      </w:r>
    </w:p>
    <w:bookmarkEnd w:id="901"/>
    <w:p w14:paraId="3E833BAE">
      <w:pPr>
        <w:spacing w:line="480" w:lineRule="exact"/>
        <w:rPr>
          <w:rFonts w:hint="eastAsia" w:ascii="宋体" w:hAnsi="宋体"/>
          <w:color w:val="auto"/>
          <w:kern w:val="0"/>
          <w:szCs w:val="21"/>
          <w:highlight w:val="none"/>
        </w:rPr>
      </w:pPr>
      <w:r>
        <w:rPr>
          <w:rFonts w:ascii="宋体" w:hAnsi="宋体"/>
          <w:color w:val="auto"/>
          <w:kern w:val="0"/>
          <w:szCs w:val="21"/>
          <w:highlight w:val="none"/>
        </w:rPr>
        <w:t>13.3.1 试车程序</w:t>
      </w:r>
    </w:p>
    <w:p w14:paraId="4B9563FE">
      <w:pPr>
        <w:spacing w:line="480" w:lineRule="exact"/>
        <w:rPr>
          <w:rFonts w:hint="eastAsia"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D29E2B0">
      <w:pPr>
        <w:spacing w:line="480" w:lineRule="exact"/>
        <w:rPr>
          <w:rFonts w:hint="eastAsia"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ascii="宋体" w:hAnsi="宋体"/>
          <w:color w:val="auto"/>
          <w:kern w:val="0"/>
          <w:szCs w:val="21"/>
          <w:highlight w:val="none"/>
        </w:rPr>
        <w:t>承担；</w:t>
      </w:r>
    </w:p>
    <w:p w14:paraId="0AEA447F">
      <w:pPr>
        <w:spacing w:line="480" w:lineRule="exact"/>
        <w:rPr>
          <w:rFonts w:hint="eastAsia"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ascii="宋体" w:hAnsi="宋体"/>
          <w:color w:val="auto"/>
          <w:kern w:val="0"/>
          <w:szCs w:val="21"/>
          <w:highlight w:val="none"/>
        </w:rPr>
        <w:t>承担。</w:t>
      </w:r>
    </w:p>
    <w:p w14:paraId="58526559">
      <w:pPr>
        <w:spacing w:line="480" w:lineRule="exact"/>
        <w:rPr>
          <w:rFonts w:hint="eastAsia" w:ascii="宋体" w:hAnsi="宋体"/>
          <w:color w:val="auto"/>
          <w:kern w:val="0"/>
          <w:szCs w:val="21"/>
          <w:highlight w:val="none"/>
        </w:rPr>
      </w:pPr>
      <w:r>
        <w:rPr>
          <w:rFonts w:ascii="宋体" w:hAnsi="宋体"/>
          <w:color w:val="auto"/>
          <w:kern w:val="0"/>
          <w:szCs w:val="21"/>
          <w:highlight w:val="none"/>
        </w:rPr>
        <w:t>13.3.3 投料试车</w:t>
      </w:r>
    </w:p>
    <w:p w14:paraId="6C06DD6C">
      <w:pPr>
        <w:spacing w:line="480" w:lineRule="exact"/>
        <w:rPr>
          <w:rFonts w:hint="eastAsia"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E696D1F">
      <w:pPr>
        <w:spacing w:line="480" w:lineRule="exact"/>
        <w:rPr>
          <w:rFonts w:hint="eastAsia" w:ascii="宋体" w:hAnsi="宋体"/>
          <w:color w:val="auto"/>
          <w:szCs w:val="21"/>
          <w:highlight w:val="none"/>
        </w:rPr>
      </w:pPr>
      <w:r>
        <w:rPr>
          <w:rFonts w:ascii="宋体" w:hAnsi="宋体"/>
          <w:color w:val="auto"/>
          <w:szCs w:val="21"/>
          <w:highlight w:val="none"/>
        </w:rPr>
        <w:t>13.6 竣工退场</w:t>
      </w:r>
    </w:p>
    <w:p w14:paraId="0D8C25E4">
      <w:pPr>
        <w:spacing w:line="480" w:lineRule="exact"/>
        <w:rPr>
          <w:rFonts w:hint="eastAsia" w:ascii="宋体" w:hAnsi="宋体"/>
          <w:color w:val="auto"/>
          <w:kern w:val="0"/>
          <w:szCs w:val="21"/>
          <w:highlight w:val="none"/>
        </w:rPr>
      </w:pPr>
      <w:r>
        <w:rPr>
          <w:rFonts w:ascii="宋体" w:hAnsi="宋体"/>
          <w:color w:val="auto"/>
          <w:kern w:val="0"/>
          <w:szCs w:val="21"/>
          <w:highlight w:val="none"/>
        </w:rPr>
        <w:t>13.6.1 竣工退场</w:t>
      </w:r>
    </w:p>
    <w:p w14:paraId="54965752">
      <w:pPr>
        <w:spacing w:line="480" w:lineRule="exact"/>
        <w:rPr>
          <w:rFonts w:hint="eastAsia" w:ascii="宋体" w:hAnsi="宋体"/>
          <w:color w:val="auto"/>
          <w:kern w:val="0"/>
          <w:szCs w:val="21"/>
          <w:highlight w:val="none"/>
        </w:rPr>
      </w:pPr>
      <w:r>
        <w:rPr>
          <w:rFonts w:ascii="宋体" w:hAnsi="宋体"/>
          <w:color w:val="auto"/>
          <w:kern w:val="0"/>
          <w:szCs w:val="21"/>
          <w:highlight w:val="none"/>
        </w:rPr>
        <w:t>承包人完成竣工退场的期限：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26A0C72C">
      <w:pPr>
        <w:spacing w:line="480" w:lineRule="exact"/>
        <w:rPr>
          <w:rFonts w:hint="eastAsia" w:ascii="宋体" w:hAnsi="宋体"/>
          <w:color w:val="auto"/>
          <w:szCs w:val="21"/>
          <w:highlight w:val="none"/>
        </w:rPr>
      </w:pPr>
      <w:bookmarkStart w:id="903" w:name="_Toc351203646"/>
      <w:r>
        <w:rPr>
          <w:rFonts w:ascii="宋体" w:hAnsi="宋体"/>
          <w:color w:val="auto"/>
          <w:szCs w:val="21"/>
          <w:highlight w:val="none"/>
        </w:rPr>
        <w:t>14. 竣工结算</w:t>
      </w:r>
      <w:bookmarkEnd w:id="903"/>
    </w:p>
    <w:p w14:paraId="0105A96C">
      <w:pPr>
        <w:spacing w:line="480" w:lineRule="exact"/>
        <w:rPr>
          <w:rFonts w:hint="eastAsia" w:ascii="宋体" w:hAnsi="宋体"/>
          <w:color w:val="auto"/>
          <w:szCs w:val="21"/>
          <w:highlight w:val="none"/>
        </w:rPr>
      </w:pPr>
      <w:r>
        <w:rPr>
          <w:rFonts w:ascii="宋体" w:hAnsi="宋体"/>
          <w:color w:val="auto"/>
          <w:szCs w:val="21"/>
          <w:highlight w:val="none"/>
        </w:rPr>
        <w:t>14.1 竣工</w:t>
      </w:r>
      <w:r>
        <w:rPr>
          <w:rFonts w:hint="eastAsia" w:ascii="宋体" w:hAnsi="宋体"/>
          <w:color w:val="auto"/>
          <w:szCs w:val="21"/>
          <w:highlight w:val="none"/>
        </w:rPr>
        <w:t>结算</w:t>
      </w:r>
      <w:r>
        <w:rPr>
          <w:rFonts w:ascii="宋体" w:hAnsi="宋体"/>
          <w:color w:val="auto"/>
          <w:szCs w:val="21"/>
          <w:highlight w:val="none"/>
        </w:rPr>
        <w:t>申请</w:t>
      </w:r>
    </w:p>
    <w:p w14:paraId="51413DD2">
      <w:pPr>
        <w:spacing w:line="480" w:lineRule="exact"/>
        <w:rPr>
          <w:rFonts w:hint="eastAsia" w:ascii="宋体" w:hAnsi="宋体"/>
          <w:color w:val="auto"/>
          <w:szCs w:val="21"/>
          <w:highlight w:val="none"/>
        </w:rPr>
      </w:pPr>
      <w:r>
        <w:rPr>
          <w:rFonts w:ascii="宋体" w:hAnsi="宋体"/>
          <w:color w:val="auto"/>
          <w:szCs w:val="21"/>
          <w:highlight w:val="none"/>
        </w:rPr>
        <w:t>承包人提交竣工</w:t>
      </w:r>
      <w:r>
        <w:rPr>
          <w:rFonts w:hint="eastAsia" w:ascii="宋体" w:hAnsi="宋体"/>
          <w:color w:val="auto"/>
          <w:szCs w:val="21"/>
          <w:highlight w:val="none"/>
        </w:rPr>
        <w:t>结算</w:t>
      </w:r>
      <w:r>
        <w:rPr>
          <w:rFonts w:ascii="宋体" w:hAnsi="宋体"/>
          <w:color w:val="auto"/>
          <w:szCs w:val="21"/>
          <w:highlight w:val="none"/>
        </w:rPr>
        <w:t>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EED73DC">
      <w:pPr>
        <w:spacing w:line="480" w:lineRule="exact"/>
        <w:rPr>
          <w:rFonts w:hint="eastAsia" w:ascii="宋体" w:hAnsi="宋体"/>
          <w:color w:val="auto"/>
          <w:szCs w:val="21"/>
          <w:highlight w:val="none"/>
        </w:rPr>
      </w:pPr>
      <w:r>
        <w:rPr>
          <w:rFonts w:ascii="宋体" w:hAnsi="宋体"/>
          <w:color w:val="auto"/>
          <w:szCs w:val="21"/>
          <w:highlight w:val="none"/>
        </w:rPr>
        <w:t>竣工</w:t>
      </w:r>
      <w:r>
        <w:rPr>
          <w:rFonts w:hint="eastAsia" w:ascii="宋体" w:hAnsi="宋体"/>
          <w:color w:val="auto"/>
          <w:szCs w:val="21"/>
          <w:highlight w:val="none"/>
        </w:rPr>
        <w:t>结算</w:t>
      </w:r>
      <w:r>
        <w:rPr>
          <w:rFonts w:ascii="宋体" w:hAnsi="宋体"/>
          <w:color w:val="auto"/>
          <w:szCs w:val="21"/>
          <w:highlight w:val="none"/>
        </w:rPr>
        <w:t>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682AAAC">
      <w:pPr>
        <w:spacing w:line="480" w:lineRule="exact"/>
        <w:rPr>
          <w:rFonts w:hint="eastAsia" w:ascii="宋体" w:hAnsi="宋体"/>
          <w:color w:val="auto"/>
          <w:szCs w:val="21"/>
          <w:highlight w:val="none"/>
        </w:rPr>
      </w:pPr>
      <w:r>
        <w:rPr>
          <w:rFonts w:ascii="宋体" w:hAnsi="宋体"/>
          <w:color w:val="auto"/>
          <w:szCs w:val="21"/>
          <w:highlight w:val="none"/>
        </w:rPr>
        <w:t>14.2 竣工结算审核</w:t>
      </w:r>
    </w:p>
    <w:p w14:paraId="5DDA439A">
      <w:pPr>
        <w:spacing w:line="480" w:lineRule="exact"/>
        <w:rPr>
          <w:rFonts w:hint="eastAsia"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96050DA">
      <w:pPr>
        <w:spacing w:line="480" w:lineRule="exact"/>
        <w:rPr>
          <w:rFonts w:hint="eastAsia" w:ascii="宋体" w:hAnsi="宋体"/>
          <w:color w:val="auto"/>
          <w:szCs w:val="21"/>
          <w:highlight w:val="none"/>
        </w:rPr>
      </w:pPr>
      <w:r>
        <w:rPr>
          <w:rFonts w:ascii="宋体" w:hAnsi="宋体"/>
          <w:color w:val="auto"/>
          <w:szCs w:val="21"/>
          <w:highlight w:val="none"/>
        </w:rPr>
        <w:t>发包人完成竣工付款的期限：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F0A6FDF">
      <w:pPr>
        <w:spacing w:line="480" w:lineRule="exact"/>
        <w:rPr>
          <w:rFonts w:hint="eastAsia"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E728C16">
      <w:pPr>
        <w:spacing w:line="480" w:lineRule="exact"/>
        <w:rPr>
          <w:rFonts w:hint="eastAsia" w:ascii="宋体" w:hAnsi="宋体"/>
          <w:color w:val="auto"/>
          <w:szCs w:val="21"/>
          <w:highlight w:val="none"/>
        </w:rPr>
      </w:pPr>
      <w:r>
        <w:rPr>
          <w:rFonts w:ascii="宋体" w:hAnsi="宋体"/>
          <w:color w:val="auto"/>
          <w:szCs w:val="21"/>
          <w:highlight w:val="none"/>
        </w:rPr>
        <w:t>14.4 最终结清</w:t>
      </w:r>
    </w:p>
    <w:p w14:paraId="3B750C2C">
      <w:pPr>
        <w:spacing w:line="480" w:lineRule="exact"/>
        <w:rPr>
          <w:rFonts w:hint="eastAsia" w:ascii="宋体" w:hAnsi="宋体"/>
          <w:color w:val="auto"/>
          <w:kern w:val="0"/>
          <w:szCs w:val="21"/>
          <w:highlight w:val="none"/>
        </w:rPr>
      </w:pPr>
      <w:r>
        <w:rPr>
          <w:rFonts w:ascii="宋体" w:hAnsi="宋体"/>
          <w:color w:val="auto"/>
          <w:kern w:val="0"/>
          <w:szCs w:val="21"/>
          <w:highlight w:val="none"/>
        </w:rPr>
        <w:t>14.4.1 最终结清申请单</w:t>
      </w:r>
    </w:p>
    <w:p w14:paraId="1460C848">
      <w:pPr>
        <w:spacing w:line="480" w:lineRule="exact"/>
        <w:rPr>
          <w:rFonts w:hint="eastAsia" w:ascii="宋体" w:hAnsi="宋体"/>
          <w:color w:val="auto"/>
          <w:kern w:val="0"/>
          <w:szCs w:val="21"/>
          <w:highlight w:val="none"/>
        </w:rPr>
      </w:pPr>
      <w:r>
        <w:rPr>
          <w:rFonts w:ascii="宋体" w:hAnsi="宋体"/>
          <w:color w:val="auto"/>
          <w:kern w:val="0"/>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FF032E5">
      <w:pPr>
        <w:spacing w:line="480" w:lineRule="exact"/>
        <w:rPr>
          <w:rFonts w:hint="eastAsia" w:ascii="宋体" w:hAnsi="宋体"/>
          <w:color w:val="auto"/>
          <w:szCs w:val="21"/>
          <w:highlight w:val="none"/>
        </w:rPr>
      </w:pPr>
      <w:r>
        <w:rPr>
          <w:rFonts w:ascii="宋体" w:hAnsi="宋体"/>
          <w:color w:val="auto"/>
          <w:kern w:val="0"/>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CDD52A3">
      <w:pPr>
        <w:spacing w:line="480" w:lineRule="exact"/>
        <w:rPr>
          <w:rFonts w:hint="eastAsia" w:ascii="宋体" w:hAnsi="宋体"/>
          <w:color w:val="auto"/>
          <w:szCs w:val="21"/>
          <w:highlight w:val="none"/>
        </w:rPr>
      </w:pPr>
      <w:r>
        <w:rPr>
          <w:rFonts w:ascii="宋体" w:hAnsi="宋体"/>
          <w:color w:val="auto"/>
          <w:szCs w:val="21"/>
          <w:highlight w:val="none"/>
        </w:rPr>
        <w:t>14.4.2 最终结清证书和支付</w:t>
      </w:r>
    </w:p>
    <w:p w14:paraId="71B7E9B7">
      <w:pPr>
        <w:spacing w:line="480" w:lineRule="exact"/>
        <w:rPr>
          <w:rFonts w:hint="eastAsia" w:ascii="宋体" w:hAnsi="宋体"/>
          <w:color w:val="auto"/>
          <w:szCs w:val="21"/>
          <w:highlight w:val="none"/>
        </w:rPr>
      </w:pPr>
      <w:r>
        <w:rPr>
          <w:rFonts w:ascii="宋体" w:hAnsi="宋体"/>
          <w:color w:val="auto"/>
          <w:szCs w:val="21"/>
          <w:highlight w:val="none"/>
        </w:rPr>
        <w:t>（1）发包人完成最终结清申请单的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78DFBA8">
      <w:pPr>
        <w:spacing w:line="480" w:lineRule="exact"/>
        <w:rPr>
          <w:rFonts w:hint="eastAsia" w:ascii="宋体" w:hAnsi="宋体"/>
          <w:color w:val="auto"/>
          <w:szCs w:val="21"/>
          <w:highlight w:val="none"/>
        </w:rPr>
      </w:pPr>
      <w:r>
        <w:rPr>
          <w:rFonts w:ascii="宋体" w:hAnsi="宋体"/>
          <w:color w:val="auto"/>
          <w:szCs w:val="21"/>
          <w:highlight w:val="none"/>
        </w:rPr>
        <w:t>（2）发包人完成支付的期限：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890"/>
    <w:bookmarkEnd w:id="891"/>
    <w:bookmarkEnd w:id="892"/>
    <w:bookmarkEnd w:id="893"/>
    <w:bookmarkEnd w:id="894"/>
    <w:bookmarkEnd w:id="895"/>
    <w:bookmarkEnd w:id="896"/>
    <w:bookmarkEnd w:id="902"/>
    <w:p w14:paraId="5CFC1E57">
      <w:pPr>
        <w:spacing w:line="480" w:lineRule="exact"/>
        <w:rPr>
          <w:rFonts w:hint="eastAsia" w:ascii="宋体" w:hAnsi="宋体"/>
          <w:color w:val="auto"/>
          <w:szCs w:val="21"/>
          <w:highlight w:val="none"/>
        </w:rPr>
      </w:pPr>
      <w:bookmarkStart w:id="904" w:name="_Toc351203647"/>
      <w:bookmarkStart w:id="905" w:name="_Toc267251483"/>
      <w:bookmarkStart w:id="906" w:name="_Toc267251482"/>
      <w:bookmarkStart w:id="907" w:name="_Toc267251484"/>
      <w:bookmarkStart w:id="908" w:name="_Toc267251485"/>
      <w:bookmarkStart w:id="909" w:name="_Toc267251490"/>
      <w:bookmarkStart w:id="910" w:name="_Toc267251488"/>
      <w:bookmarkStart w:id="911" w:name="_Toc267251486"/>
      <w:bookmarkStart w:id="912" w:name="_Toc267251489"/>
      <w:bookmarkStart w:id="913" w:name="_Toc267251498"/>
      <w:bookmarkStart w:id="914" w:name="_Toc267251493"/>
      <w:bookmarkStart w:id="915" w:name="_Toc267251492"/>
      <w:bookmarkStart w:id="916" w:name="_Toc267251503"/>
      <w:bookmarkStart w:id="917" w:name="_Toc267251502"/>
      <w:bookmarkStart w:id="918" w:name="_Toc267251499"/>
      <w:bookmarkStart w:id="919" w:name="_Toc267251497"/>
      <w:bookmarkStart w:id="920" w:name="_Toc267251501"/>
      <w:bookmarkStart w:id="921" w:name="_Toc267251494"/>
      <w:bookmarkStart w:id="922" w:name="_Toc267251495"/>
      <w:bookmarkStart w:id="923" w:name="_Toc267251496"/>
      <w:bookmarkStart w:id="924" w:name="_Toc267251491"/>
      <w:bookmarkStart w:id="925" w:name="_Toc267251506"/>
      <w:bookmarkStart w:id="926" w:name="_Toc267251504"/>
      <w:bookmarkStart w:id="927" w:name="_Toc267251507"/>
      <w:bookmarkStart w:id="928" w:name="_Toc267251508"/>
      <w:bookmarkStart w:id="929" w:name="_Toc267251514"/>
      <w:bookmarkStart w:id="930" w:name="_Toc267251515"/>
      <w:bookmarkStart w:id="931" w:name="_Toc267251509"/>
      <w:bookmarkStart w:id="932" w:name="_Toc267251510"/>
      <w:bookmarkStart w:id="933" w:name="_Toc267251513"/>
      <w:bookmarkStart w:id="934" w:name="_Toc267251511"/>
      <w:r>
        <w:rPr>
          <w:rFonts w:ascii="宋体" w:hAnsi="宋体"/>
          <w:color w:val="auto"/>
          <w:szCs w:val="21"/>
          <w:highlight w:val="none"/>
        </w:rPr>
        <w:t>15. 缺陷责任期与保修</w:t>
      </w:r>
      <w:bookmarkEnd w:id="904"/>
    </w:p>
    <w:p w14:paraId="4F24E64B">
      <w:pPr>
        <w:spacing w:line="480" w:lineRule="exact"/>
        <w:rPr>
          <w:rFonts w:hint="eastAsia" w:ascii="宋体" w:hAnsi="宋体"/>
          <w:color w:val="auto"/>
          <w:szCs w:val="21"/>
          <w:highlight w:val="none"/>
        </w:rPr>
      </w:pPr>
      <w:r>
        <w:rPr>
          <w:rFonts w:ascii="宋体" w:hAnsi="宋体"/>
          <w:color w:val="auto"/>
          <w:szCs w:val="21"/>
          <w:highlight w:val="none"/>
        </w:rPr>
        <w:t>15.2缺陷责任期</w:t>
      </w:r>
      <w:bookmarkEnd w:id="905"/>
    </w:p>
    <w:p w14:paraId="55A39A4B">
      <w:pPr>
        <w:spacing w:line="480" w:lineRule="exact"/>
        <w:rPr>
          <w:rFonts w:hint="eastAsia" w:ascii="宋体" w:hAnsi="宋体"/>
          <w:color w:val="auto"/>
          <w:szCs w:val="21"/>
          <w:highlight w:val="none"/>
        </w:rPr>
      </w:pPr>
      <w:r>
        <w:rPr>
          <w:rFonts w:ascii="宋体" w:hAnsi="宋体"/>
          <w:color w:val="auto"/>
          <w:szCs w:val="21"/>
          <w:highlight w:val="none"/>
        </w:rPr>
        <w:t>缺陷责任期的具体期限：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063214B">
      <w:pPr>
        <w:spacing w:line="480" w:lineRule="exact"/>
        <w:rPr>
          <w:rFonts w:hint="eastAsia" w:ascii="宋体" w:hAnsi="宋体"/>
          <w:color w:val="auto"/>
          <w:szCs w:val="21"/>
          <w:highlight w:val="none"/>
        </w:rPr>
      </w:pPr>
      <w:r>
        <w:rPr>
          <w:rFonts w:ascii="宋体" w:hAnsi="宋体"/>
          <w:color w:val="auto"/>
          <w:szCs w:val="21"/>
          <w:highlight w:val="none"/>
        </w:rPr>
        <w:t>15.3 质量保证金</w:t>
      </w:r>
    </w:p>
    <w:p w14:paraId="7600D8E4">
      <w:pPr>
        <w:spacing w:line="480" w:lineRule="exact"/>
        <w:rPr>
          <w:rFonts w:hint="eastAsia"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在工程项目竣工前，承包人按专用合同条款第3.7条提供履约担保的，发包人不得同时预留工程质量保证金。</w:t>
      </w:r>
    </w:p>
    <w:p w14:paraId="198D87D6">
      <w:pPr>
        <w:spacing w:line="480" w:lineRule="exact"/>
        <w:rPr>
          <w:rFonts w:hint="eastAsia"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rPr>
        <w:t>承包人提供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14:paraId="65A0D8E8">
      <w:pPr>
        <w:spacing w:line="480" w:lineRule="exact"/>
        <w:rPr>
          <w:rFonts w:hint="eastAsia"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14:paraId="66AE3703">
      <w:pPr>
        <w:spacing w:line="480" w:lineRule="exact"/>
        <w:rPr>
          <w:rFonts w:hint="eastAsia"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44815C29">
      <w:pPr>
        <w:spacing w:line="480" w:lineRule="exact"/>
        <w:rPr>
          <w:rFonts w:hint="eastAsia" w:ascii="宋体" w:hAnsi="宋体"/>
          <w:color w:val="auto"/>
          <w:kern w:val="0"/>
          <w:szCs w:val="21"/>
          <w:highlight w:val="none"/>
        </w:rPr>
      </w:pPr>
      <w:r>
        <w:rPr>
          <w:rFonts w:ascii="宋体" w:hAnsi="宋体"/>
          <w:color w:val="auto"/>
          <w:kern w:val="0"/>
          <w:szCs w:val="21"/>
          <w:highlight w:val="none"/>
        </w:rPr>
        <w:t>（2）</w:t>
      </w:r>
      <w:r>
        <w:rPr>
          <w:rFonts w:ascii="宋体" w:hAnsi="宋体"/>
          <w:color w:val="auto"/>
          <w:kern w:val="0"/>
          <w:szCs w:val="21"/>
          <w:highlight w:val="none"/>
          <w:u w:val="single"/>
        </w:rPr>
        <w:t xml:space="preserve">      </w:t>
      </w:r>
      <w:r>
        <w:rPr>
          <w:rFonts w:ascii="宋体" w:hAnsi="宋体"/>
          <w:color w:val="auto"/>
          <w:kern w:val="0"/>
          <w:szCs w:val="21"/>
          <w:highlight w:val="none"/>
        </w:rPr>
        <w:t>%的工程款；</w:t>
      </w:r>
    </w:p>
    <w:p w14:paraId="31B96437">
      <w:pPr>
        <w:spacing w:line="480" w:lineRule="exact"/>
        <w:rPr>
          <w:rFonts w:hint="eastAsia"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0466B39">
      <w:pPr>
        <w:spacing w:line="480" w:lineRule="exact"/>
        <w:rPr>
          <w:rFonts w:hint="eastAsia" w:ascii="宋体" w:hAnsi="宋体"/>
          <w:color w:val="auto"/>
          <w:szCs w:val="21"/>
          <w:highlight w:val="none"/>
        </w:rPr>
      </w:pPr>
      <w:r>
        <w:rPr>
          <w:rFonts w:ascii="宋体" w:hAnsi="宋体"/>
          <w:color w:val="auto"/>
          <w:szCs w:val="21"/>
          <w:highlight w:val="none"/>
        </w:rPr>
        <w:t xml:space="preserve">15.3.2 质量保证金的扣留 </w:t>
      </w:r>
    </w:p>
    <w:p w14:paraId="188C2A00">
      <w:pPr>
        <w:spacing w:line="480" w:lineRule="exact"/>
        <w:rPr>
          <w:rFonts w:hint="eastAsia"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14:paraId="5433EFA1">
      <w:pPr>
        <w:spacing w:line="480" w:lineRule="exact"/>
        <w:rPr>
          <w:rFonts w:hint="eastAsia"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677CE514">
      <w:pPr>
        <w:spacing w:line="480" w:lineRule="exact"/>
        <w:rPr>
          <w:rFonts w:hint="eastAsia"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3D6D1831">
      <w:pPr>
        <w:spacing w:line="480" w:lineRule="exact"/>
        <w:rPr>
          <w:rFonts w:hint="eastAsia" w:ascii="宋体" w:hAnsi="宋体"/>
          <w:color w:val="auto"/>
          <w:kern w:val="0"/>
          <w:szCs w:val="21"/>
          <w:highlight w:val="none"/>
        </w:rPr>
      </w:pPr>
      <w:r>
        <w:rPr>
          <w:rFonts w:ascii="宋体" w:hAnsi="宋体"/>
          <w:color w:val="auto"/>
          <w:kern w:val="0"/>
          <w:szCs w:val="21"/>
          <w:highlight w:val="none"/>
        </w:rPr>
        <w:t>（3）其他扣留方式: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D45E72B">
      <w:pPr>
        <w:spacing w:line="480" w:lineRule="exact"/>
        <w:rPr>
          <w:rFonts w:hint="eastAsia"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bookmarkEnd w:id="906"/>
    <w:bookmarkEnd w:id="907"/>
    <w:p w14:paraId="1DC22E85">
      <w:pPr>
        <w:spacing w:line="480" w:lineRule="exact"/>
        <w:rPr>
          <w:rFonts w:hint="eastAsia" w:ascii="宋体" w:hAnsi="宋体"/>
          <w:color w:val="auto"/>
          <w:szCs w:val="21"/>
          <w:highlight w:val="none"/>
        </w:rPr>
      </w:pPr>
      <w:r>
        <w:rPr>
          <w:rFonts w:ascii="宋体" w:hAnsi="宋体"/>
          <w:color w:val="auto"/>
          <w:szCs w:val="21"/>
          <w:highlight w:val="none"/>
        </w:rPr>
        <w:t>15.4保修</w:t>
      </w:r>
    </w:p>
    <w:bookmarkEnd w:id="908"/>
    <w:p w14:paraId="3D7F6C40">
      <w:pPr>
        <w:spacing w:line="480" w:lineRule="exact"/>
        <w:rPr>
          <w:rFonts w:hint="eastAsia" w:ascii="宋体" w:hAnsi="宋体"/>
          <w:color w:val="auto"/>
          <w:szCs w:val="21"/>
          <w:highlight w:val="none"/>
        </w:rPr>
      </w:pPr>
      <w:r>
        <w:rPr>
          <w:rFonts w:ascii="宋体" w:hAnsi="宋体"/>
          <w:color w:val="auto"/>
          <w:szCs w:val="21"/>
          <w:highlight w:val="none"/>
        </w:rPr>
        <w:t>15.4.1 保修责任</w:t>
      </w:r>
    </w:p>
    <w:p w14:paraId="5C68951C">
      <w:pPr>
        <w:spacing w:line="480" w:lineRule="exact"/>
        <w:rPr>
          <w:rFonts w:hint="eastAsia" w:ascii="宋体" w:hAnsi="宋体"/>
          <w:color w:val="auto"/>
          <w:kern w:val="0"/>
          <w:szCs w:val="21"/>
          <w:highlight w:val="none"/>
        </w:rPr>
      </w:pPr>
      <w:r>
        <w:rPr>
          <w:rFonts w:ascii="宋体" w:hAnsi="宋体"/>
          <w:color w:val="auto"/>
          <w:szCs w:val="21"/>
          <w:highlight w:val="none"/>
        </w:rPr>
        <w:t>工程保修期为：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32D466A">
      <w:pPr>
        <w:spacing w:line="480" w:lineRule="exact"/>
        <w:rPr>
          <w:rFonts w:hint="eastAsia" w:ascii="宋体" w:hAnsi="宋体"/>
          <w:color w:val="auto"/>
          <w:szCs w:val="21"/>
          <w:highlight w:val="none"/>
        </w:rPr>
      </w:pPr>
      <w:r>
        <w:rPr>
          <w:rFonts w:ascii="宋体" w:hAnsi="宋体"/>
          <w:color w:val="auto"/>
          <w:szCs w:val="21"/>
          <w:highlight w:val="none"/>
        </w:rPr>
        <w:t>15.4.3 修复通知</w:t>
      </w:r>
    </w:p>
    <w:p w14:paraId="6AF311EB">
      <w:pPr>
        <w:spacing w:line="480" w:lineRule="exact"/>
        <w:rPr>
          <w:rFonts w:hint="eastAsia" w:ascii="宋体" w:hAnsi="宋体"/>
          <w:color w:val="auto"/>
          <w:kern w:val="0"/>
          <w:szCs w:val="21"/>
          <w:highlight w:val="none"/>
        </w:rPr>
      </w:pPr>
      <w:r>
        <w:rPr>
          <w:rFonts w:ascii="宋体" w:hAnsi="宋体"/>
          <w:color w:val="auto"/>
          <w:kern w:val="0"/>
          <w:szCs w:val="21"/>
          <w:highlight w:val="none"/>
        </w:rPr>
        <w:t>承包人收到保修通知并到达工程现场的合理时间：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909"/>
    <w:bookmarkEnd w:id="910"/>
    <w:bookmarkEnd w:id="911"/>
    <w:bookmarkEnd w:id="912"/>
    <w:p w14:paraId="0A03542B">
      <w:pPr>
        <w:spacing w:line="480" w:lineRule="exact"/>
        <w:rPr>
          <w:rFonts w:hint="eastAsia" w:ascii="宋体" w:hAnsi="宋体"/>
          <w:color w:val="auto"/>
          <w:szCs w:val="21"/>
          <w:highlight w:val="none"/>
        </w:rPr>
      </w:pPr>
      <w:bookmarkStart w:id="935" w:name="_Toc351203648"/>
      <w:bookmarkStart w:id="936" w:name="_Toc280868717"/>
      <w:bookmarkStart w:id="937" w:name="_Toc280868718"/>
      <w:r>
        <w:rPr>
          <w:rFonts w:ascii="宋体" w:hAnsi="宋体"/>
          <w:color w:val="auto"/>
          <w:szCs w:val="21"/>
          <w:highlight w:val="none"/>
        </w:rPr>
        <w:t>16. 违约</w:t>
      </w:r>
      <w:bookmarkEnd w:id="935"/>
    </w:p>
    <w:p w14:paraId="3CC0A966">
      <w:pPr>
        <w:spacing w:line="480" w:lineRule="exact"/>
        <w:rPr>
          <w:rFonts w:hint="eastAsia" w:ascii="宋体" w:hAnsi="宋体"/>
          <w:color w:val="auto"/>
          <w:szCs w:val="21"/>
          <w:highlight w:val="none"/>
        </w:rPr>
      </w:pPr>
      <w:r>
        <w:rPr>
          <w:rFonts w:ascii="宋体" w:hAnsi="宋体"/>
          <w:color w:val="auto"/>
          <w:szCs w:val="21"/>
          <w:highlight w:val="none"/>
        </w:rPr>
        <w:t>16.1 发包人违约</w:t>
      </w:r>
    </w:p>
    <w:p w14:paraId="462F753D">
      <w:pPr>
        <w:spacing w:line="480" w:lineRule="exact"/>
        <w:rPr>
          <w:rFonts w:hint="eastAsia" w:ascii="宋体" w:hAnsi="宋体"/>
          <w:color w:val="auto"/>
          <w:szCs w:val="21"/>
          <w:highlight w:val="none"/>
        </w:rPr>
      </w:pPr>
      <w:r>
        <w:rPr>
          <w:rFonts w:ascii="宋体" w:hAnsi="宋体"/>
          <w:color w:val="auto"/>
          <w:szCs w:val="21"/>
          <w:highlight w:val="none"/>
        </w:rPr>
        <w:t>16.1.1发包人违约的情形</w:t>
      </w:r>
    </w:p>
    <w:p w14:paraId="25B16E11">
      <w:pPr>
        <w:spacing w:line="480" w:lineRule="exact"/>
        <w:rPr>
          <w:rFonts w:hint="eastAsia" w:ascii="宋体" w:hAnsi="宋体"/>
          <w:color w:val="auto"/>
          <w:kern w:val="0"/>
          <w:szCs w:val="21"/>
          <w:highlight w:val="none"/>
        </w:rPr>
      </w:pPr>
      <w:r>
        <w:rPr>
          <w:rFonts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2D851E7">
      <w:pPr>
        <w:spacing w:line="480" w:lineRule="exact"/>
        <w:rPr>
          <w:rFonts w:hint="eastAsia" w:ascii="宋体" w:hAnsi="宋体"/>
          <w:color w:val="auto"/>
          <w:kern w:val="0"/>
          <w:szCs w:val="21"/>
          <w:highlight w:val="none"/>
        </w:rPr>
      </w:pPr>
      <w:r>
        <w:rPr>
          <w:rFonts w:ascii="宋体" w:hAnsi="宋体"/>
          <w:color w:val="auto"/>
          <w:kern w:val="0"/>
          <w:szCs w:val="21"/>
          <w:highlight w:val="none"/>
        </w:rPr>
        <w:t xml:space="preserve">    16.1.2 发包人违约的责任</w:t>
      </w:r>
    </w:p>
    <w:p w14:paraId="5FCAC895">
      <w:pPr>
        <w:spacing w:line="480" w:lineRule="exact"/>
        <w:rPr>
          <w:rFonts w:hint="eastAsia" w:ascii="宋体" w:hAnsi="宋体"/>
          <w:color w:val="auto"/>
          <w:kern w:val="0"/>
          <w:szCs w:val="21"/>
          <w:highlight w:val="none"/>
        </w:rPr>
      </w:pPr>
      <w:r>
        <w:rPr>
          <w:rFonts w:ascii="宋体" w:hAnsi="宋体"/>
          <w:color w:val="auto"/>
          <w:kern w:val="0"/>
          <w:szCs w:val="21"/>
          <w:highlight w:val="none"/>
        </w:rPr>
        <w:t>发包人违约责任的承担方式和计算方法：</w:t>
      </w:r>
    </w:p>
    <w:p w14:paraId="017DE8C7">
      <w:pPr>
        <w:spacing w:line="480" w:lineRule="exact"/>
        <w:rPr>
          <w:rFonts w:hint="eastAsia" w:ascii="宋体" w:hAnsi="宋体"/>
          <w:color w:val="auto"/>
          <w:kern w:val="0"/>
          <w:szCs w:val="21"/>
          <w:highlight w:val="none"/>
          <w:u w:val="single"/>
        </w:rPr>
      </w:pPr>
      <w:r>
        <w:rPr>
          <w:rFonts w:ascii="宋体" w:hAnsi="宋体"/>
          <w:color w:val="auto"/>
          <w:kern w:val="0"/>
          <w:szCs w:val="21"/>
          <w:highlight w:val="none"/>
        </w:rPr>
        <w:t>（1）因发包人原因未能在计划开工日期前7天内下达开工通知的违约责任：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5657DC4E">
      <w:pPr>
        <w:spacing w:line="480" w:lineRule="exact"/>
        <w:rPr>
          <w:rFonts w:hint="eastAsia" w:ascii="宋体" w:hAnsi="宋体"/>
          <w:color w:val="auto"/>
          <w:kern w:val="0"/>
          <w:szCs w:val="21"/>
          <w:highlight w:val="none"/>
        </w:rPr>
      </w:pPr>
      <w:r>
        <w:rPr>
          <w:rFonts w:ascii="宋体" w:hAnsi="宋体"/>
          <w:color w:val="auto"/>
          <w:kern w:val="0"/>
          <w:szCs w:val="21"/>
          <w:highlight w:val="none"/>
        </w:rPr>
        <w:t>（2）因发包人原因未能按合同约定支付合同价款的违约责任：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3AB7727">
      <w:pPr>
        <w:spacing w:line="480" w:lineRule="exact"/>
        <w:rPr>
          <w:rFonts w:hint="eastAsia" w:ascii="宋体" w:hAnsi="宋体"/>
          <w:color w:val="auto"/>
          <w:kern w:val="0"/>
          <w:szCs w:val="21"/>
          <w:highlight w:val="none"/>
        </w:rPr>
      </w:pPr>
      <w:r>
        <w:rPr>
          <w:rFonts w:ascii="宋体" w:hAnsi="宋体"/>
          <w:color w:val="auto"/>
          <w:kern w:val="0"/>
          <w:szCs w:val="21"/>
          <w:highlight w:val="none"/>
        </w:rPr>
        <w:t>（3）发包人违反第10.1款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406D7CD">
      <w:pPr>
        <w:spacing w:line="480" w:lineRule="exact"/>
        <w:rPr>
          <w:rFonts w:hint="eastAsia" w:ascii="宋体" w:hAnsi="宋体"/>
          <w:color w:val="auto"/>
          <w:kern w:val="0"/>
          <w:szCs w:val="21"/>
          <w:highlight w:val="none"/>
        </w:rPr>
      </w:pPr>
      <w:r>
        <w:rPr>
          <w:rFonts w:ascii="宋体" w:hAnsi="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591BBFF">
      <w:pPr>
        <w:spacing w:line="480" w:lineRule="exact"/>
        <w:rPr>
          <w:rFonts w:hint="eastAsia" w:ascii="宋体" w:hAnsi="宋体"/>
          <w:color w:val="auto"/>
          <w:kern w:val="0"/>
          <w:szCs w:val="21"/>
          <w:highlight w:val="none"/>
        </w:rPr>
      </w:pPr>
      <w:r>
        <w:rPr>
          <w:rFonts w:ascii="宋体" w:hAnsi="宋体"/>
          <w:color w:val="auto"/>
          <w:kern w:val="0"/>
          <w:szCs w:val="21"/>
          <w:highlight w:val="none"/>
        </w:rPr>
        <w:t>（5）因发包人违反合同约定造成暂停施工的违约责任：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2E60E62">
      <w:pPr>
        <w:spacing w:line="480" w:lineRule="exact"/>
        <w:rPr>
          <w:rFonts w:hint="eastAsia"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EC2C367">
      <w:pPr>
        <w:spacing w:line="480" w:lineRule="exact"/>
        <w:rPr>
          <w:rFonts w:hint="eastAsia"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0CF45B9">
      <w:pPr>
        <w:spacing w:line="480" w:lineRule="exact"/>
        <w:rPr>
          <w:rFonts w:hint="eastAsia" w:ascii="宋体" w:hAnsi="宋体"/>
          <w:color w:val="auto"/>
          <w:szCs w:val="21"/>
          <w:highlight w:val="none"/>
        </w:rPr>
      </w:pPr>
      <w:r>
        <w:rPr>
          <w:rFonts w:ascii="宋体" w:hAnsi="宋体"/>
          <w:color w:val="auto"/>
          <w:szCs w:val="21"/>
          <w:highlight w:val="none"/>
        </w:rPr>
        <w:t>16.1.3 因发包人违约解除合同</w:t>
      </w:r>
    </w:p>
    <w:p w14:paraId="7AB2950F">
      <w:pPr>
        <w:spacing w:line="480" w:lineRule="exact"/>
        <w:rPr>
          <w:rFonts w:hint="eastAsia" w:ascii="宋体" w:hAnsi="宋体"/>
          <w:color w:val="auto"/>
          <w:kern w:val="0"/>
          <w:szCs w:val="21"/>
          <w:highlight w:val="none"/>
        </w:rPr>
      </w:pPr>
      <w:r>
        <w:rPr>
          <w:rFonts w:ascii="宋体" w:hAnsi="宋体"/>
          <w:color w:val="auto"/>
          <w:kern w:val="0"/>
          <w:szCs w:val="21"/>
          <w:highlight w:val="none"/>
        </w:rPr>
        <w:t>承包人按16.1.1项</w:t>
      </w:r>
      <w:r>
        <w:rPr>
          <w:rFonts w:hint="eastAsia" w:ascii="宋体" w:hAnsi="宋体"/>
          <w:color w:val="auto"/>
          <w:kern w:val="0"/>
          <w:szCs w:val="21"/>
          <w:highlight w:val="none"/>
        </w:rPr>
        <w:t>〔</w:t>
      </w:r>
      <w:r>
        <w:rPr>
          <w:rFonts w:ascii="宋体" w:hAnsi="宋体"/>
          <w:color w:val="auto"/>
          <w:kern w:val="0"/>
          <w:szCs w:val="21"/>
          <w:highlight w:val="none"/>
        </w:rPr>
        <w:t>发包人违约的情形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天后发包人仍不纠正其违约行为并致使合同目的不能实现的，承包人有权解除合同。</w:t>
      </w:r>
    </w:p>
    <w:p w14:paraId="300D4BE6">
      <w:pPr>
        <w:spacing w:line="480" w:lineRule="exact"/>
        <w:rPr>
          <w:rFonts w:hint="eastAsia" w:ascii="宋体" w:hAnsi="宋体"/>
          <w:color w:val="auto"/>
          <w:szCs w:val="21"/>
          <w:highlight w:val="none"/>
        </w:rPr>
      </w:pPr>
      <w:r>
        <w:rPr>
          <w:rFonts w:ascii="宋体" w:hAnsi="宋体"/>
          <w:color w:val="auto"/>
          <w:szCs w:val="21"/>
          <w:highlight w:val="none"/>
        </w:rPr>
        <w:t>16.2 承包人违约</w:t>
      </w:r>
    </w:p>
    <w:p w14:paraId="09257C51">
      <w:pPr>
        <w:spacing w:line="480" w:lineRule="exact"/>
        <w:rPr>
          <w:rFonts w:hint="eastAsia" w:ascii="宋体" w:hAnsi="宋体"/>
          <w:color w:val="auto"/>
          <w:kern w:val="0"/>
          <w:szCs w:val="21"/>
          <w:highlight w:val="none"/>
        </w:rPr>
      </w:pPr>
      <w:r>
        <w:rPr>
          <w:rFonts w:ascii="宋体" w:hAnsi="宋体"/>
          <w:color w:val="auto"/>
          <w:kern w:val="0"/>
          <w:szCs w:val="21"/>
          <w:highlight w:val="none"/>
        </w:rPr>
        <w:t>16.2.1 承包人违约的情形</w:t>
      </w:r>
    </w:p>
    <w:p w14:paraId="7E1EE705">
      <w:pPr>
        <w:spacing w:line="480" w:lineRule="exact"/>
        <w:rPr>
          <w:rFonts w:hint="eastAsia" w:ascii="宋体" w:hAnsi="宋体"/>
          <w:color w:val="auto"/>
          <w:kern w:val="0"/>
          <w:szCs w:val="21"/>
          <w:highlight w:val="none"/>
        </w:rPr>
      </w:pPr>
      <w:r>
        <w:rPr>
          <w:rFonts w:ascii="宋体" w:hAnsi="宋体"/>
          <w:color w:val="auto"/>
          <w:kern w:val="0"/>
          <w:szCs w:val="21"/>
          <w:highlight w:val="none"/>
        </w:rPr>
        <w:t>承包人违约的其他情形：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291A27B">
      <w:pPr>
        <w:spacing w:line="480" w:lineRule="exact"/>
        <w:rPr>
          <w:rFonts w:hint="eastAsia" w:ascii="宋体" w:hAnsi="宋体"/>
          <w:color w:val="auto"/>
          <w:kern w:val="0"/>
          <w:szCs w:val="21"/>
          <w:highlight w:val="none"/>
        </w:rPr>
      </w:pPr>
      <w:r>
        <w:rPr>
          <w:rFonts w:ascii="宋体" w:hAnsi="宋体"/>
          <w:color w:val="auto"/>
          <w:kern w:val="0"/>
          <w:szCs w:val="21"/>
          <w:highlight w:val="none"/>
        </w:rPr>
        <w:t>16.2.2承包人违约的责任</w:t>
      </w:r>
    </w:p>
    <w:p w14:paraId="2812FF4F">
      <w:pPr>
        <w:spacing w:line="480" w:lineRule="exact"/>
        <w:rPr>
          <w:rFonts w:hint="eastAsia" w:ascii="宋体" w:hAnsi="宋体"/>
          <w:color w:val="auto"/>
          <w:kern w:val="0"/>
          <w:szCs w:val="21"/>
          <w:highlight w:val="none"/>
          <w:u w:val="single"/>
        </w:rPr>
      </w:pPr>
      <w:r>
        <w:rPr>
          <w:rFonts w:ascii="宋体" w:hAnsi="宋体"/>
          <w:color w:val="auto"/>
          <w:kern w:val="0"/>
          <w:szCs w:val="21"/>
          <w:highlight w:val="none"/>
        </w:rPr>
        <w:t>承包人违约责任的承担方式和计算方法：</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14:paraId="7BD93D22">
      <w:pPr>
        <w:spacing w:line="480" w:lineRule="exact"/>
        <w:rPr>
          <w:rFonts w:hint="eastAsia" w:ascii="宋体" w:hAnsi="宋体"/>
          <w:color w:val="auto"/>
          <w:szCs w:val="21"/>
          <w:highlight w:val="none"/>
        </w:rPr>
      </w:pPr>
      <w:r>
        <w:rPr>
          <w:rFonts w:ascii="宋体" w:hAnsi="宋体"/>
          <w:color w:val="auto"/>
          <w:szCs w:val="21"/>
          <w:highlight w:val="none"/>
        </w:rPr>
        <w:t>16.2.3 因承包人违约解除合同</w:t>
      </w:r>
    </w:p>
    <w:p w14:paraId="580B447A">
      <w:pPr>
        <w:spacing w:line="480" w:lineRule="exact"/>
        <w:rPr>
          <w:rFonts w:hint="eastAsia" w:ascii="宋体" w:hAnsi="宋体"/>
          <w:color w:val="auto"/>
          <w:kern w:val="0"/>
          <w:szCs w:val="21"/>
          <w:highlight w:val="non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34ED15D">
      <w:pPr>
        <w:spacing w:line="480" w:lineRule="exact"/>
        <w:rPr>
          <w:rFonts w:hint="eastAsia" w:ascii="宋体" w:hAnsi="宋体"/>
          <w:color w:val="auto"/>
          <w:kern w:val="0"/>
          <w:szCs w:val="21"/>
          <w:highlight w:val="none"/>
        </w:rPr>
      </w:pPr>
      <w:r>
        <w:rPr>
          <w:rFonts w:ascii="宋体" w:hAnsi="宋体"/>
          <w:color w:val="auto"/>
          <w:kern w:val="0"/>
          <w:szCs w:val="21"/>
          <w:highlight w:val="none"/>
        </w:rPr>
        <w:t>发包人</w:t>
      </w:r>
      <w:r>
        <w:rPr>
          <w:rFonts w:hint="eastAsia" w:ascii="宋体" w:hAnsi="宋体"/>
          <w:color w:val="auto"/>
          <w:kern w:val="0"/>
          <w:szCs w:val="21"/>
          <w:highlight w:val="none"/>
        </w:rPr>
        <w:t>继续</w:t>
      </w:r>
      <w:r>
        <w:rPr>
          <w:rFonts w:ascii="宋体" w:hAnsi="宋体"/>
          <w:color w:val="auto"/>
          <w:kern w:val="0"/>
          <w:szCs w:val="21"/>
          <w:highlight w:val="none"/>
        </w:rPr>
        <w:t>使用承包人在施工现场的材料、设备、临时工程、承包人文件和由承包人或以其名义编制的其他文件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1C2BCD8">
      <w:pPr>
        <w:spacing w:line="480" w:lineRule="exact"/>
        <w:rPr>
          <w:rFonts w:hint="eastAsia" w:ascii="宋体" w:hAnsi="宋体"/>
          <w:color w:val="auto"/>
          <w:szCs w:val="21"/>
          <w:highlight w:val="none"/>
        </w:rPr>
      </w:pPr>
      <w:bookmarkStart w:id="938" w:name="_Toc351203649"/>
      <w:r>
        <w:rPr>
          <w:rFonts w:ascii="宋体" w:hAnsi="宋体"/>
          <w:color w:val="auto"/>
          <w:szCs w:val="21"/>
          <w:highlight w:val="none"/>
        </w:rPr>
        <w:t>17. 不可抗力</w:t>
      </w:r>
      <w:bookmarkEnd w:id="938"/>
      <w:r>
        <w:rPr>
          <w:rFonts w:ascii="宋体" w:hAnsi="宋体"/>
          <w:color w:val="auto"/>
          <w:szCs w:val="21"/>
          <w:highlight w:val="none"/>
        </w:rPr>
        <w:t xml:space="preserve"> </w:t>
      </w:r>
      <w:bookmarkEnd w:id="936"/>
    </w:p>
    <w:p w14:paraId="66D37F10">
      <w:pPr>
        <w:spacing w:line="480" w:lineRule="exact"/>
        <w:rPr>
          <w:rFonts w:hint="eastAsia" w:ascii="宋体" w:hAnsi="宋体"/>
          <w:color w:val="auto"/>
          <w:szCs w:val="21"/>
          <w:highlight w:val="none"/>
        </w:rPr>
      </w:pPr>
      <w:r>
        <w:rPr>
          <w:rFonts w:ascii="宋体" w:hAnsi="宋体"/>
          <w:color w:val="auto"/>
          <w:szCs w:val="21"/>
          <w:highlight w:val="none"/>
        </w:rPr>
        <w:t>17.1 不可抗力的确认</w:t>
      </w:r>
    </w:p>
    <w:p w14:paraId="5ABE656C">
      <w:pPr>
        <w:spacing w:line="480" w:lineRule="exact"/>
        <w:rPr>
          <w:rFonts w:hint="eastAsia" w:ascii="宋体" w:hAnsi="宋体"/>
          <w:color w:val="auto"/>
          <w:kern w:val="0"/>
          <w:szCs w:val="21"/>
          <w:highlight w:val="none"/>
          <w:u w:val="single"/>
        </w:rPr>
      </w:pPr>
      <w:r>
        <w:rPr>
          <w:rFonts w:ascii="宋体" w:hAnsi="宋体"/>
          <w:color w:val="auto"/>
          <w:szCs w:val="21"/>
          <w:highlight w:val="none"/>
        </w:rPr>
        <w:t xml:space="preserve">除通用合同条款约定的不可抗力事件之外，视为不可抗力的其他情形：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545CD8E">
      <w:pPr>
        <w:spacing w:line="480" w:lineRule="exact"/>
        <w:rPr>
          <w:rFonts w:hint="eastAsia" w:ascii="宋体" w:hAnsi="宋体"/>
          <w:color w:val="auto"/>
          <w:szCs w:val="21"/>
          <w:highlight w:val="none"/>
        </w:rPr>
      </w:pPr>
      <w:r>
        <w:rPr>
          <w:rFonts w:ascii="宋体" w:hAnsi="宋体"/>
          <w:color w:val="auto"/>
          <w:szCs w:val="21"/>
          <w:highlight w:val="none"/>
        </w:rPr>
        <w:t>17.4 因不可抗力解除合同</w:t>
      </w:r>
    </w:p>
    <w:p w14:paraId="71EB9AF2">
      <w:pPr>
        <w:spacing w:line="480" w:lineRule="exact"/>
        <w:rPr>
          <w:rFonts w:hint="eastAsia"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76A4385C">
      <w:pPr>
        <w:spacing w:line="480" w:lineRule="exact"/>
        <w:rPr>
          <w:rFonts w:hint="eastAsia" w:ascii="宋体" w:hAnsi="宋体"/>
          <w:color w:val="auto"/>
          <w:szCs w:val="21"/>
          <w:highlight w:val="none"/>
        </w:rPr>
      </w:pPr>
      <w:bookmarkStart w:id="939" w:name="_Toc351203650"/>
      <w:r>
        <w:rPr>
          <w:rFonts w:ascii="宋体" w:hAnsi="宋体"/>
          <w:color w:val="auto"/>
          <w:szCs w:val="21"/>
          <w:highlight w:val="none"/>
        </w:rPr>
        <w:t>18. 保险</w:t>
      </w:r>
      <w:bookmarkEnd w:id="939"/>
    </w:p>
    <w:bookmarkEnd w:id="937"/>
    <w:p w14:paraId="15132AC5">
      <w:pPr>
        <w:spacing w:line="480" w:lineRule="exact"/>
        <w:rPr>
          <w:rFonts w:hint="eastAsia" w:ascii="宋体" w:hAnsi="宋体"/>
          <w:color w:val="auto"/>
          <w:szCs w:val="21"/>
          <w:highlight w:val="none"/>
        </w:rPr>
      </w:pPr>
      <w:r>
        <w:rPr>
          <w:rFonts w:ascii="宋体" w:hAnsi="宋体"/>
          <w:color w:val="auto"/>
          <w:szCs w:val="21"/>
          <w:highlight w:val="none"/>
        </w:rPr>
        <w:t>18.1 工程保险</w:t>
      </w:r>
    </w:p>
    <w:p w14:paraId="1B5C7919">
      <w:pPr>
        <w:spacing w:line="480" w:lineRule="exact"/>
        <w:rPr>
          <w:rFonts w:hint="eastAsia"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59E6A08">
      <w:pPr>
        <w:spacing w:line="480" w:lineRule="exact"/>
        <w:rPr>
          <w:rFonts w:hint="eastAsia" w:ascii="宋体" w:hAnsi="宋体"/>
          <w:color w:val="auto"/>
          <w:szCs w:val="21"/>
          <w:highlight w:val="none"/>
        </w:rPr>
      </w:pPr>
      <w:r>
        <w:rPr>
          <w:rFonts w:ascii="宋体" w:hAnsi="宋体"/>
          <w:color w:val="auto"/>
          <w:szCs w:val="21"/>
          <w:highlight w:val="none"/>
        </w:rPr>
        <w:t>18.3 其他保险</w:t>
      </w:r>
    </w:p>
    <w:p w14:paraId="6956865A">
      <w:pPr>
        <w:spacing w:line="480" w:lineRule="exact"/>
        <w:rPr>
          <w:rFonts w:hint="eastAsia"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76D158B">
      <w:pPr>
        <w:spacing w:line="480" w:lineRule="exact"/>
        <w:rPr>
          <w:rFonts w:hint="eastAsia" w:ascii="宋体" w:hAnsi="宋体"/>
          <w:color w:val="auto"/>
          <w:kern w:val="0"/>
          <w:szCs w:val="21"/>
          <w:highlight w:val="none"/>
        </w:rPr>
      </w:pPr>
      <w:r>
        <w:rPr>
          <w:rFonts w:ascii="宋体" w:hAnsi="宋体"/>
          <w:color w:val="auto"/>
          <w:szCs w:val="21"/>
          <w:highlight w:val="none"/>
        </w:rPr>
        <w:t>承包人是否应为其施工设备等办理财产保险：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EE05015">
      <w:pPr>
        <w:spacing w:line="480" w:lineRule="exact"/>
        <w:rPr>
          <w:rFonts w:hint="eastAsia" w:ascii="宋体" w:hAnsi="宋体"/>
          <w:color w:val="auto"/>
          <w:szCs w:val="21"/>
          <w:highlight w:val="none"/>
        </w:rPr>
      </w:pPr>
      <w:r>
        <w:rPr>
          <w:rFonts w:ascii="宋体" w:hAnsi="宋体"/>
          <w:color w:val="auto"/>
          <w:szCs w:val="21"/>
          <w:highlight w:val="none"/>
        </w:rPr>
        <w:t>18.7 通知义务</w:t>
      </w:r>
    </w:p>
    <w:p w14:paraId="2E6D269F">
      <w:pPr>
        <w:spacing w:line="480" w:lineRule="exact"/>
        <w:rPr>
          <w:rFonts w:hint="eastAsia"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913"/>
    <w:bookmarkEnd w:id="914"/>
    <w:bookmarkEnd w:id="915"/>
    <w:bookmarkEnd w:id="916"/>
    <w:bookmarkEnd w:id="917"/>
    <w:bookmarkEnd w:id="918"/>
    <w:bookmarkEnd w:id="919"/>
    <w:bookmarkEnd w:id="920"/>
    <w:bookmarkEnd w:id="921"/>
    <w:bookmarkEnd w:id="922"/>
    <w:bookmarkEnd w:id="923"/>
    <w:bookmarkEnd w:id="924"/>
    <w:p w14:paraId="2C6F784E">
      <w:pPr>
        <w:spacing w:line="480" w:lineRule="exact"/>
        <w:rPr>
          <w:rFonts w:hint="eastAsia" w:ascii="宋体" w:hAnsi="宋体"/>
          <w:color w:val="auto"/>
          <w:szCs w:val="21"/>
          <w:highlight w:val="none"/>
        </w:rPr>
      </w:pPr>
      <w:bookmarkStart w:id="940" w:name="_Toc351203651"/>
      <w:r>
        <w:rPr>
          <w:rFonts w:ascii="宋体" w:hAnsi="宋体"/>
          <w:color w:val="auto"/>
          <w:szCs w:val="21"/>
          <w:highlight w:val="none"/>
        </w:rPr>
        <w:t>20. 争议解决</w:t>
      </w:r>
      <w:bookmarkEnd w:id="940"/>
    </w:p>
    <w:bookmarkEnd w:id="925"/>
    <w:bookmarkEnd w:id="926"/>
    <w:p w14:paraId="4B671A4F">
      <w:pPr>
        <w:spacing w:line="480" w:lineRule="exact"/>
        <w:rPr>
          <w:rFonts w:hint="eastAsia" w:ascii="宋体" w:hAnsi="宋体"/>
          <w:color w:val="auto"/>
          <w:szCs w:val="21"/>
          <w:highlight w:val="none"/>
        </w:rPr>
      </w:pPr>
      <w:r>
        <w:rPr>
          <w:rFonts w:ascii="宋体" w:hAnsi="宋体"/>
          <w:color w:val="auto"/>
          <w:szCs w:val="21"/>
          <w:highlight w:val="none"/>
        </w:rPr>
        <w:t>20.3 争</w:t>
      </w:r>
      <w:bookmarkEnd w:id="927"/>
      <w:r>
        <w:rPr>
          <w:rFonts w:ascii="宋体" w:hAnsi="宋体"/>
          <w:color w:val="auto"/>
          <w:szCs w:val="21"/>
          <w:highlight w:val="none"/>
        </w:rPr>
        <w:t>议评审</w:t>
      </w:r>
    </w:p>
    <w:p w14:paraId="4D691799">
      <w:pPr>
        <w:spacing w:line="480" w:lineRule="exact"/>
        <w:rPr>
          <w:rFonts w:hint="eastAsia"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3BB2CAF">
      <w:pPr>
        <w:spacing w:line="480" w:lineRule="exact"/>
        <w:rPr>
          <w:rFonts w:hint="eastAsia" w:ascii="宋体" w:hAnsi="宋体"/>
          <w:color w:val="auto"/>
          <w:szCs w:val="21"/>
          <w:highlight w:val="none"/>
        </w:rPr>
      </w:pPr>
      <w:r>
        <w:rPr>
          <w:rFonts w:ascii="宋体" w:hAnsi="宋体"/>
          <w:color w:val="auto"/>
          <w:szCs w:val="21"/>
          <w:highlight w:val="none"/>
        </w:rPr>
        <w:t>20.3.1 争议评审小组的确定</w:t>
      </w:r>
    </w:p>
    <w:p w14:paraId="4EAE2930">
      <w:pPr>
        <w:spacing w:line="480" w:lineRule="exact"/>
        <w:rPr>
          <w:rFonts w:hint="eastAsia"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A6EFAB2">
      <w:pPr>
        <w:spacing w:line="480" w:lineRule="exact"/>
        <w:rPr>
          <w:rFonts w:hint="eastAsia"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E94337D">
      <w:pPr>
        <w:spacing w:line="480" w:lineRule="exact"/>
        <w:rPr>
          <w:rFonts w:hint="eastAsia"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6881E6B">
      <w:pPr>
        <w:spacing w:line="480" w:lineRule="exact"/>
        <w:rPr>
          <w:rFonts w:hint="eastAsia"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F03F12B">
      <w:pPr>
        <w:spacing w:line="480" w:lineRule="exact"/>
        <w:rPr>
          <w:rFonts w:hint="eastAsia" w:ascii="宋体" w:hAnsi="宋体"/>
          <w:color w:val="auto"/>
          <w:kern w:val="0"/>
          <w:szCs w:val="21"/>
          <w:highlight w:val="none"/>
        </w:rPr>
      </w:pPr>
      <w:r>
        <w:rPr>
          <w:rFonts w:ascii="宋体" w:hAnsi="宋体"/>
          <w:color w:val="auto"/>
          <w:kern w:val="0"/>
          <w:szCs w:val="21"/>
          <w:highlight w:val="none"/>
        </w:rPr>
        <w:t>20.3.2 争议评审小组的决定</w:t>
      </w:r>
    </w:p>
    <w:p w14:paraId="3547FA07">
      <w:pPr>
        <w:spacing w:line="480" w:lineRule="exact"/>
        <w:rPr>
          <w:rFonts w:hint="eastAsia"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54FBE9A">
      <w:pPr>
        <w:spacing w:line="480" w:lineRule="exact"/>
        <w:rPr>
          <w:rFonts w:hint="eastAsia" w:ascii="宋体" w:hAnsi="宋体"/>
          <w:color w:val="auto"/>
          <w:szCs w:val="21"/>
          <w:highlight w:val="none"/>
        </w:rPr>
      </w:pPr>
      <w:r>
        <w:rPr>
          <w:rFonts w:ascii="宋体" w:hAnsi="宋体"/>
          <w:color w:val="auto"/>
          <w:szCs w:val="21"/>
          <w:highlight w:val="none"/>
        </w:rPr>
        <w:t>20.4仲裁或诉讼</w:t>
      </w:r>
      <w:bookmarkEnd w:id="928"/>
    </w:p>
    <w:p w14:paraId="7F4FEE89">
      <w:pPr>
        <w:spacing w:line="480" w:lineRule="exact"/>
        <w:rPr>
          <w:rFonts w:hint="eastAsia"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szCs w:val="21"/>
          <w:highlight w:val="none"/>
          <w:u w:val="single"/>
        </w:rPr>
        <w:t xml:space="preserve">     </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387F00BF">
      <w:pPr>
        <w:spacing w:line="480" w:lineRule="exact"/>
        <w:rPr>
          <w:rFonts w:hint="eastAsia"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7B4C6657">
      <w:pPr>
        <w:spacing w:line="480" w:lineRule="exact"/>
        <w:rPr>
          <w:rFonts w:hint="eastAsia"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bookmarkEnd w:id="929"/>
      <w:bookmarkEnd w:id="930"/>
      <w:bookmarkEnd w:id="931"/>
      <w:bookmarkEnd w:id="932"/>
      <w:bookmarkEnd w:id="933"/>
      <w:bookmarkEnd w:id="934"/>
    </w:p>
    <w:p w14:paraId="3CFF1855">
      <w:pPr>
        <w:spacing w:line="480" w:lineRule="exact"/>
        <w:rPr>
          <w:rFonts w:hint="eastAsia" w:ascii="宋体" w:hAnsi="宋体"/>
          <w:color w:val="auto"/>
          <w:szCs w:val="21"/>
          <w:highlight w:val="none"/>
        </w:rPr>
      </w:pPr>
      <w:r>
        <w:rPr>
          <w:rFonts w:ascii="宋体" w:hAnsi="宋体"/>
          <w:color w:val="auto"/>
          <w:szCs w:val="21"/>
          <w:highlight w:val="none"/>
        </w:rPr>
        <w:br w:type="page"/>
      </w:r>
      <w:bookmarkStart w:id="941" w:name="_Toc351203652"/>
      <w:r>
        <w:rPr>
          <w:rFonts w:ascii="宋体" w:hAnsi="宋体"/>
          <w:color w:val="auto"/>
          <w:szCs w:val="21"/>
          <w:highlight w:val="none"/>
        </w:rPr>
        <w:t>附件</w:t>
      </w:r>
      <w:bookmarkEnd w:id="941"/>
    </w:p>
    <w:p w14:paraId="2155511E">
      <w:pPr>
        <w:spacing w:line="480" w:lineRule="exact"/>
        <w:rPr>
          <w:rFonts w:hint="eastAsia" w:ascii="宋体" w:hAnsi="宋体"/>
          <w:color w:val="auto"/>
          <w:szCs w:val="21"/>
          <w:highlight w:val="none"/>
        </w:rPr>
      </w:pPr>
      <w:r>
        <w:rPr>
          <w:rFonts w:hint="eastAsia" w:ascii="宋体" w:hAnsi="宋体"/>
          <w:color w:val="auto"/>
          <w:szCs w:val="21"/>
          <w:highlight w:val="none"/>
        </w:rPr>
        <w:t>协议书附件：</w:t>
      </w:r>
    </w:p>
    <w:p w14:paraId="6115B660">
      <w:pPr>
        <w:spacing w:line="480" w:lineRule="exact"/>
        <w:rPr>
          <w:rFonts w:hint="eastAsia" w:ascii="宋体" w:hAnsi="宋体"/>
          <w:color w:val="auto"/>
          <w:szCs w:val="21"/>
          <w:highlight w:val="none"/>
        </w:rPr>
      </w:pPr>
      <w:r>
        <w:rPr>
          <w:rFonts w:ascii="宋体" w:hAnsi="宋体"/>
          <w:color w:val="auto"/>
          <w:szCs w:val="21"/>
          <w:highlight w:val="none"/>
        </w:rPr>
        <w:t>附件1：承包人承揽工程项目一览表</w:t>
      </w:r>
    </w:p>
    <w:p w14:paraId="19026FD9">
      <w:pPr>
        <w:spacing w:line="480" w:lineRule="exact"/>
        <w:rPr>
          <w:rFonts w:hint="eastAsia" w:ascii="宋体" w:hAnsi="宋体"/>
          <w:color w:val="auto"/>
          <w:szCs w:val="21"/>
          <w:highlight w:val="none"/>
        </w:rPr>
      </w:pPr>
      <w:r>
        <w:rPr>
          <w:rFonts w:hint="eastAsia" w:ascii="宋体" w:hAnsi="宋体"/>
          <w:color w:val="auto"/>
          <w:szCs w:val="21"/>
          <w:highlight w:val="none"/>
        </w:rPr>
        <w:t>专用合同条款附件：</w:t>
      </w:r>
    </w:p>
    <w:p w14:paraId="0D898BB0">
      <w:pPr>
        <w:spacing w:line="480" w:lineRule="exact"/>
        <w:rPr>
          <w:rFonts w:hint="eastAsia" w:ascii="宋体" w:hAnsi="宋体"/>
          <w:color w:val="auto"/>
          <w:szCs w:val="21"/>
          <w:highlight w:val="none"/>
        </w:rPr>
      </w:pPr>
      <w:r>
        <w:rPr>
          <w:rFonts w:ascii="宋体" w:hAnsi="宋体"/>
          <w:color w:val="auto"/>
          <w:szCs w:val="21"/>
          <w:highlight w:val="none"/>
        </w:rPr>
        <w:t>附件2：发包人供应材料设备一览表</w:t>
      </w:r>
    </w:p>
    <w:p w14:paraId="70C086B9">
      <w:pPr>
        <w:spacing w:line="480" w:lineRule="exact"/>
        <w:rPr>
          <w:rFonts w:hint="eastAsia" w:ascii="宋体" w:hAnsi="宋体"/>
          <w:color w:val="auto"/>
          <w:szCs w:val="21"/>
          <w:highlight w:val="none"/>
        </w:rPr>
      </w:pPr>
      <w:r>
        <w:rPr>
          <w:rFonts w:ascii="宋体" w:hAnsi="宋体"/>
          <w:color w:val="auto"/>
          <w:szCs w:val="21"/>
          <w:highlight w:val="none"/>
        </w:rPr>
        <w:t>附件3：工程质量保修书</w:t>
      </w:r>
    </w:p>
    <w:p w14:paraId="24FD525B">
      <w:pPr>
        <w:spacing w:line="480" w:lineRule="exact"/>
        <w:rPr>
          <w:rFonts w:hint="eastAsia" w:ascii="宋体" w:hAnsi="宋体"/>
          <w:color w:val="auto"/>
          <w:szCs w:val="21"/>
          <w:highlight w:val="none"/>
        </w:rPr>
      </w:pPr>
      <w:r>
        <w:rPr>
          <w:rFonts w:ascii="宋体" w:hAnsi="宋体"/>
          <w:color w:val="auto"/>
          <w:szCs w:val="21"/>
          <w:highlight w:val="none"/>
        </w:rPr>
        <w:t>附件4：主要建设工程文件目录</w:t>
      </w:r>
    </w:p>
    <w:p w14:paraId="254D3D4F">
      <w:pPr>
        <w:spacing w:line="480" w:lineRule="exact"/>
        <w:rPr>
          <w:rFonts w:hint="eastAsia" w:ascii="宋体" w:hAnsi="宋体"/>
          <w:color w:val="auto"/>
          <w:szCs w:val="21"/>
          <w:highlight w:val="none"/>
        </w:rPr>
      </w:pPr>
      <w:r>
        <w:rPr>
          <w:rFonts w:ascii="宋体" w:hAnsi="宋体"/>
          <w:color w:val="auto"/>
          <w:szCs w:val="21"/>
          <w:highlight w:val="none"/>
        </w:rPr>
        <w:t>附件5：承包人用于本工程施工的机械设备表</w:t>
      </w:r>
    </w:p>
    <w:p w14:paraId="1F35C7C8">
      <w:pPr>
        <w:spacing w:line="480" w:lineRule="exact"/>
        <w:rPr>
          <w:rFonts w:hint="eastAsia" w:ascii="宋体" w:hAnsi="宋体"/>
          <w:color w:val="auto"/>
          <w:szCs w:val="21"/>
          <w:highlight w:val="none"/>
        </w:rPr>
      </w:pPr>
      <w:r>
        <w:rPr>
          <w:rFonts w:ascii="宋体" w:hAnsi="宋体"/>
          <w:color w:val="auto"/>
          <w:szCs w:val="21"/>
          <w:highlight w:val="none"/>
        </w:rPr>
        <w:t>附件6：承包人主要施工管理人员表</w:t>
      </w:r>
    </w:p>
    <w:p w14:paraId="6D3E1374">
      <w:pPr>
        <w:spacing w:line="480" w:lineRule="exact"/>
        <w:rPr>
          <w:rFonts w:hint="eastAsia" w:ascii="宋体" w:hAnsi="宋体"/>
          <w:color w:val="auto"/>
          <w:szCs w:val="21"/>
          <w:highlight w:val="none"/>
        </w:rPr>
      </w:pPr>
      <w:r>
        <w:rPr>
          <w:rFonts w:ascii="宋体" w:hAnsi="宋体"/>
          <w:color w:val="auto"/>
          <w:szCs w:val="21"/>
          <w:highlight w:val="none"/>
        </w:rPr>
        <w:t>附件7：分包人主要施工管理人员表</w:t>
      </w:r>
    </w:p>
    <w:p w14:paraId="017D3424">
      <w:pPr>
        <w:spacing w:line="480" w:lineRule="exact"/>
        <w:rPr>
          <w:rFonts w:hint="eastAsia" w:ascii="宋体" w:hAnsi="宋体"/>
          <w:bCs/>
          <w:color w:val="auto"/>
          <w:szCs w:val="21"/>
          <w:highlight w:val="none"/>
        </w:rPr>
      </w:pPr>
      <w:r>
        <w:rPr>
          <w:rFonts w:ascii="宋体" w:hAnsi="宋体"/>
          <w:color w:val="auto"/>
          <w:szCs w:val="21"/>
          <w:highlight w:val="none"/>
        </w:rPr>
        <w:t>附件8：履约担保格式</w:t>
      </w:r>
      <w:r>
        <w:rPr>
          <w:rFonts w:hint="eastAsia" w:ascii="宋体" w:hAnsi="宋体"/>
          <w:bCs/>
          <w:color w:val="auto"/>
          <w:szCs w:val="21"/>
          <w:highlight w:val="none"/>
        </w:rPr>
        <w:t>（采用经评审的最低投标价法的，中标履约担保格式见本章附件4-</w:t>
      </w:r>
      <w:r>
        <w:rPr>
          <w:rFonts w:ascii="宋体" w:hAnsi="宋体"/>
          <w:bCs/>
          <w:color w:val="auto"/>
          <w:szCs w:val="21"/>
          <w:highlight w:val="none"/>
        </w:rPr>
        <w:t>1</w:t>
      </w:r>
      <w:r>
        <w:rPr>
          <w:rFonts w:hint="eastAsia" w:ascii="宋体" w:hAnsi="宋体"/>
          <w:bCs/>
          <w:color w:val="auto"/>
          <w:szCs w:val="21"/>
          <w:highlight w:val="none"/>
        </w:rPr>
        <w:t>）</w:t>
      </w:r>
    </w:p>
    <w:p w14:paraId="3B460B3E">
      <w:pPr>
        <w:spacing w:line="480" w:lineRule="exact"/>
        <w:rPr>
          <w:rFonts w:hint="eastAsia" w:ascii="宋体" w:hAnsi="宋体"/>
          <w:color w:val="auto"/>
          <w:szCs w:val="21"/>
          <w:highlight w:val="none"/>
        </w:rPr>
      </w:pPr>
      <w:r>
        <w:rPr>
          <w:rFonts w:ascii="宋体" w:hAnsi="宋体"/>
          <w:color w:val="auto"/>
          <w:szCs w:val="21"/>
          <w:highlight w:val="none"/>
        </w:rPr>
        <w:t>附件9：预付款担保格式</w:t>
      </w:r>
    </w:p>
    <w:p w14:paraId="092A0BEA">
      <w:pPr>
        <w:spacing w:line="480" w:lineRule="exact"/>
        <w:rPr>
          <w:rFonts w:hint="eastAsia" w:ascii="宋体" w:hAnsi="宋体"/>
          <w:color w:val="auto"/>
          <w:szCs w:val="21"/>
          <w:highlight w:val="none"/>
        </w:rPr>
      </w:pPr>
      <w:r>
        <w:rPr>
          <w:rFonts w:ascii="宋体" w:hAnsi="宋体"/>
          <w:color w:val="auto"/>
          <w:szCs w:val="21"/>
          <w:highlight w:val="none"/>
        </w:rPr>
        <w:t>附件10：支付担保格式</w:t>
      </w:r>
    </w:p>
    <w:p w14:paraId="2D17CC67">
      <w:pPr>
        <w:spacing w:line="480" w:lineRule="exact"/>
        <w:rPr>
          <w:rFonts w:hint="eastAsia" w:ascii="宋体" w:hAnsi="宋体"/>
          <w:color w:val="auto"/>
          <w:szCs w:val="21"/>
          <w:highlight w:val="none"/>
        </w:rPr>
      </w:pPr>
      <w:r>
        <w:rPr>
          <w:rFonts w:ascii="宋体" w:hAnsi="宋体"/>
          <w:color w:val="auto"/>
          <w:szCs w:val="21"/>
          <w:highlight w:val="none"/>
        </w:rPr>
        <w:t>附件11：暂估价一览表</w:t>
      </w:r>
    </w:p>
    <w:p w14:paraId="05094E55">
      <w:pPr>
        <w:spacing w:line="480" w:lineRule="exact"/>
        <w:rPr>
          <w:rFonts w:hint="eastAsia" w:ascii="宋体" w:hAnsi="宋体"/>
          <w:color w:val="auto"/>
          <w:szCs w:val="21"/>
          <w:highlight w:val="none"/>
        </w:rPr>
      </w:pPr>
    </w:p>
    <w:p w14:paraId="510ECE39">
      <w:pPr>
        <w:spacing w:line="480" w:lineRule="exact"/>
        <w:rPr>
          <w:rFonts w:hint="eastAsia" w:ascii="宋体" w:hAnsi="宋体"/>
          <w:bCs/>
          <w:color w:val="auto"/>
          <w:szCs w:val="21"/>
          <w:highlight w:val="none"/>
          <w:u w:val="single"/>
        </w:rPr>
      </w:pPr>
    </w:p>
    <w:p w14:paraId="400A3527">
      <w:pPr>
        <w:spacing w:line="480" w:lineRule="exact"/>
        <w:rPr>
          <w:rFonts w:hint="eastAsia" w:ascii="宋体" w:hAnsi="宋体"/>
          <w:bCs/>
          <w:color w:val="auto"/>
          <w:szCs w:val="21"/>
          <w:highlight w:val="none"/>
          <w:u w:val="single"/>
        </w:rPr>
      </w:pPr>
    </w:p>
    <w:p w14:paraId="62A5E7D7">
      <w:pPr>
        <w:spacing w:line="480" w:lineRule="exact"/>
        <w:rPr>
          <w:rFonts w:hint="eastAsia" w:ascii="宋体" w:hAnsi="宋体"/>
          <w:bCs/>
          <w:color w:val="auto"/>
          <w:szCs w:val="21"/>
          <w:highlight w:val="none"/>
          <w:u w:val="single"/>
        </w:rPr>
      </w:pPr>
    </w:p>
    <w:p w14:paraId="11BC18AC">
      <w:pPr>
        <w:spacing w:line="480" w:lineRule="exact"/>
        <w:rPr>
          <w:rFonts w:hint="eastAsia" w:ascii="宋体" w:hAnsi="宋体"/>
          <w:bCs/>
          <w:color w:val="auto"/>
          <w:szCs w:val="21"/>
          <w:highlight w:val="none"/>
          <w:u w:val="single"/>
        </w:rPr>
      </w:pPr>
    </w:p>
    <w:p w14:paraId="780B31BB">
      <w:pPr>
        <w:spacing w:line="480" w:lineRule="exact"/>
        <w:rPr>
          <w:rFonts w:hint="eastAsia" w:ascii="宋体" w:hAnsi="宋体"/>
          <w:bCs/>
          <w:color w:val="auto"/>
          <w:szCs w:val="21"/>
          <w:highlight w:val="none"/>
          <w:u w:val="single"/>
        </w:rPr>
      </w:pPr>
    </w:p>
    <w:p w14:paraId="607FDC6D">
      <w:pPr>
        <w:spacing w:line="480" w:lineRule="exact"/>
        <w:rPr>
          <w:rFonts w:hint="eastAsia" w:ascii="宋体" w:hAnsi="宋体"/>
          <w:bCs/>
          <w:color w:val="auto"/>
          <w:szCs w:val="21"/>
          <w:highlight w:val="none"/>
          <w:u w:val="single"/>
        </w:rPr>
      </w:pPr>
    </w:p>
    <w:p w14:paraId="2438276D">
      <w:pPr>
        <w:spacing w:line="480" w:lineRule="exact"/>
        <w:rPr>
          <w:rFonts w:hint="eastAsia" w:ascii="宋体" w:hAnsi="宋体"/>
          <w:bCs/>
          <w:color w:val="auto"/>
          <w:szCs w:val="21"/>
          <w:highlight w:val="none"/>
          <w:u w:val="single"/>
        </w:rPr>
      </w:pPr>
    </w:p>
    <w:p w14:paraId="194D54AB">
      <w:pPr>
        <w:spacing w:line="480" w:lineRule="exact"/>
        <w:rPr>
          <w:rFonts w:hint="eastAsia" w:ascii="宋体" w:hAnsi="宋体"/>
          <w:bCs/>
          <w:color w:val="auto"/>
          <w:szCs w:val="21"/>
          <w:highlight w:val="none"/>
          <w:u w:val="single"/>
        </w:rPr>
      </w:pPr>
    </w:p>
    <w:p w14:paraId="46B5F651">
      <w:pPr>
        <w:spacing w:line="480" w:lineRule="exact"/>
        <w:rPr>
          <w:rFonts w:hint="eastAsia" w:ascii="宋体" w:hAnsi="宋体"/>
          <w:bCs/>
          <w:color w:val="auto"/>
          <w:szCs w:val="21"/>
          <w:highlight w:val="none"/>
          <w:u w:val="single"/>
        </w:rPr>
      </w:pPr>
    </w:p>
    <w:p w14:paraId="4DB7653B">
      <w:pPr>
        <w:spacing w:line="480" w:lineRule="exact"/>
        <w:rPr>
          <w:rFonts w:hint="eastAsia" w:ascii="宋体" w:hAnsi="宋体"/>
          <w:bCs/>
          <w:color w:val="auto"/>
          <w:szCs w:val="21"/>
          <w:highlight w:val="none"/>
        </w:rPr>
      </w:pPr>
      <w:r>
        <w:rPr>
          <w:rFonts w:hint="eastAsia" w:ascii="宋体" w:hAnsi="宋体"/>
          <w:bCs/>
          <w:color w:val="auto"/>
          <w:szCs w:val="21"/>
          <w:highlight w:val="none"/>
        </w:rPr>
        <w:t>说明：请招标人根据《建设工程施工合同（示范文本）》（GF-2017-0201）的“附件”格式填写相关内容</w:t>
      </w:r>
    </w:p>
    <w:p w14:paraId="2209B045">
      <w:pPr>
        <w:spacing w:line="480" w:lineRule="exact"/>
        <w:rPr>
          <w:rFonts w:hint="eastAsia" w:ascii="宋体" w:hAnsi="宋体"/>
          <w:color w:val="auto"/>
          <w:szCs w:val="21"/>
          <w:highlight w:val="none"/>
        </w:rPr>
        <w:sectPr>
          <w:footerReference r:id="rId21" w:type="first"/>
          <w:footerReference r:id="rId20" w:type="default"/>
          <w:pgSz w:w="11906" w:h="16838"/>
          <w:pgMar w:top="1417" w:right="1440" w:bottom="1417" w:left="1440" w:header="850" w:footer="850" w:gutter="0"/>
          <w:cols w:space="720" w:num="1"/>
          <w:titlePg/>
          <w:docGrid w:type="lines" w:linePitch="315" w:charSpace="0"/>
        </w:sectPr>
      </w:pPr>
    </w:p>
    <w:bookmarkEnd w:id="385"/>
    <w:p w14:paraId="6F7D6CB8">
      <w:pPr>
        <w:rPr>
          <w:color w:val="auto"/>
          <w:szCs w:val="21"/>
          <w:highlight w:val="none"/>
        </w:rPr>
      </w:pPr>
      <w:r>
        <w:rPr>
          <w:rFonts w:hint="eastAsia"/>
          <w:color w:val="auto"/>
          <w:szCs w:val="21"/>
          <w:highlight w:val="none"/>
        </w:rPr>
        <w:t>附件4-1-1：</w:t>
      </w:r>
      <w:r>
        <w:rPr>
          <w:color w:val="auto"/>
          <w:szCs w:val="21"/>
          <w:highlight w:val="none"/>
        </w:rPr>
        <w:t>经评审</w:t>
      </w:r>
      <w:r>
        <w:rPr>
          <w:rFonts w:hint="eastAsia"/>
          <w:color w:val="auto"/>
          <w:szCs w:val="21"/>
          <w:highlight w:val="none"/>
        </w:rPr>
        <w:t>的</w:t>
      </w:r>
      <w:r>
        <w:rPr>
          <w:color w:val="auto"/>
          <w:szCs w:val="21"/>
          <w:highlight w:val="none"/>
        </w:rPr>
        <w:t>最低投标价法中标履约担保格式</w:t>
      </w:r>
    </w:p>
    <w:p w14:paraId="39C0CEE6">
      <w:pPr>
        <w:jc w:val="center"/>
        <w:rPr>
          <w:rFonts w:eastAsia="黑体"/>
          <w:color w:val="auto"/>
          <w:sz w:val="30"/>
          <w:szCs w:val="30"/>
          <w:highlight w:val="none"/>
        </w:rPr>
      </w:pPr>
    </w:p>
    <w:p w14:paraId="34CE115E">
      <w:pPr>
        <w:jc w:val="center"/>
        <w:rPr>
          <w:rFonts w:eastAsia="黑体"/>
          <w:color w:val="auto"/>
          <w:sz w:val="30"/>
          <w:szCs w:val="30"/>
          <w:highlight w:val="none"/>
        </w:rPr>
      </w:pPr>
      <w:r>
        <w:rPr>
          <w:rFonts w:eastAsia="黑体"/>
          <w:color w:val="auto"/>
          <w:sz w:val="30"/>
          <w:szCs w:val="30"/>
          <w:highlight w:val="none"/>
        </w:rPr>
        <w:t>履约保函（格式）</w:t>
      </w:r>
    </w:p>
    <w:p w14:paraId="607D0562">
      <w:pPr>
        <w:spacing w:line="360" w:lineRule="auto"/>
        <w:rPr>
          <w:color w:val="auto"/>
          <w:szCs w:val="32"/>
          <w:highlight w:val="none"/>
        </w:rPr>
      </w:pPr>
      <w:r>
        <w:rPr>
          <w:color w:val="auto"/>
          <w:szCs w:val="32"/>
          <w:highlight w:val="none"/>
          <w:u w:val="single"/>
        </w:rPr>
        <w:t xml:space="preserve">              </w:t>
      </w:r>
      <w:r>
        <w:rPr>
          <w:color w:val="auto"/>
          <w:szCs w:val="32"/>
          <w:highlight w:val="none"/>
        </w:rPr>
        <w:t>（受益人名称）：</w:t>
      </w:r>
    </w:p>
    <w:p w14:paraId="37447052">
      <w:pPr>
        <w:spacing w:line="360" w:lineRule="auto"/>
        <w:ind w:firstLine="420" w:firstLineChars="200"/>
        <w:rPr>
          <w:color w:val="auto"/>
          <w:szCs w:val="32"/>
          <w:highlight w:val="none"/>
        </w:rPr>
      </w:pPr>
      <w:r>
        <w:rPr>
          <w:color w:val="auto"/>
          <w:szCs w:val="32"/>
          <w:highlight w:val="none"/>
        </w:rPr>
        <w:t>鉴于你方作为招标人已经于</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日向</w:t>
      </w:r>
      <w:r>
        <w:rPr>
          <w:color w:val="auto"/>
          <w:szCs w:val="32"/>
          <w:highlight w:val="none"/>
          <w:u w:val="single"/>
        </w:rPr>
        <w:t xml:space="preserve">                              </w:t>
      </w:r>
      <w:r>
        <w:rPr>
          <w:color w:val="auto"/>
          <w:szCs w:val="32"/>
          <w:highlight w:val="none"/>
        </w:rPr>
        <w:t>公司（以下称“中标人”）发出</w:t>
      </w:r>
      <w:r>
        <w:rPr>
          <w:color w:val="auto"/>
          <w:szCs w:val="32"/>
          <w:highlight w:val="none"/>
          <w:u w:val="single"/>
        </w:rPr>
        <w:t xml:space="preserve">  （</w:t>
      </w:r>
      <w:r>
        <w:rPr>
          <w:rFonts w:hint="eastAsia"/>
          <w:color w:val="auto"/>
          <w:szCs w:val="32"/>
          <w:highlight w:val="none"/>
          <w:u w:val="single"/>
        </w:rPr>
        <w:t>招标项目及标段</w:t>
      </w:r>
      <w:r>
        <w:rPr>
          <w:color w:val="auto"/>
          <w:szCs w:val="32"/>
          <w:highlight w:val="none"/>
          <w:u w:val="single"/>
        </w:rPr>
        <w:t>）</w:t>
      </w:r>
      <w:r>
        <w:rPr>
          <w:rFonts w:hint="eastAsia"/>
          <w:color w:val="auto"/>
          <w:szCs w:val="32"/>
          <w:highlight w:val="none"/>
          <w:u w:val="single"/>
        </w:rPr>
        <w:t xml:space="preserve">  </w:t>
      </w:r>
      <w:r>
        <w:rPr>
          <w:color w:val="auto"/>
          <w:szCs w:val="32"/>
          <w:highlight w:val="none"/>
        </w:rPr>
        <w:t>发出中标通知书，我方愿意无条件、不可撤销地就中标人履行与你方签订的工程建设合同义务，向你方出具见索即付保函：</w:t>
      </w:r>
    </w:p>
    <w:p w14:paraId="5795CCF5">
      <w:pPr>
        <w:spacing w:line="360" w:lineRule="auto"/>
        <w:ind w:firstLine="420"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 xml:space="preserve"> 元（¥</w:t>
      </w:r>
      <w:r>
        <w:rPr>
          <w:color w:val="auto"/>
          <w:szCs w:val="32"/>
          <w:highlight w:val="none"/>
          <w:u w:val="single"/>
        </w:rPr>
        <w:t xml:space="preserve">             </w:t>
      </w:r>
      <w:r>
        <w:rPr>
          <w:color w:val="auto"/>
          <w:szCs w:val="32"/>
          <w:highlight w:val="none"/>
        </w:rPr>
        <w:t>）。</w:t>
      </w:r>
    </w:p>
    <w:p w14:paraId="28E4C4AC">
      <w:pPr>
        <w:spacing w:line="360" w:lineRule="auto"/>
        <w:ind w:firstLine="420" w:firstLineChars="200"/>
        <w:rPr>
          <w:color w:val="auto"/>
          <w:szCs w:val="32"/>
          <w:highlight w:val="none"/>
        </w:rPr>
      </w:pPr>
      <w:r>
        <w:rPr>
          <w:color w:val="auto"/>
          <w:szCs w:val="32"/>
          <w:highlight w:val="none"/>
        </w:rPr>
        <w:t>2．本保函有效期自保函签发之日起至合同约定的主要义务履行完毕止，或者至我方收到你方与中标人共同签署的解除工程建设合同的书面通知书，或者建设工程中止施工超过3个月的书面通知书止。但本保函有效期最迟不超过</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6B59C303">
      <w:pPr>
        <w:spacing w:line="360" w:lineRule="auto"/>
        <w:ind w:firstLine="420" w:firstLineChars="200"/>
        <w:rPr>
          <w:color w:val="auto"/>
          <w:szCs w:val="32"/>
          <w:highlight w:val="none"/>
        </w:rPr>
      </w:pPr>
      <w:r>
        <w:rPr>
          <w:color w:val="auto"/>
          <w:szCs w:val="32"/>
          <w:highlight w:val="none"/>
        </w:rPr>
        <w:t>3．在本保函有效期内，因中标人未能按照合同约定履行义务时，我方在收到你方提出的书面索赔通知以及本保函原件后，在10个工作日内无条件地向你方支付累计总额不超过本保函第1款约定的经济赔偿金。</w:t>
      </w:r>
    </w:p>
    <w:p w14:paraId="6D9B43B2">
      <w:pPr>
        <w:spacing w:line="360" w:lineRule="auto"/>
        <w:ind w:firstLine="420" w:firstLineChars="200"/>
        <w:rPr>
          <w:color w:val="auto"/>
          <w:szCs w:val="32"/>
          <w:highlight w:val="none"/>
        </w:rPr>
      </w:pPr>
      <w:r>
        <w:rPr>
          <w:color w:val="auto"/>
          <w:szCs w:val="32"/>
          <w:highlight w:val="none"/>
        </w:rPr>
        <w:t>4．你方的索赔通知应当符合下列要求：</w:t>
      </w:r>
    </w:p>
    <w:p w14:paraId="7880FC5F">
      <w:pPr>
        <w:spacing w:line="360" w:lineRule="auto"/>
        <w:ind w:firstLine="420" w:firstLineChars="200"/>
        <w:rPr>
          <w:color w:val="auto"/>
          <w:szCs w:val="32"/>
          <w:highlight w:val="none"/>
        </w:rPr>
      </w:pPr>
      <w:r>
        <w:rPr>
          <w:color w:val="auto"/>
          <w:szCs w:val="32"/>
          <w:highlight w:val="none"/>
        </w:rPr>
        <w:t>（1）索赔通知应当列明索赔金额，由你方加盖单位公章和法定代表人</w:t>
      </w:r>
      <w:r>
        <w:rPr>
          <w:rFonts w:hint="eastAsia"/>
          <w:color w:val="auto"/>
          <w:szCs w:val="32"/>
          <w:highlight w:val="none"/>
        </w:rPr>
        <w:t>电子公章</w:t>
      </w:r>
      <w:r>
        <w:rPr>
          <w:color w:val="auto"/>
          <w:szCs w:val="32"/>
          <w:highlight w:val="none"/>
        </w:rPr>
        <w:t>；</w:t>
      </w:r>
    </w:p>
    <w:p w14:paraId="075EBA55">
      <w:pPr>
        <w:spacing w:line="360" w:lineRule="auto"/>
        <w:ind w:firstLine="420"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14:paraId="581EFF0F">
      <w:pPr>
        <w:spacing w:line="360" w:lineRule="auto"/>
        <w:rPr>
          <w:color w:val="auto"/>
          <w:szCs w:val="32"/>
          <w:highlight w:val="none"/>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14:paraId="382BB46C">
      <w:pPr>
        <w:spacing w:line="360" w:lineRule="auto"/>
        <w:ind w:firstLine="420" w:firstLineChars="200"/>
        <w:rPr>
          <w:color w:val="auto"/>
          <w:szCs w:val="32"/>
          <w:highlight w:val="none"/>
        </w:rPr>
      </w:pPr>
      <w:r>
        <w:rPr>
          <w:color w:val="auto"/>
          <w:szCs w:val="32"/>
          <w:highlight w:val="none"/>
        </w:rPr>
        <w:t>5．你方和中标人变更合同时，我方承担本保函规定的义务不变。</w:t>
      </w:r>
    </w:p>
    <w:p w14:paraId="7FB56221">
      <w:pPr>
        <w:spacing w:line="360" w:lineRule="auto"/>
        <w:ind w:firstLine="420" w:firstLineChars="200"/>
        <w:rPr>
          <w:color w:val="auto"/>
          <w:szCs w:val="32"/>
          <w:highlight w:val="none"/>
        </w:rPr>
      </w:pPr>
      <w:r>
        <w:rPr>
          <w:color w:val="auto"/>
          <w:szCs w:val="32"/>
          <w:highlight w:val="none"/>
        </w:rPr>
        <w:t>6．本保函项下的权利不得转让或设定担保。</w:t>
      </w:r>
    </w:p>
    <w:p w14:paraId="6C829674">
      <w:pPr>
        <w:spacing w:line="360" w:lineRule="auto"/>
        <w:ind w:firstLine="420" w:firstLineChars="200"/>
        <w:rPr>
          <w:color w:val="auto"/>
          <w:szCs w:val="32"/>
          <w:highlight w:val="none"/>
        </w:rPr>
      </w:pPr>
      <w:r>
        <w:rPr>
          <w:color w:val="auto"/>
          <w:szCs w:val="32"/>
          <w:highlight w:val="none"/>
        </w:rPr>
        <w:t>7．本保函有效期届满，或者我方收到你方与中标人共同签署的解除工程建设合同的书面通知书，或者建设工程项目中止施工超过3个月的书面通知书后，无论是否将保函原件退回我方，本保函自行失效。我方在本保函项下的保证责任解除，此后提出的要求我方履行担保责任的主张无效。</w:t>
      </w:r>
    </w:p>
    <w:p w14:paraId="68D2D3C1">
      <w:pPr>
        <w:spacing w:line="360" w:lineRule="auto"/>
        <w:ind w:firstLine="420" w:firstLineChars="200"/>
        <w:rPr>
          <w:color w:val="auto"/>
          <w:szCs w:val="32"/>
          <w:highlight w:val="none"/>
        </w:rPr>
      </w:pPr>
      <w:r>
        <w:rPr>
          <w:color w:val="auto"/>
          <w:szCs w:val="32"/>
          <w:highlight w:val="none"/>
        </w:rPr>
        <w:t>8．本保函项下所有权利和义务均受中华人民共和国法律管辖和制约。</w:t>
      </w:r>
    </w:p>
    <w:p w14:paraId="7B127770">
      <w:pPr>
        <w:spacing w:line="360" w:lineRule="auto"/>
        <w:ind w:firstLine="420" w:firstLineChars="200"/>
        <w:rPr>
          <w:color w:val="auto"/>
          <w:szCs w:val="32"/>
          <w:highlight w:val="none"/>
        </w:rPr>
      </w:pPr>
    </w:p>
    <w:p w14:paraId="0E7D0C36">
      <w:pPr>
        <w:spacing w:line="360" w:lineRule="auto"/>
        <w:ind w:firstLine="420" w:firstLineChars="200"/>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（盖章）</w:t>
      </w:r>
    </w:p>
    <w:p w14:paraId="6E4A254B">
      <w:pPr>
        <w:spacing w:line="360" w:lineRule="auto"/>
        <w:ind w:firstLine="420" w:firstLineChars="200"/>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14:paraId="2D85987F">
      <w:pPr>
        <w:spacing w:line="360" w:lineRule="auto"/>
        <w:ind w:firstLine="420" w:firstLineChars="200"/>
        <w:rPr>
          <w:color w:val="auto"/>
          <w:szCs w:val="32"/>
          <w:highlight w:val="none"/>
        </w:rPr>
      </w:pPr>
      <w:r>
        <w:rPr>
          <w:color w:val="auto"/>
          <w:szCs w:val="32"/>
          <w:highlight w:val="none"/>
        </w:rPr>
        <w:t>地址：</w:t>
      </w:r>
      <w:r>
        <w:rPr>
          <w:color w:val="auto"/>
          <w:szCs w:val="32"/>
          <w:highlight w:val="none"/>
          <w:u w:val="single"/>
        </w:rPr>
        <w:t xml:space="preserve">                                           </w:t>
      </w:r>
    </w:p>
    <w:p w14:paraId="7938097D">
      <w:pPr>
        <w:spacing w:line="360" w:lineRule="auto"/>
        <w:ind w:firstLine="420" w:firstLineChars="200"/>
        <w:rPr>
          <w:color w:val="auto"/>
          <w:szCs w:val="32"/>
          <w:highlight w:val="none"/>
          <w:u w:val="single"/>
        </w:rPr>
      </w:pPr>
      <w:r>
        <w:rPr>
          <w:color w:val="auto"/>
          <w:szCs w:val="32"/>
          <w:highlight w:val="none"/>
        </w:rPr>
        <w:t>邮政编码：</w:t>
      </w:r>
      <w:r>
        <w:rPr>
          <w:color w:val="auto"/>
          <w:szCs w:val="32"/>
          <w:highlight w:val="none"/>
          <w:u w:val="single"/>
        </w:rPr>
        <w:t xml:space="preserve">                                       </w:t>
      </w:r>
    </w:p>
    <w:p w14:paraId="75D0F9F1">
      <w:pPr>
        <w:spacing w:line="360" w:lineRule="auto"/>
        <w:ind w:firstLine="420" w:firstLineChars="200"/>
        <w:rPr>
          <w:color w:val="auto"/>
          <w:szCs w:val="32"/>
          <w:highlight w:val="none"/>
        </w:rPr>
      </w:pPr>
      <w:r>
        <w:rPr>
          <w:color w:val="auto"/>
          <w:szCs w:val="32"/>
          <w:highlight w:val="none"/>
        </w:rPr>
        <w:t>电话：</w:t>
      </w:r>
      <w:r>
        <w:rPr>
          <w:color w:val="auto"/>
          <w:szCs w:val="32"/>
          <w:highlight w:val="none"/>
          <w:u w:val="single"/>
        </w:rPr>
        <w:t xml:space="preserve">                                           </w:t>
      </w:r>
    </w:p>
    <w:p w14:paraId="6D11845D">
      <w:pPr>
        <w:spacing w:line="360" w:lineRule="auto"/>
        <w:ind w:firstLine="420" w:firstLineChars="200"/>
        <w:rPr>
          <w:color w:val="auto"/>
          <w:szCs w:val="32"/>
          <w:highlight w:val="none"/>
          <w:u w:val="single"/>
        </w:rPr>
      </w:pPr>
      <w:r>
        <w:rPr>
          <w:color w:val="auto"/>
          <w:szCs w:val="32"/>
          <w:highlight w:val="none"/>
        </w:rPr>
        <w:t>传真：</w:t>
      </w:r>
      <w:r>
        <w:rPr>
          <w:color w:val="auto"/>
          <w:szCs w:val="32"/>
          <w:highlight w:val="none"/>
          <w:u w:val="single"/>
        </w:rPr>
        <w:t xml:space="preserve">                                           </w:t>
      </w:r>
    </w:p>
    <w:p w14:paraId="540FE0B1">
      <w:pPr>
        <w:spacing w:line="360" w:lineRule="auto"/>
        <w:ind w:firstLine="420" w:firstLineChars="200"/>
        <w:rPr>
          <w:color w:val="auto"/>
          <w:szCs w:val="32"/>
          <w:highlight w:val="none"/>
        </w:rPr>
      </w:pPr>
    </w:p>
    <w:p w14:paraId="002BB85A">
      <w:pPr>
        <w:spacing w:line="360" w:lineRule="auto"/>
        <w:ind w:firstLine="420" w:firstLineChars="2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284C0434">
      <w:pPr>
        <w:widowControl/>
        <w:jc w:val="left"/>
        <w:rPr>
          <w:color w:val="auto"/>
          <w:szCs w:val="32"/>
          <w:highlight w:val="none"/>
        </w:rPr>
      </w:pPr>
      <w:r>
        <w:rPr>
          <w:color w:val="auto"/>
          <w:szCs w:val="32"/>
          <w:highlight w:val="none"/>
        </w:rPr>
        <w:br w:type="page"/>
      </w:r>
    </w:p>
    <w:p w14:paraId="0749F884">
      <w:pPr>
        <w:rPr>
          <w:color w:val="auto"/>
          <w:szCs w:val="32"/>
          <w:highlight w:val="none"/>
        </w:rPr>
      </w:pPr>
      <w:r>
        <w:rPr>
          <w:rFonts w:hint="eastAsia"/>
          <w:color w:val="auto"/>
          <w:szCs w:val="21"/>
          <w:highlight w:val="none"/>
        </w:rPr>
        <w:t>附件4-1-2：</w:t>
      </w:r>
      <w:r>
        <w:rPr>
          <w:color w:val="auto"/>
          <w:szCs w:val="21"/>
          <w:highlight w:val="none"/>
        </w:rPr>
        <w:t>经评审</w:t>
      </w:r>
      <w:r>
        <w:rPr>
          <w:rFonts w:hint="eastAsia"/>
          <w:color w:val="auto"/>
          <w:szCs w:val="21"/>
          <w:highlight w:val="none"/>
        </w:rPr>
        <w:t>的</w:t>
      </w:r>
      <w:r>
        <w:rPr>
          <w:color w:val="auto"/>
          <w:szCs w:val="21"/>
          <w:highlight w:val="none"/>
        </w:rPr>
        <w:t>最低投标价法中标履约担保格式</w:t>
      </w:r>
    </w:p>
    <w:p w14:paraId="3BCF959A">
      <w:pPr>
        <w:jc w:val="center"/>
        <w:rPr>
          <w:rFonts w:eastAsia="黑体"/>
          <w:color w:val="auto"/>
          <w:sz w:val="30"/>
          <w:szCs w:val="30"/>
          <w:highlight w:val="none"/>
        </w:rPr>
      </w:pPr>
    </w:p>
    <w:p w14:paraId="25AB10E2">
      <w:pPr>
        <w:jc w:val="center"/>
        <w:rPr>
          <w:rFonts w:eastAsia="黑体"/>
          <w:color w:val="auto"/>
          <w:sz w:val="30"/>
          <w:szCs w:val="30"/>
          <w:highlight w:val="none"/>
        </w:rPr>
      </w:pPr>
      <w:r>
        <w:rPr>
          <w:rFonts w:hint="eastAsia" w:eastAsia="黑体"/>
          <w:color w:val="auto"/>
          <w:sz w:val="30"/>
          <w:szCs w:val="30"/>
          <w:highlight w:val="none"/>
        </w:rPr>
        <w:t>建设工程施工履约保证保险</w:t>
      </w:r>
    </w:p>
    <w:p w14:paraId="2EB38312">
      <w:pPr>
        <w:jc w:val="center"/>
        <w:rPr>
          <w:rFonts w:eastAsia="黑体"/>
          <w:color w:val="auto"/>
          <w:sz w:val="30"/>
          <w:szCs w:val="30"/>
          <w:highlight w:val="none"/>
        </w:rPr>
      </w:pPr>
    </w:p>
    <w:p w14:paraId="37B822A1">
      <w:pPr>
        <w:pStyle w:val="135"/>
        <w:snapToGrid w:val="0"/>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（招标人名称）</w:t>
      </w:r>
      <w:r>
        <w:rPr>
          <w:rFonts w:hint="eastAsia" w:hAnsi="宋体" w:cs="宋体"/>
          <w:color w:val="auto"/>
          <w:sz w:val="21"/>
          <w:szCs w:val="21"/>
          <w:highlight w:val="none"/>
        </w:rPr>
        <w:t xml:space="preserve">： </w:t>
      </w:r>
    </w:p>
    <w:p w14:paraId="2E155334">
      <w:pPr>
        <w:pStyle w:val="135"/>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w:t>
      </w:r>
      <w:r>
        <w:rPr>
          <w:rFonts w:hint="eastAsia" w:hAnsi="宋体" w:cs="宋体"/>
          <w:color w:val="auto"/>
          <w:sz w:val="21"/>
          <w:szCs w:val="21"/>
          <w:highlight w:val="none"/>
        </w:rPr>
        <w:t>（以下简称“中标人”）于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w:t>
      </w:r>
      <w:r>
        <w:rPr>
          <w:rFonts w:hint="eastAsia" w:hAnsi="宋体" w:cs="宋体"/>
          <w:bCs/>
          <w:color w:val="auto"/>
          <w:sz w:val="21"/>
          <w:szCs w:val="21"/>
          <w:highlight w:val="none"/>
          <w:u w:val="single"/>
        </w:rPr>
        <w:t>（招标项目及标段）</w:t>
      </w:r>
      <w:r>
        <w:rPr>
          <w:rFonts w:hint="eastAsia" w:hAnsi="宋体" w:cs="宋体"/>
          <w:color w:val="auto"/>
          <w:sz w:val="21"/>
          <w:szCs w:val="21"/>
          <w:highlight w:val="none"/>
        </w:rPr>
        <w:t>施工的招标投标，并收到你方发出的中标通知书。现中标人向我方投保建设工程施工合同履约保证保险（保险单号：              ）。我方愿就中标人履行《建设工程施工合同》约定的义务向贵方提供如下保证保险：</w:t>
      </w:r>
    </w:p>
    <w:p w14:paraId="0325CE22">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14:paraId="5C619277">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我方承担的履约保证保险的保险金额（最高限额）为人民币</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color w:val="auto"/>
          <w:szCs w:val="32"/>
          <w:highlight w:val="none"/>
        </w:rPr>
        <w:t>（¥</w:t>
      </w:r>
      <w:r>
        <w:rPr>
          <w:color w:val="auto"/>
          <w:szCs w:val="32"/>
          <w:highlight w:val="none"/>
          <w:u w:val="single"/>
        </w:rPr>
        <w:t xml:space="preserve">             </w:t>
      </w:r>
      <w:r>
        <w:rPr>
          <w:color w:val="auto"/>
          <w:szCs w:val="32"/>
          <w:highlight w:val="none"/>
        </w:rPr>
        <w:t xml:space="preserve"> ）</w:t>
      </w:r>
      <w:r>
        <w:rPr>
          <w:rFonts w:hint="eastAsia" w:ascii="宋体" w:hAnsi="宋体" w:cs="宋体"/>
          <w:color w:val="auto"/>
          <w:szCs w:val="21"/>
          <w:highlight w:val="none"/>
        </w:rPr>
        <w:t>。</w:t>
      </w:r>
    </w:p>
    <w:p w14:paraId="263CCE34">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14:paraId="05BF6BBF">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在保险期间内，中标人（投保人）因自身原因未按照与招标人（被保险人）签订的《建设工程施工合同》（合同编号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）履行相关义务，导致工程竣工延误或工程质量不符合建设工程施工合同要求，给被保险人造成直接经济损失的，被保险人可向保险人提出索赔，保险人按照保险合同的约定承担损失赔偿责任。</w:t>
      </w:r>
    </w:p>
    <w:p w14:paraId="1B954379">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14:paraId="484A3E91">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贵方要求我方承担保证保险责任的，应向我方发出书面索赔通知。索赔通知应写明要求索赔的金额，支付款项应到达的帐号，并附有说明中标人违约造成贵方损失情况的证明材料。</w:t>
      </w:r>
    </w:p>
    <w:p w14:paraId="634F10B3">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个工作日内进行核定后，按照保险合同的约定承诺承担保证保险责任。</w:t>
      </w:r>
    </w:p>
    <w:p w14:paraId="6B407C90">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四、保单凭证有效期</w:t>
      </w:r>
    </w:p>
    <w:p w14:paraId="23F7A2D7">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本保单凭证的有效期自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日零时起至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日二十四时止。</w:t>
      </w:r>
    </w:p>
    <w:p w14:paraId="6E2ED5C3">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（即：保险合同签发之日起至合同到期之日止，具体以保险合同载明为准。）</w:t>
      </w:r>
    </w:p>
    <w:p w14:paraId="15CB9ADF">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五、争议解决方式</w:t>
      </w:r>
    </w:p>
    <w:p w14:paraId="3F010865">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本保单凭证（函）发生争议协商解决不成，按以下方式解决：提交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诉讼</w:t>
      </w:r>
    </w:p>
    <w:p w14:paraId="25ABEB0D">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六、本保险保单凭证/保函未载明事宜以保险合同约定为准。</w:t>
      </w:r>
    </w:p>
    <w:p w14:paraId="4F651BD3">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七、本保险保单凭证/保函自保险人或授权代理人签字并加盖公章之日起生效。</w:t>
      </w:r>
    </w:p>
    <w:p w14:paraId="74E96024">
      <w:pPr>
        <w:snapToGrid w:val="0"/>
        <w:spacing w:line="380" w:lineRule="exact"/>
        <w:ind w:firstLine="420" w:firstLineChars="200"/>
        <w:jc w:val="left"/>
        <w:rPr>
          <w:rFonts w:hint="eastAsia" w:ascii="宋体" w:hAnsi="宋体" w:cs="宋体"/>
          <w:color w:val="auto"/>
          <w:szCs w:val="21"/>
          <w:highlight w:val="none"/>
        </w:rPr>
      </w:pPr>
    </w:p>
    <w:p w14:paraId="381A33E6">
      <w:pPr>
        <w:snapToGrid w:val="0"/>
        <w:spacing w:line="380" w:lineRule="exact"/>
        <w:ind w:firstLine="420" w:firstLineChars="200"/>
        <w:jc w:val="left"/>
        <w:rPr>
          <w:rFonts w:hint="eastAsia" w:ascii="宋体" w:hAnsi="宋体" w:cs="宋体"/>
          <w:color w:val="auto"/>
          <w:szCs w:val="21"/>
          <w:highlight w:val="none"/>
        </w:rPr>
      </w:pPr>
    </w:p>
    <w:p w14:paraId="6045CAE8">
      <w:pPr>
        <w:pStyle w:val="18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14:paraId="708603A4">
      <w:pPr>
        <w:pStyle w:val="18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14:paraId="604690DB">
      <w:pPr>
        <w:pStyle w:val="184"/>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14:paraId="0E2FF927">
      <w:pPr>
        <w:rPr>
          <w:rFonts w:eastAsia="黑体"/>
          <w:bCs/>
          <w:color w:val="auto"/>
          <w:highlight w:val="none"/>
        </w:rPr>
      </w:pPr>
    </w:p>
    <w:p w14:paraId="61760D9B">
      <w:pPr>
        <w:rPr>
          <w:rFonts w:eastAsia="黑体"/>
          <w:bCs/>
          <w:color w:val="auto"/>
          <w:highlight w:val="none"/>
        </w:rPr>
      </w:pPr>
    </w:p>
    <w:p w14:paraId="08F4D53E">
      <w:pPr>
        <w:rPr>
          <w:rFonts w:eastAsia="黑体"/>
          <w:bCs/>
          <w:color w:val="auto"/>
          <w:highlight w:val="none"/>
        </w:rPr>
      </w:pPr>
    </w:p>
    <w:p w14:paraId="7F9B8A00">
      <w:pPr>
        <w:rPr>
          <w:color w:val="auto"/>
          <w:highlight w:val="none"/>
        </w:rPr>
        <w:sectPr>
          <w:headerReference r:id="rId22" w:type="default"/>
          <w:footerReference r:id="rId23" w:type="default"/>
          <w:pgSz w:w="11907" w:h="16840"/>
          <w:pgMar w:top="1440" w:right="1440" w:bottom="1440" w:left="1440" w:header="851" w:footer="850" w:gutter="0"/>
          <w:cols w:space="720" w:num="1"/>
          <w:docGrid w:linePitch="326" w:charSpace="0"/>
        </w:sectPr>
      </w:pPr>
    </w:p>
    <w:p w14:paraId="6C8D59E6">
      <w:pPr>
        <w:pStyle w:val="2"/>
        <w:spacing w:before="0" w:after="0"/>
        <w:jc w:val="center"/>
        <w:rPr>
          <w:rFonts w:ascii="Times New Roman" w:hAnsi="Times New Roman"/>
          <w:b w:val="0"/>
          <w:color w:val="auto"/>
          <w:spacing w:val="-20"/>
          <w:w w:val="80"/>
          <w:sz w:val="21"/>
          <w:szCs w:val="21"/>
          <w:highlight w:val="none"/>
        </w:rPr>
      </w:pPr>
      <w:bookmarkStart w:id="942" w:name="_Toc193802776"/>
      <w:bookmarkStart w:id="943" w:name="_Toc80006113"/>
      <w:r>
        <w:rPr>
          <w:rFonts w:ascii="Times New Roman" w:hAnsi="Times New Roman" w:eastAsia="黑体"/>
          <w:b w:val="0"/>
          <w:bCs w:val="0"/>
          <w:color w:val="auto"/>
          <w:highlight w:val="none"/>
        </w:rPr>
        <w:t>第五章  工程量清单</w:t>
      </w:r>
      <w:bookmarkEnd w:id="942"/>
      <w:bookmarkEnd w:id="943"/>
    </w:p>
    <w:p w14:paraId="05BEC33F">
      <w:pPr>
        <w:rPr>
          <w:rFonts w:eastAsia="黑体"/>
          <w:color w:val="auto"/>
          <w:szCs w:val="21"/>
          <w:highlight w:val="none"/>
        </w:rPr>
      </w:pPr>
    </w:p>
    <w:p w14:paraId="0254F094">
      <w:pPr>
        <w:pStyle w:val="3"/>
        <w:spacing w:before="0" w:after="0" w:line="360" w:lineRule="auto"/>
        <w:rPr>
          <w:rFonts w:ascii="Times New Roman" w:hAnsi="Times New Roman" w:eastAsia="黑体"/>
          <w:b w:val="0"/>
          <w:bCs w:val="0"/>
          <w:color w:val="auto"/>
          <w:sz w:val="30"/>
          <w:highlight w:val="none"/>
        </w:rPr>
      </w:pPr>
      <w:bookmarkStart w:id="944" w:name="_Toc193802777"/>
      <w:bookmarkStart w:id="945" w:name="_Toc80006114"/>
      <w:bookmarkStart w:id="946" w:name="_Toc9178540"/>
      <w:r>
        <w:rPr>
          <w:rFonts w:hint="eastAsia" w:ascii="Times New Roman" w:hAnsi="Times New Roman" w:eastAsia="黑体"/>
          <w:b w:val="0"/>
          <w:bCs w:val="0"/>
          <w:color w:val="auto"/>
          <w:sz w:val="30"/>
          <w:highlight w:val="none"/>
        </w:rPr>
        <w:t>1.工程量清单说明</w:t>
      </w:r>
      <w:bookmarkEnd w:id="944"/>
      <w:bookmarkEnd w:id="945"/>
    </w:p>
    <w:p w14:paraId="0F9E0315">
      <w:pPr>
        <w:pStyle w:val="36"/>
        <w:shd w:val="clear" w:color="auto" w:fill="FFFFFF"/>
        <w:spacing w:before="0" w:beforeAutospacing="0" w:after="0" w:afterAutospacing="0" w:line="480" w:lineRule="atLeast"/>
        <w:textAlignment w:val="baseline"/>
        <w:rPr>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1.1本工程量清单是依据《建设工程工程量清单计价规范》(GB50500-2013,简称“国家计价规范”)、《关于印发2020&lt;湖南省建设工程计价办法&gt;及&lt;湖南省建设工程消耗量标准&gt;的通知》(湘建价〔2020〕56号,以下简称《计价办法》)以及招标文件中包括的图纸等编制。《计价办法》中规定的工程量计算规则中没有的项目,在本章第1.4款及本文件《第四章合同条款及格式》中约定;《计价办法》中规定的工程量计算规则中没有且本章第1.4款及本文件《第四章合同条款及格式》中也未约定的,双方协商确定;协商不成的,可向省级建设工程造价管理机构申请裁定。</w:t>
      </w:r>
    </w:p>
    <w:p w14:paraId="3BE901A4">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1.2本工程量清单应与招标文件中的投标人须知、通用合同条款、专用合同条款、技术标准和要求及图纸等章节内容一起阅读和理解。</w:t>
      </w:r>
    </w:p>
    <w:p w14:paraId="74F0C638">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1.3本工程量清单是工程量清单计价的基础,应为编制最高投标限价、投标报价、计算或调整工程量、索赔等的依据之一。合同履行期间,本工程量清单缺陷经发承包双方确认后,应按照承包人实际完成合同工程的应予计量的工程量和实际发生的措施项目调整,合同价格的确定以及价款支付应遵循合同条款(包括通用合同条款和专用合同条款)、技术标准和要求以及本章的有关约定。</w:t>
      </w:r>
    </w:p>
    <w:p w14:paraId="53F143C9">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1.4补充项目的项目特征、计量单位、工程量计算规则及工作内容说明如下:</w:t>
      </w:r>
      <w:r>
        <w:rPr>
          <w:color w:val="auto"/>
          <w:kern w:val="2"/>
          <w:highlight w:val="none"/>
          <w:u w:val="single"/>
        </w:rPr>
        <w:t xml:space="preserve">                 </w:t>
      </w:r>
      <w:r>
        <w:rPr>
          <w:rFonts w:hint="eastAsia"/>
          <w:color w:val="auto"/>
          <w:kern w:val="2"/>
          <w:highlight w:val="none"/>
        </w:rPr>
        <w:t>。</w:t>
      </w:r>
    </w:p>
    <w:p w14:paraId="69C25028">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1.5本条第1.1款中约定的计量和计价规则适用于合同履约过程中工程量计量与价款支付、工程变更、索赔和工程结算。</w:t>
      </w:r>
    </w:p>
    <w:p w14:paraId="5E89FC13">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1.6本条与下述第2条和第3条的说明内容是构成合同文件的已标价工程量清单的组成部分。</w:t>
      </w:r>
    </w:p>
    <w:p w14:paraId="6E98542B">
      <w:pPr>
        <w:pStyle w:val="3"/>
        <w:spacing w:before="0" w:after="0" w:line="360" w:lineRule="auto"/>
        <w:rPr>
          <w:rFonts w:ascii="Times New Roman" w:hAnsi="Times New Roman" w:eastAsia="黑体"/>
          <w:b w:val="0"/>
          <w:bCs w:val="0"/>
          <w:color w:val="auto"/>
          <w:sz w:val="30"/>
          <w:highlight w:val="none"/>
        </w:rPr>
      </w:pPr>
      <w:bookmarkStart w:id="947" w:name="_Toc80006115"/>
      <w:bookmarkStart w:id="948" w:name="_Toc193802778"/>
      <w:r>
        <w:rPr>
          <w:rFonts w:ascii="Times New Roman" w:hAnsi="Times New Roman" w:eastAsia="黑体"/>
          <w:b w:val="0"/>
          <w:bCs w:val="0"/>
          <w:color w:val="auto"/>
          <w:sz w:val="30"/>
          <w:highlight w:val="none"/>
        </w:rPr>
        <w:t>2.最高投标限价编制说明及公布内容</w:t>
      </w:r>
      <w:bookmarkEnd w:id="947"/>
      <w:bookmarkEnd w:id="948"/>
    </w:p>
    <w:p w14:paraId="64E1EBB5">
      <w:pPr>
        <w:pStyle w:val="36"/>
        <w:shd w:val="clear" w:color="auto" w:fill="FFFFFF"/>
        <w:spacing w:before="0" w:beforeAutospacing="0" w:after="0" w:afterAutospacing="0" w:line="480" w:lineRule="atLeast"/>
        <w:textAlignment w:val="baseline"/>
        <w:rPr>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  2.1最高投标限价编制依据</w:t>
      </w:r>
    </w:p>
    <w:p w14:paraId="4A1C62C8">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2.1.1本招标文件及补充通知、答疑纪要、招标工程量清单;</w:t>
      </w:r>
    </w:p>
    <w:p w14:paraId="3E067F4D">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2.1.2《建设工程工程量清单计价规范》;</w:t>
      </w:r>
    </w:p>
    <w:p w14:paraId="1A4E955A">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2.1.3《关于印发2020&lt;湖南省建设工程计价办法&gt;及&lt;湖南省建设工程消耗量标准&gt;的通知》(湘建价〔2020〕56号);</w:t>
      </w:r>
    </w:p>
    <w:p w14:paraId="53C45225">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2.1.4湖南省建设行政主管部门颁发的建设工程消耗量标准,取费标准、计费程序、人工费及机械费系数;</w:t>
      </w:r>
    </w:p>
    <w:p w14:paraId="2D9034FA">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2.1.5建设工程设计文件及相关资料;</w:t>
      </w:r>
    </w:p>
    <w:p w14:paraId="104D2501">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2.1.6与建设项目相关的标准、规范、技术资料;</w:t>
      </w:r>
    </w:p>
    <w:p w14:paraId="7A914418">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2.1.7工程造价管理机构发布的工程造价信息,工程造价信息没有发布的参照市场价;</w:t>
      </w:r>
    </w:p>
    <w:p w14:paraId="31EE376B">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2.1.8施工现场情况、工程特点及常规施工方案;</w:t>
      </w:r>
    </w:p>
    <w:p w14:paraId="1AD0D086">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2.1.9其他的相关资料(招标人可根据有关规定进行细化);</w:t>
      </w:r>
    </w:p>
    <w:p w14:paraId="57DC778D">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w:t>
      </w:r>
    </w:p>
    <w:p w14:paraId="3FE33204">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2.2本最高投标限价由具有编制能力的招标人或受其委托并具有相应资质的工程造价咨询机构(招标人根据情况选择)编制和复核。</w:t>
      </w:r>
    </w:p>
    <w:p w14:paraId="0A029C79">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2.3最高投标限价公布内容</w:t>
      </w:r>
    </w:p>
    <w:p w14:paraId="21397958">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2.3.1本项目设最高投标限价,最高投标限价见投标人须知前附表。</w:t>
      </w:r>
    </w:p>
    <w:p w14:paraId="34F0DEF7">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2.3.2投标人对最高投标限价有疑问的,可在投标人须知前附表规定的时间和方式向招标人或招标代理机构提出;招标人对最高投标限价若有调整,则在投标截止时间15日前在</w:t>
      </w:r>
      <w:r>
        <w:rPr>
          <w:rFonts w:hint="eastAsia"/>
          <w:color w:val="auto"/>
          <w:kern w:val="2"/>
          <w:highlight w:val="none"/>
          <w:u w:val="single"/>
        </w:rPr>
        <w:t>(最高投标限价调整文件发布的媒介名称)</w:t>
      </w:r>
      <w:r>
        <w:rPr>
          <w:rFonts w:hint="eastAsia"/>
          <w:color w:val="auto"/>
          <w:kern w:val="2"/>
          <w:highlight w:val="none"/>
        </w:rPr>
        <w:t>上公示。投标人应自行查阅,招标代理机构不另行通知。</w:t>
      </w:r>
    </w:p>
    <w:p w14:paraId="17A673D6">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2.3.3公布的最高投标限价至少载明下列内容:</w:t>
      </w:r>
    </w:p>
    <w:p w14:paraId="67B6A4DE">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(1)最高投标限价的总价;</w:t>
      </w:r>
    </w:p>
    <w:p w14:paraId="64DFC777">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(2)各单位工程的分部分项工程费;</w:t>
      </w:r>
    </w:p>
    <w:p w14:paraId="77F412DE">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(3)措施项目费（含绿色施工安全防护措施费及费率）;</w:t>
      </w:r>
    </w:p>
    <w:p w14:paraId="6984CB67">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(4)其他项目费（含安全责任险、环境保护税及费率）;</w:t>
      </w:r>
    </w:p>
    <w:p w14:paraId="267C18E5">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(5)销项税额（应纳税额）;</w:t>
      </w:r>
    </w:p>
    <w:p w14:paraId="01D3C0F1">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(6)其它重要信息和数据(由招标人根据需要进行补充)。</w:t>
      </w:r>
    </w:p>
    <w:p w14:paraId="339D966C">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2.4最高投标限价应按本章第2.1款的规定编制,不应上浮或下调。</w:t>
      </w:r>
    </w:p>
    <w:p w14:paraId="3FA081E8">
      <w:pPr>
        <w:pStyle w:val="3"/>
        <w:spacing w:before="0" w:after="0" w:line="360" w:lineRule="auto"/>
        <w:rPr>
          <w:rFonts w:ascii="Times New Roman" w:hAnsi="Times New Roman" w:eastAsia="黑体"/>
          <w:b w:val="0"/>
          <w:bCs w:val="0"/>
          <w:color w:val="auto"/>
          <w:sz w:val="30"/>
          <w:highlight w:val="none"/>
        </w:rPr>
      </w:pPr>
      <w:bookmarkStart w:id="949" w:name="_Toc193802779"/>
      <w:bookmarkStart w:id="950" w:name="_Toc80006116"/>
      <w:r>
        <w:rPr>
          <w:rFonts w:hint="eastAsia" w:ascii="Times New Roman" w:hAnsi="Times New Roman" w:eastAsia="黑体"/>
          <w:b w:val="0"/>
          <w:bCs w:val="0"/>
          <w:color w:val="auto"/>
          <w:sz w:val="30"/>
          <w:highlight w:val="none"/>
        </w:rPr>
        <w:t>3.投标报价说明</w:t>
      </w:r>
      <w:bookmarkEnd w:id="949"/>
      <w:bookmarkEnd w:id="950"/>
    </w:p>
    <w:p w14:paraId="0BA47581">
      <w:pPr>
        <w:pStyle w:val="36"/>
        <w:shd w:val="clear" w:color="auto" w:fill="FFFFFF"/>
        <w:spacing w:before="0" w:beforeAutospacing="0" w:after="0" w:afterAutospacing="0" w:line="480" w:lineRule="atLeast"/>
        <w:textAlignment w:val="baseline"/>
        <w:rPr>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 3.1投标报价应根据招标文件中的有关计价要求,并按照下列依据自主报价。</w:t>
      </w:r>
    </w:p>
    <w:p w14:paraId="3F3C8FA2">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(1)本招标文件、招标工程量清单;</w:t>
      </w:r>
    </w:p>
    <w:p w14:paraId="115F156B">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(2)《建设工程工程量清单计价规范》;</w:t>
      </w:r>
    </w:p>
    <w:p w14:paraId="07C55C00">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(3)《关于印发2020&lt;湖南省建设工程计价办法&gt;及&lt;湖南省建设工程消耗量标准&gt;的通知》(湘建价〔2020〕56号);</w:t>
      </w:r>
    </w:p>
    <w:p w14:paraId="39673355">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(4)企业定额和企业数据,湖南省建设行政主管部门颁发的建设工程消耗量标准,取费标准、计费程序;</w:t>
      </w:r>
    </w:p>
    <w:p w14:paraId="47291AB8">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(5)招标文件(包括工程量清单)的澄清、补充和修改文件;</w:t>
      </w:r>
    </w:p>
    <w:p w14:paraId="0EF2F2B1">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(6)建设工程设计文件及相关资料;</w:t>
      </w:r>
    </w:p>
    <w:p w14:paraId="19552EB8">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(7)施工现场情况、工程特点及拟定的投标施工组织设计或施工方案;</w:t>
      </w:r>
    </w:p>
    <w:p w14:paraId="73EE0815">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(8)与建设项目相关的标准、规范等技术资料;</w:t>
      </w:r>
    </w:p>
    <w:p w14:paraId="0DB8F329">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(9)市场价格信息或工程造价管理机构发布的工程造价信息;</w:t>
      </w:r>
    </w:p>
    <w:p w14:paraId="0B55242B">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(10)其他的相关资料(招标人可根据有关规定进行细化);</w:t>
      </w:r>
    </w:p>
    <w:p w14:paraId="5C5948E8">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w:t>
      </w:r>
    </w:p>
    <w:p w14:paraId="684ECA77">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3.2工程量清单与计价表中列明的所有需要填写单价和合价的项目,投标人均应填写且只允许有一个报价。未填写单价和合价的项目,可视为此项费用已包括在已标价工程量清单中其他相关项目的单价和合价之中。结算时,此项目不得重新组价与调整。</w:t>
      </w:r>
    </w:p>
    <w:p w14:paraId="31BA1D6F">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3.3工程量清单中标价的综合单价或金额,应包括所需人工费、材料费、施工机具使用费、企业管理费、利润,以及一定范围和幅度内风险的费用。所谓“一定范围和幅度内风险”是指合同约定的风险。</w:t>
      </w:r>
    </w:p>
    <w:p w14:paraId="4C07FBDF">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3.4“投标总价应当与分部分项工程费、措施项目费、其他项目费、增值税的合计金额一致。</w:t>
      </w:r>
    </w:p>
    <w:p w14:paraId="69567DF7">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3.5分部分项工程项目和单价措施项目,应根据工程量清单项目中的特征描述确定综合单价。</w:t>
      </w:r>
    </w:p>
    <w:p w14:paraId="362B5269">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3.6总价措施项目金额应根据招标文件和投标人拟定的施工组织设计计算,并列出其计算公式或计算方法。</w:t>
      </w:r>
    </w:p>
    <w:p w14:paraId="37054C47">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3.7绿色施工安全防护措施项目应按国家或省级建设行政主管部门的规定计算,不得作为竞争性费用。</w:t>
      </w:r>
    </w:p>
    <w:p w14:paraId="614C1A3B">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3.8其他项目清单应按照下列要求报价</w:t>
      </w:r>
    </w:p>
    <w:p w14:paraId="3F972C7D">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(1)暂列金额应按工程量清单中列出的金额填写;</w:t>
      </w:r>
    </w:p>
    <w:p w14:paraId="25929632">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(2)暂估价项目应按工程量清单中列出的金额填写;</w:t>
      </w:r>
    </w:p>
    <w:p w14:paraId="0398CD64">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(3)计日工应按工程量清单中列出的项目和数量,参考国家、省级、行业建设主管部门颁发的计价文件及其计价办法和市场定价方法、类似工程计价方法及企业定额和数据确定综合单价计算计日工金额;</w:t>
      </w:r>
    </w:p>
    <w:p w14:paraId="180C24E9">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(4)总承包服务费应按工程量清单中列出的项目及其项目特征描述和招标文件中相应提出的服务范围、内容与要求自主确定;</w:t>
      </w:r>
    </w:p>
    <w:p w14:paraId="24F0BF3C">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(5)安全责任险、环境保护税应按工程量清单中列出的项目,和国家或省级、行业建设主管部门的规定计算,不得作为竞争性费用。</w:t>
      </w:r>
    </w:p>
    <w:p w14:paraId="42E52A4D">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3.9增值税应按政府有关主管部门的规定计算费用,不得作为竞争性费用。</w:t>
      </w:r>
    </w:p>
    <w:p w14:paraId="6C94AD14">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3.10除招标文件有强制性规定以及不可竞争部分以外,投标报价由投标人自主确定,但不得低于工程成本。</w:t>
      </w:r>
    </w:p>
    <w:p w14:paraId="1EC0C1B1">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3.11工程量清单计价所涉及的生产资源(包括各类人工、材料、工程设备、施工设备、临时设施、临时用水、临时用电等)的投标价格,应根据自身的信息渠道和采购渠道,分析其市场价格水平,体现投标人自身的管理水平、技术水平和综合实力。</w:t>
      </w:r>
    </w:p>
    <w:p w14:paraId="63D36CA7">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3.12管理费应由投标人在保证不低于其成本的基础上做竞争性考虑;利润由投标人根据自身情况和综合实力做竞争性考虑。</w:t>
      </w:r>
    </w:p>
    <w:p w14:paraId="40FC3C34">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3.13投标总价为投标人在投标文件中提出的各项支付金额的总和,为实施、完成招标工程并修补缺陷以及履行招标文件中约定的风险范围内的所有责任和义务所发生的全部费用。</w:t>
      </w:r>
    </w:p>
    <w:p w14:paraId="279E6232">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3.14投标报价文件制作时所用的计价软件采用通过湖南省住房和城乡建设厅测评合格的软件。</w:t>
      </w:r>
    </w:p>
    <w:p w14:paraId="0229E0B3">
      <w:pPr>
        <w:pStyle w:val="3"/>
        <w:spacing w:before="0" w:after="0" w:line="360" w:lineRule="auto"/>
        <w:rPr>
          <w:rFonts w:ascii="Times New Roman" w:hAnsi="Times New Roman" w:eastAsia="黑体"/>
          <w:b w:val="0"/>
          <w:bCs w:val="0"/>
          <w:color w:val="auto"/>
          <w:sz w:val="30"/>
          <w:highlight w:val="none"/>
        </w:rPr>
      </w:pPr>
      <w:bookmarkStart w:id="951" w:name="_Toc80006117"/>
      <w:bookmarkStart w:id="952" w:name="_Toc193802780"/>
      <w:r>
        <w:rPr>
          <w:rFonts w:hint="eastAsia" w:ascii="Times New Roman" w:hAnsi="Times New Roman" w:eastAsia="黑体"/>
          <w:b w:val="0"/>
          <w:bCs w:val="0"/>
          <w:color w:val="auto"/>
          <w:sz w:val="30"/>
          <w:highlight w:val="none"/>
        </w:rPr>
        <w:t>4.其他说明</w:t>
      </w:r>
      <w:bookmarkEnd w:id="951"/>
      <w:bookmarkEnd w:id="952"/>
    </w:p>
    <w:p w14:paraId="1B9DDFE9">
      <w:pPr>
        <w:pStyle w:val="36"/>
        <w:shd w:val="clear" w:color="auto" w:fill="FFFFFF"/>
        <w:spacing w:before="0" w:beforeAutospacing="0" w:after="0" w:afterAutospacing="0" w:line="480" w:lineRule="atLeast"/>
        <w:textAlignment w:val="baseline"/>
        <w:rPr>
          <w:rFonts w:hint="eastAsia" w:ascii="微软雅黑" w:hAnsi="微软雅黑" w:eastAsia="微软雅黑"/>
          <w:color w:val="auto"/>
          <w:highlight w:val="none"/>
        </w:rPr>
      </w:pPr>
      <w:r>
        <w:rPr>
          <w:rFonts w:hint="eastAsia" w:ascii="微软雅黑" w:hAnsi="微软雅黑" w:eastAsia="微软雅黑"/>
          <w:color w:val="auto"/>
          <w:highlight w:val="none"/>
        </w:rPr>
        <w:t>……</w:t>
      </w:r>
    </w:p>
    <w:p w14:paraId="12A3BFEC">
      <w:pPr>
        <w:pStyle w:val="36"/>
        <w:shd w:val="clear" w:color="auto" w:fill="FFFFFF"/>
        <w:spacing w:before="0" w:beforeAutospacing="0" w:after="0" w:afterAutospacing="0" w:line="480" w:lineRule="atLeast"/>
        <w:textAlignment w:val="baseline"/>
        <w:rPr>
          <w:color w:val="auto"/>
          <w:kern w:val="2"/>
          <w:highlight w:val="none"/>
        </w:rPr>
      </w:pPr>
      <w:r>
        <w:rPr>
          <w:rFonts w:hint="eastAsia"/>
          <w:color w:val="auto"/>
          <w:kern w:val="2"/>
          <w:highlight w:val="none"/>
        </w:rPr>
        <w:t>   </w:t>
      </w:r>
    </w:p>
    <w:bookmarkEnd w:id="946"/>
    <w:p w14:paraId="2F0675C9">
      <w:pPr>
        <w:pStyle w:val="3"/>
        <w:spacing w:before="0" w:after="0" w:line="360" w:lineRule="auto"/>
        <w:rPr>
          <w:rFonts w:ascii="Times New Roman" w:hAnsi="Times New Roman" w:eastAsia="黑体"/>
          <w:b w:val="0"/>
          <w:bCs w:val="0"/>
          <w:color w:val="auto"/>
          <w:sz w:val="30"/>
          <w:highlight w:val="none"/>
        </w:rPr>
      </w:pPr>
      <w:bookmarkStart w:id="953" w:name="_Toc9178544"/>
      <w:bookmarkStart w:id="954" w:name="_Toc80006118"/>
      <w:bookmarkStart w:id="955" w:name="_Toc193802781"/>
      <w:r>
        <w:rPr>
          <w:rFonts w:ascii="Times New Roman" w:hAnsi="Times New Roman" w:eastAsia="黑体"/>
          <w:b w:val="0"/>
          <w:bCs w:val="0"/>
          <w:color w:val="auto"/>
          <w:sz w:val="30"/>
          <w:highlight w:val="none"/>
        </w:rPr>
        <w:t>5.工程量清单（另册）</w:t>
      </w:r>
      <w:bookmarkEnd w:id="953"/>
      <w:bookmarkEnd w:id="954"/>
      <w:bookmarkEnd w:id="955"/>
    </w:p>
    <w:p w14:paraId="25E16A93">
      <w:pPr>
        <w:ind w:firstLine="480"/>
        <w:jc w:val="left"/>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 xml:space="preserve"> 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color w:val="auto"/>
          <w:highlight w:val="none"/>
        </w:rPr>
        <w:br w:type="page"/>
      </w:r>
    </w:p>
    <w:p w14:paraId="53C258FA">
      <w:pPr>
        <w:rPr>
          <w:color w:val="auto"/>
          <w:highlight w:val="none"/>
        </w:rPr>
      </w:pPr>
    </w:p>
    <w:p w14:paraId="61DC44E9">
      <w:pPr>
        <w:rPr>
          <w:color w:val="auto"/>
          <w:highlight w:val="none"/>
        </w:rPr>
      </w:pPr>
    </w:p>
    <w:p w14:paraId="5A4C9388">
      <w:pPr>
        <w:rPr>
          <w:color w:val="auto"/>
          <w:highlight w:val="none"/>
        </w:rPr>
      </w:pPr>
    </w:p>
    <w:p w14:paraId="46C4B008">
      <w:pPr>
        <w:rPr>
          <w:color w:val="auto"/>
          <w:highlight w:val="none"/>
        </w:rPr>
      </w:pPr>
    </w:p>
    <w:p w14:paraId="02A204C4">
      <w:pPr>
        <w:rPr>
          <w:color w:val="auto"/>
          <w:highlight w:val="none"/>
        </w:rPr>
      </w:pPr>
    </w:p>
    <w:p w14:paraId="1C9D8F39">
      <w:pPr>
        <w:rPr>
          <w:color w:val="auto"/>
          <w:highlight w:val="none"/>
        </w:rPr>
      </w:pPr>
    </w:p>
    <w:p w14:paraId="638C4424">
      <w:pPr>
        <w:rPr>
          <w:color w:val="auto"/>
          <w:highlight w:val="none"/>
        </w:rPr>
      </w:pPr>
    </w:p>
    <w:p w14:paraId="171F0008">
      <w:pPr>
        <w:rPr>
          <w:color w:val="auto"/>
          <w:highlight w:val="none"/>
        </w:rPr>
      </w:pPr>
    </w:p>
    <w:p w14:paraId="1B50FC6A">
      <w:pPr>
        <w:rPr>
          <w:color w:val="auto"/>
          <w:highlight w:val="none"/>
        </w:rPr>
      </w:pPr>
    </w:p>
    <w:p w14:paraId="0CF02941">
      <w:pPr>
        <w:rPr>
          <w:color w:val="auto"/>
          <w:highlight w:val="none"/>
        </w:rPr>
      </w:pPr>
    </w:p>
    <w:p w14:paraId="746B65AC">
      <w:pPr>
        <w:rPr>
          <w:color w:val="auto"/>
          <w:highlight w:val="none"/>
        </w:rPr>
      </w:pPr>
    </w:p>
    <w:p w14:paraId="57286720">
      <w:pPr>
        <w:rPr>
          <w:color w:val="auto"/>
          <w:highlight w:val="none"/>
        </w:rPr>
      </w:pPr>
    </w:p>
    <w:p w14:paraId="44092957">
      <w:pPr>
        <w:rPr>
          <w:color w:val="auto"/>
          <w:highlight w:val="none"/>
        </w:rPr>
      </w:pPr>
    </w:p>
    <w:p w14:paraId="2E83CBF8">
      <w:pPr>
        <w:rPr>
          <w:color w:val="auto"/>
          <w:highlight w:val="none"/>
        </w:rPr>
      </w:pPr>
    </w:p>
    <w:p w14:paraId="1134A903">
      <w:pPr>
        <w:rPr>
          <w:color w:val="auto"/>
          <w:highlight w:val="none"/>
        </w:rPr>
      </w:pPr>
    </w:p>
    <w:p w14:paraId="2C44893F">
      <w:pPr>
        <w:rPr>
          <w:color w:val="auto"/>
          <w:highlight w:val="none"/>
        </w:rPr>
      </w:pPr>
    </w:p>
    <w:p w14:paraId="5C51EF5B">
      <w:pPr>
        <w:pStyle w:val="2"/>
        <w:jc w:val="center"/>
        <w:rPr>
          <w:rFonts w:ascii="Times New Roman" w:hAnsi="Times New Roman" w:eastAsia="黑体"/>
          <w:b w:val="0"/>
          <w:bCs w:val="0"/>
          <w:color w:val="auto"/>
          <w:sz w:val="44"/>
          <w:szCs w:val="44"/>
          <w:highlight w:val="none"/>
        </w:rPr>
      </w:pPr>
      <w:bookmarkStart w:id="956" w:name="_Toc193802782"/>
      <w:bookmarkStart w:id="957" w:name="_Toc80006119"/>
      <w:bookmarkStart w:id="958" w:name="_Toc300678501"/>
      <w:r>
        <w:rPr>
          <w:rFonts w:ascii="Times New Roman" w:hAnsi="Times New Roman" w:eastAsia="黑体"/>
          <w:b w:val="0"/>
          <w:bCs w:val="0"/>
          <w:color w:val="auto"/>
          <w:sz w:val="44"/>
          <w:szCs w:val="44"/>
          <w:highlight w:val="none"/>
        </w:rPr>
        <w:t>第  二  卷</w:t>
      </w:r>
      <w:bookmarkEnd w:id="956"/>
      <w:bookmarkEnd w:id="957"/>
      <w:bookmarkEnd w:id="958"/>
    </w:p>
    <w:p w14:paraId="4E585C1C">
      <w:pPr>
        <w:rPr>
          <w:color w:val="auto"/>
          <w:highlight w:val="none"/>
          <w:lang w:val="zh-CN"/>
        </w:rPr>
      </w:pPr>
    </w:p>
    <w:p w14:paraId="2ED28726">
      <w:pPr>
        <w:rPr>
          <w:color w:val="auto"/>
          <w:highlight w:val="none"/>
          <w:lang w:val="zh-CN"/>
        </w:rPr>
      </w:pPr>
    </w:p>
    <w:p w14:paraId="5D9782A3">
      <w:pPr>
        <w:rPr>
          <w:color w:val="auto"/>
          <w:highlight w:val="none"/>
        </w:rPr>
      </w:pPr>
    </w:p>
    <w:p w14:paraId="187B8C25">
      <w:pPr>
        <w:pStyle w:val="2"/>
        <w:spacing w:before="0" w:after="0"/>
        <w:jc w:val="center"/>
        <w:rPr>
          <w:rFonts w:ascii="Times New Roman" w:hAnsi="Times New Roman" w:eastAsia="黑体"/>
          <w:b w:val="0"/>
          <w:color w:val="auto"/>
          <w:highlight w:val="none"/>
        </w:rPr>
      </w:pPr>
      <w:bookmarkStart w:id="959" w:name="_Toc300678502"/>
      <w:bookmarkStart w:id="960" w:name="_Toc80006120"/>
      <w:bookmarkStart w:id="961" w:name="_Toc193802783"/>
      <w:r>
        <w:rPr>
          <w:rFonts w:ascii="Times New Roman" w:hAnsi="Times New Roman" w:eastAsia="黑体"/>
          <w:b w:val="0"/>
          <w:bCs w:val="0"/>
          <w:color w:val="auto"/>
          <w:highlight w:val="none"/>
        </w:rPr>
        <w:t>第六章  图  纸</w:t>
      </w:r>
      <w:bookmarkEnd w:id="959"/>
      <w:r>
        <w:rPr>
          <w:rFonts w:ascii="Times New Roman" w:hAnsi="Times New Roman" w:eastAsia="黑体"/>
          <w:b w:val="0"/>
          <w:color w:val="auto"/>
          <w:highlight w:val="none"/>
        </w:rPr>
        <w:t>（另册）</w:t>
      </w:r>
      <w:bookmarkEnd w:id="960"/>
      <w:bookmarkEnd w:id="961"/>
    </w:p>
    <w:p w14:paraId="56BC349E">
      <w:pPr>
        <w:spacing w:line="420" w:lineRule="exact"/>
        <w:jc w:val="center"/>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招标投标</w:t>
      </w:r>
      <w:r>
        <w:rPr>
          <w:color w:val="auto"/>
          <w:highlight w:val="none"/>
          <w:u w:val="single"/>
        </w:rPr>
        <w:t>交易平台</w:t>
      </w:r>
      <w:r>
        <w:rPr>
          <w:rFonts w:hint="eastAsia"/>
          <w:color w:val="auto"/>
          <w:highlight w:val="none"/>
          <w:u w:val="single"/>
        </w:rPr>
        <w:t>名称</w:t>
      </w:r>
      <w:r>
        <w:rPr>
          <w:color w:val="auto"/>
          <w:highlight w:val="none"/>
          <w:u w:val="single"/>
        </w:rPr>
        <w:t xml:space="preserve">  </w:t>
      </w:r>
      <w:r>
        <w:rPr>
          <w:color w:val="auto"/>
          <w:highlight w:val="none"/>
        </w:rPr>
        <w:t>下载</w:t>
      </w:r>
    </w:p>
    <w:p w14:paraId="0D3B6EB0">
      <w:pPr>
        <w:spacing w:line="420" w:lineRule="exact"/>
        <w:jc w:val="center"/>
        <w:rPr>
          <w:color w:val="auto"/>
          <w:highlight w:val="none"/>
        </w:rPr>
      </w:pPr>
    </w:p>
    <w:p w14:paraId="3C120EE2">
      <w:pPr>
        <w:spacing w:line="420" w:lineRule="exact"/>
        <w:jc w:val="center"/>
        <w:rPr>
          <w:color w:val="auto"/>
          <w:highlight w:val="none"/>
        </w:rPr>
      </w:pPr>
    </w:p>
    <w:p w14:paraId="1BD1CFBE">
      <w:pPr>
        <w:spacing w:line="420" w:lineRule="exact"/>
        <w:jc w:val="center"/>
        <w:rPr>
          <w:color w:val="auto"/>
          <w:highlight w:val="none"/>
        </w:rPr>
      </w:pPr>
    </w:p>
    <w:p w14:paraId="5B1B651E">
      <w:pPr>
        <w:spacing w:line="420" w:lineRule="exact"/>
        <w:jc w:val="center"/>
        <w:rPr>
          <w:color w:val="auto"/>
          <w:highlight w:val="none"/>
        </w:rPr>
      </w:pPr>
    </w:p>
    <w:p w14:paraId="45031979">
      <w:pPr>
        <w:spacing w:line="420" w:lineRule="exact"/>
        <w:jc w:val="center"/>
        <w:rPr>
          <w:color w:val="auto"/>
          <w:highlight w:val="none"/>
        </w:rPr>
      </w:pPr>
    </w:p>
    <w:p w14:paraId="22F50E2D">
      <w:pPr>
        <w:spacing w:line="420" w:lineRule="exact"/>
        <w:jc w:val="center"/>
        <w:rPr>
          <w:color w:val="auto"/>
          <w:highlight w:val="none"/>
        </w:rPr>
      </w:pPr>
    </w:p>
    <w:p w14:paraId="2E2D984F">
      <w:pPr>
        <w:spacing w:line="420" w:lineRule="exact"/>
        <w:jc w:val="center"/>
        <w:rPr>
          <w:color w:val="auto"/>
          <w:highlight w:val="none"/>
        </w:rPr>
      </w:pPr>
    </w:p>
    <w:p w14:paraId="2638DEE0">
      <w:pPr>
        <w:spacing w:line="420" w:lineRule="exact"/>
        <w:jc w:val="center"/>
        <w:rPr>
          <w:color w:val="auto"/>
          <w:highlight w:val="none"/>
        </w:rPr>
      </w:pPr>
    </w:p>
    <w:p w14:paraId="6ECAF87C">
      <w:pPr>
        <w:spacing w:line="420" w:lineRule="exact"/>
        <w:jc w:val="center"/>
        <w:rPr>
          <w:color w:val="auto"/>
          <w:highlight w:val="none"/>
        </w:rPr>
      </w:pPr>
    </w:p>
    <w:p w14:paraId="7BABA754">
      <w:pPr>
        <w:spacing w:line="420" w:lineRule="exact"/>
        <w:jc w:val="center"/>
        <w:rPr>
          <w:color w:val="auto"/>
          <w:highlight w:val="none"/>
        </w:rPr>
      </w:pPr>
    </w:p>
    <w:p w14:paraId="13A2B05F">
      <w:pPr>
        <w:spacing w:line="420" w:lineRule="exact"/>
        <w:jc w:val="center"/>
        <w:rPr>
          <w:color w:val="auto"/>
          <w:highlight w:val="none"/>
        </w:rPr>
        <w:sectPr>
          <w:pgSz w:w="11907" w:h="16840"/>
          <w:pgMar w:top="1440" w:right="1440" w:bottom="1440" w:left="1440" w:header="851" w:footer="850" w:gutter="0"/>
          <w:cols w:space="720" w:num="1"/>
          <w:docGrid w:linePitch="326" w:charSpace="0"/>
        </w:sectPr>
      </w:pPr>
    </w:p>
    <w:p w14:paraId="298D26D7">
      <w:pPr>
        <w:spacing w:line="420" w:lineRule="exact"/>
        <w:jc w:val="center"/>
        <w:rPr>
          <w:color w:val="auto"/>
          <w:highlight w:val="none"/>
        </w:rPr>
      </w:pPr>
    </w:p>
    <w:p w14:paraId="2717BDB5">
      <w:pPr>
        <w:pStyle w:val="183"/>
        <w:rPr>
          <w:color w:val="auto"/>
          <w:highlight w:val="none"/>
        </w:rPr>
      </w:pPr>
      <w:bookmarkStart w:id="962" w:name="_Toc144974852"/>
      <w:bookmarkStart w:id="963" w:name="_Toc79998407"/>
      <w:bookmarkStart w:id="964" w:name="_Toc152042572"/>
      <w:bookmarkStart w:id="965" w:name="_Toc80006121"/>
      <w:bookmarkStart w:id="966" w:name="_Toc152045783"/>
      <w:bookmarkStart w:id="967" w:name="_Toc193802784"/>
      <w:bookmarkStart w:id="968" w:name="_Toc9178547"/>
      <w:bookmarkStart w:id="969" w:name="_Toc179632801"/>
      <w:r>
        <w:rPr>
          <w:rFonts w:hint="eastAsia"/>
          <w:color w:val="auto"/>
          <w:highlight w:val="none"/>
        </w:rPr>
        <w:t>1. 图纸目录</w:t>
      </w:r>
      <w:bookmarkEnd w:id="962"/>
      <w:bookmarkEnd w:id="963"/>
      <w:bookmarkEnd w:id="964"/>
      <w:bookmarkEnd w:id="965"/>
      <w:bookmarkEnd w:id="966"/>
      <w:bookmarkEnd w:id="967"/>
      <w:bookmarkEnd w:id="968"/>
      <w:bookmarkEnd w:id="969"/>
    </w:p>
    <w:p w14:paraId="54D58AB1">
      <w:pPr>
        <w:spacing w:line="400" w:lineRule="exact"/>
        <w:rPr>
          <w:color w:val="auto"/>
          <w:highlight w:val="none"/>
        </w:rPr>
      </w:pPr>
    </w:p>
    <w:tbl>
      <w:tblPr>
        <w:tblStyle w:val="41"/>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570"/>
        <w:gridCol w:w="1570"/>
        <w:gridCol w:w="1570"/>
        <w:gridCol w:w="1570"/>
        <w:gridCol w:w="2249"/>
      </w:tblGrid>
      <w:tr w14:paraId="581D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1F367C26">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70" w:type="dxa"/>
            <w:vAlign w:val="center"/>
          </w:tcPr>
          <w:p w14:paraId="08457B1A">
            <w:pPr>
              <w:jc w:val="center"/>
              <w:rPr>
                <w:rFonts w:hint="eastAsia" w:ascii="宋体" w:hAnsi="宋体" w:cs="宋体"/>
                <w:color w:val="auto"/>
                <w:szCs w:val="21"/>
                <w:highlight w:val="none"/>
              </w:rPr>
            </w:pPr>
            <w:r>
              <w:rPr>
                <w:rFonts w:hint="eastAsia" w:ascii="宋体" w:hAnsi="宋体" w:cs="宋体"/>
                <w:color w:val="auto"/>
                <w:szCs w:val="21"/>
                <w:highlight w:val="none"/>
              </w:rPr>
              <w:t>图名</w:t>
            </w:r>
          </w:p>
        </w:tc>
        <w:tc>
          <w:tcPr>
            <w:tcW w:w="1570" w:type="dxa"/>
            <w:vAlign w:val="center"/>
          </w:tcPr>
          <w:p w14:paraId="6C9037E2">
            <w:pPr>
              <w:jc w:val="center"/>
              <w:rPr>
                <w:rFonts w:hint="eastAsia" w:ascii="宋体" w:hAnsi="宋体" w:cs="宋体"/>
                <w:color w:val="auto"/>
                <w:szCs w:val="21"/>
                <w:highlight w:val="none"/>
              </w:rPr>
            </w:pPr>
            <w:r>
              <w:rPr>
                <w:rFonts w:hint="eastAsia" w:ascii="宋体" w:hAnsi="宋体" w:cs="宋体"/>
                <w:color w:val="auto"/>
                <w:szCs w:val="21"/>
                <w:highlight w:val="none"/>
              </w:rPr>
              <w:t>图号</w:t>
            </w:r>
          </w:p>
        </w:tc>
        <w:tc>
          <w:tcPr>
            <w:tcW w:w="1570" w:type="dxa"/>
            <w:vAlign w:val="center"/>
          </w:tcPr>
          <w:p w14:paraId="73BCD614">
            <w:pPr>
              <w:jc w:val="center"/>
              <w:rPr>
                <w:rFonts w:hint="eastAsia" w:ascii="宋体" w:hAnsi="宋体" w:cs="宋体"/>
                <w:color w:val="auto"/>
                <w:szCs w:val="21"/>
                <w:highlight w:val="none"/>
              </w:rPr>
            </w:pPr>
            <w:r>
              <w:rPr>
                <w:rFonts w:hint="eastAsia" w:ascii="宋体" w:hAnsi="宋体" w:cs="宋体"/>
                <w:color w:val="auto"/>
                <w:szCs w:val="21"/>
                <w:highlight w:val="none"/>
              </w:rPr>
              <w:t>版本</w:t>
            </w:r>
          </w:p>
        </w:tc>
        <w:tc>
          <w:tcPr>
            <w:tcW w:w="1570" w:type="dxa"/>
            <w:vAlign w:val="center"/>
          </w:tcPr>
          <w:p w14:paraId="2E6DBC92">
            <w:pPr>
              <w:jc w:val="center"/>
              <w:rPr>
                <w:rFonts w:hint="eastAsia" w:ascii="宋体" w:hAnsi="宋体" w:cs="宋体"/>
                <w:color w:val="auto"/>
                <w:szCs w:val="21"/>
                <w:highlight w:val="none"/>
              </w:rPr>
            </w:pPr>
            <w:r>
              <w:rPr>
                <w:rFonts w:hint="eastAsia" w:ascii="宋体" w:hAnsi="宋体" w:cs="宋体"/>
                <w:color w:val="auto"/>
                <w:szCs w:val="21"/>
                <w:highlight w:val="none"/>
              </w:rPr>
              <w:t>出图日期</w:t>
            </w:r>
          </w:p>
        </w:tc>
        <w:tc>
          <w:tcPr>
            <w:tcW w:w="2249" w:type="dxa"/>
            <w:vAlign w:val="center"/>
          </w:tcPr>
          <w:p w14:paraId="42E7F7E4">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626D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0AF25668">
            <w:pPr>
              <w:jc w:val="center"/>
              <w:rPr>
                <w:rFonts w:hint="eastAsia" w:ascii="宋体" w:hAnsi="宋体" w:cs="宋体"/>
                <w:color w:val="auto"/>
                <w:szCs w:val="21"/>
                <w:highlight w:val="none"/>
              </w:rPr>
            </w:pPr>
          </w:p>
        </w:tc>
        <w:tc>
          <w:tcPr>
            <w:tcW w:w="1570" w:type="dxa"/>
            <w:vAlign w:val="center"/>
          </w:tcPr>
          <w:p w14:paraId="0DE97D72">
            <w:pPr>
              <w:jc w:val="center"/>
              <w:rPr>
                <w:rFonts w:hint="eastAsia" w:ascii="宋体" w:hAnsi="宋体" w:cs="宋体"/>
                <w:color w:val="auto"/>
                <w:szCs w:val="21"/>
                <w:highlight w:val="none"/>
              </w:rPr>
            </w:pPr>
          </w:p>
        </w:tc>
        <w:tc>
          <w:tcPr>
            <w:tcW w:w="1570" w:type="dxa"/>
            <w:vAlign w:val="center"/>
          </w:tcPr>
          <w:p w14:paraId="517E3197">
            <w:pPr>
              <w:jc w:val="center"/>
              <w:rPr>
                <w:rFonts w:hint="eastAsia" w:ascii="宋体" w:hAnsi="宋体" w:cs="宋体"/>
                <w:color w:val="auto"/>
                <w:szCs w:val="21"/>
                <w:highlight w:val="none"/>
              </w:rPr>
            </w:pPr>
          </w:p>
        </w:tc>
        <w:tc>
          <w:tcPr>
            <w:tcW w:w="1570" w:type="dxa"/>
            <w:vAlign w:val="center"/>
          </w:tcPr>
          <w:p w14:paraId="71414A04">
            <w:pPr>
              <w:jc w:val="center"/>
              <w:rPr>
                <w:rFonts w:hint="eastAsia" w:ascii="宋体" w:hAnsi="宋体" w:cs="宋体"/>
                <w:color w:val="auto"/>
                <w:szCs w:val="21"/>
                <w:highlight w:val="none"/>
              </w:rPr>
            </w:pPr>
          </w:p>
        </w:tc>
        <w:tc>
          <w:tcPr>
            <w:tcW w:w="1570" w:type="dxa"/>
            <w:vAlign w:val="center"/>
          </w:tcPr>
          <w:p w14:paraId="70C16553">
            <w:pPr>
              <w:jc w:val="center"/>
              <w:rPr>
                <w:rFonts w:hint="eastAsia" w:ascii="宋体" w:hAnsi="宋体" w:cs="宋体"/>
                <w:color w:val="auto"/>
                <w:szCs w:val="21"/>
                <w:highlight w:val="none"/>
              </w:rPr>
            </w:pPr>
          </w:p>
        </w:tc>
        <w:tc>
          <w:tcPr>
            <w:tcW w:w="2249" w:type="dxa"/>
            <w:vAlign w:val="center"/>
          </w:tcPr>
          <w:p w14:paraId="46591451">
            <w:pPr>
              <w:jc w:val="center"/>
              <w:rPr>
                <w:rFonts w:hint="eastAsia" w:ascii="宋体" w:hAnsi="宋体" w:cs="宋体"/>
                <w:color w:val="auto"/>
                <w:szCs w:val="21"/>
                <w:highlight w:val="none"/>
              </w:rPr>
            </w:pPr>
          </w:p>
        </w:tc>
      </w:tr>
      <w:tr w14:paraId="39CC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157BD339">
            <w:pPr>
              <w:jc w:val="center"/>
              <w:rPr>
                <w:rFonts w:hint="eastAsia" w:ascii="宋体" w:hAnsi="宋体" w:cs="宋体"/>
                <w:color w:val="auto"/>
                <w:szCs w:val="21"/>
                <w:highlight w:val="none"/>
              </w:rPr>
            </w:pPr>
          </w:p>
        </w:tc>
        <w:tc>
          <w:tcPr>
            <w:tcW w:w="1570" w:type="dxa"/>
            <w:vAlign w:val="center"/>
          </w:tcPr>
          <w:p w14:paraId="4A62E0FD">
            <w:pPr>
              <w:jc w:val="center"/>
              <w:rPr>
                <w:rFonts w:hint="eastAsia" w:ascii="宋体" w:hAnsi="宋体" w:cs="宋体"/>
                <w:color w:val="auto"/>
                <w:szCs w:val="21"/>
                <w:highlight w:val="none"/>
              </w:rPr>
            </w:pPr>
          </w:p>
        </w:tc>
        <w:tc>
          <w:tcPr>
            <w:tcW w:w="1570" w:type="dxa"/>
            <w:vAlign w:val="center"/>
          </w:tcPr>
          <w:p w14:paraId="4E5E14FD">
            <w:pPr>
              <w:jc w:val="center"/>
              <w:rPr>
                <w:rFonts w:hint="eastAsia" w:ascii="宋体" w:hAnsi="宋体" w:cs="宋体"/>
                <w:color w:val="auto"/>
                <w:szCs w:val="21"/>
                <w:highlight w:val="none"/>
              </w:rPr>
            </w:pPr>
          </w:p>
        </w:tc>
        <w:tc>
          <w:tcPr>
            <w:tcW w:w="1570" w:type="dxa"/>
            <w:vAlign w:val="center"/>
          </w:tcPr>
          <w:p w14:paraId="0A5807E7">
            <w:pPr>
              <w:jc w:val="center"/>
              <w:rPr>
                <w:rFonts w:hint="eastAsia" w:ascii="宋体" w:hAnsi="宋体" w:cs="宋体"/>
                <w:color w:val="auto"/>
                <w:szCs w:val="21"/>
                <w:highlight w:val="none"/>
              </w:rPr>
            </w:pPr>
          </w:p>
        </w:tc>
        <w:tc>
          <w:tcPr>
            <w:tcW w:w="1570" w:type="dxa"/>
            <w:vAlign w:val="center"/>
          </w:tcPr>
          <w:p w14:paraId="6E33E229">
            <w:pPr>
              <w:jc w:val="center"/>
              <w:rPr>
                <w:rFonts w:hint="eastAsia" w:ascii="宋体" w:hAnsi="宋体" w:cs="宋体"/>
                <w:color w:val="auto"/>
                <w:szCs w:val="21"/>
                <w:highlight w:val="none"/>
              </w:rPr>
            </w:pPr>
          </w:p>
        </w:tc>
        <w:tc>
          <w:tcPr>
            <w:tcW w:w="2249" w:type="dxa"/>
            <w:vAlign w:val="center"/>
          </w:tcPr>
          <w:p w14:paraId="57783667">
            <w:pPr>
              <w:jc w:val="center"/>
              <w:rPr>
                <w:rFonts w:hint="eastAsia" w:ascii="宋体" w:hAnsi="宋体" w:cs="宋体"/>
                <w:color w:val="auto"/>
                <w:szCs w:val="21"/>
                <w:highlight w:val="none"/>
              </w:rPr>
            </w:pPr>
          </w:p>
        </w:tc>
      </w:tr>
      <w:tr w14:paraId="1D90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6295710E">
            <w:pPr>
              <w:jc w:val="center"/>
              <w:rPr>
                <w:rFonts w:hint="eastAsia" w:ascii="宋体" w:hAnsi="宋体" w:cs="宋体"/>
                <w:color w:val="auto"/>
                <w:szCs w:val="21"/>
                <w:highlight w:val="none"/>
              </w:rPr>
            </w:pPr>
          </w:p>
        </w:tc>
        <w:tc>
          <w:tcPr>
            <w:tcW w:w="1570" w:type="dxa"/>
            <w:vAlign w:val="center"/>
          </w:tcPr>
          <w:p w14:paraId="1A1F1176">
            <w:pPr>
              <w:jc w:val="center"/>
              <w:rPr>
                <w:rFonts w:hint="eastAsia" w:ascii="宋体" w:hAnsi="宋体" w:cs="宋体"/>
                <w:color w:val="auto"/>
                <w:szCs w:val="21"/>
                <w:highlight w:val="none"/>
              </w:rPr>
            </w:pPr>
          </w:p>
        </w:tc>
        <w:tc>
          <w:tcPr>
            <w:tcW w:w="1570" w:type="dxa"/>
            <w:vAlign w:val="center"/>
          </w:tcPr>
          <w:p w14:paraId="34ED9A82">
            <w:pPr>
              <w:jc w:val="center"/>
              <w:rPr>
                <w:rFonts w:hint="eastAsia" w:ascii="宋体" w:hAnsi="宋体" w:cs="宋体"/>
                <w:color w:val="auto"/>
                <w:szCs w:val="21"/>
                <w:highlight w:val="none"/>
              </w:rPr>
            </w:pPr>
          </w:p>
        </w:tc>
        <w:tc>
          <w:tcPr>
            <w:tcW w:w="1570" w:type="dxa"/>
            <w:vAlign w:val="center"/>
          </w:tcPr>
          <w:p w14:paraId="1A4D4160">
            <w:pPr>
              <w:jc w:val="center"/>
              <w:rPr>
                <w:rFonts w:hint="eastAsia" w:ascii="宋体" w:hAnsi="宋体" w:cs="宋体"/>
                <w:color w:val="auto"/>
                <w:szCs w:val="21"/>
                <w:highlight w:val="none"/>
              </w:rPr>
            </w:pPr>
          </w:p>
        </w:tc>
        <w:tc>
          <w:tcPr>
            <w:tcW w:w="1570" w:type="dxa"/>
            <w:vAlign w:val="center"/>
          </w:tcPr>
          <w:p w14:paraId="20D1B2AE">
            <w:pPr>
              <w:jc w:val="center"/>
              <w:rPr>
                <w:rFonts w:hint="eastAsia" w:ascii="宋体" w:hAnsi="宋体" w:cs="宋体"/>
                <w:color w:val="auto"/>
                <w:szCs w:val="21"/>
                <w:highlight w:val="none"/>
              </w:rPr>
            </w:pPr>
          </w:p>
        </w:tc>
        <w:tc>
          <w:tcPr>
            <w:tcW w:w="2249" w:type="dxa"/>
            <w:vAlign w:val="center"/>
          </w:tcPr>
          <w:p w14:paraId="27C07688">
            <w:pPr>
              <w:jc w:val="center"/>
              <w:rPr>
                <w:rFonts w:hint="eastAsia" w:ascii="宋体" w:hAnsi="宋体" w:cs="宋体"/>
                <w:color w:val="auto"/>
                <w:szCs w:val="21"/>
                <w:highlight w:val="none"/>
              </w:rPr>
            </w:pPr>
          </w:p>
        </w:tc>
      </w:tr>
      <w:tr w14:paraId="36A4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3BE33A89">
            <w:pPr>
              <w:jc w:val="center"/>
              <w:rPr>
                <w:rFonts w:hint="eastAsia" w:ascii="宋体" w:hAnsi="宋体" w:cs="宋体"/>
                <w:color w:val="auto"/>
                <w:szCs w:val="21"/>
                <w:highlight w:val="none"/>
              </w:rPr>
            </w:pPr>
          </w:p>
        </w:tc>
        <w:tc>
          <w:tcPr>
            <w:tcW w:w="1570" w:type="dxa"/>
            <w:vAlign w:val="center"/>
          </w:tcPr>
          <w:p w14:paraId="17495EDB">
            <w:pPr>
              <w:jc w:val="center"/>
              <w:rPr>
                <w:rFonts w:hint="eastAsia" w:ascii="宋体" w:hAnsi="宋体" w:cs="宋体"/>
                <w:color w:val="auto"/>
                <w:szCs w:val="21"/>
                <w:highlight w:val="none"/>
              </w:rPr>
            </w:pPr>
          </w:p>
        </w:tc>
        <w:tc>
          <w:tcPr>
            <w:tcW w:w="1570" w:type="dxa"/>
            <w:vAlign w:val="center"/>
          </w:tcPr>
          <w:p w14:paraId="74C8BD2A">
            <w:pPr>
              <w:jc w:val="center"/>
              <w:rPr>
                <w:rFonts w:hint="eastAsia" w:ascii="宋体" w:hAnsi="宋体" w:cs="宋体"/>
                <w:color w:val="auto"/>
                <w:szCs w:val="21"/>
                <w:highlight w:val="none"/>
              </w:rPr>
            </w:pPr>
          </w:p>
        </w:tc>
        <w:tc>
          <w:tcPr>
            <w:tcW w:w="1570" w:type="dxa"/>
            <w:vAlign w:val="center"/>
          </w:tcPr>
          <w:p w14:paraId="540DEAA5">
            <w:pPr>
              <w:jc w:val="center"/>
              <w:rPr>
                <w:rFonts w:hint="eastAsia" w:ascii="宋体" w:hAnsi="宋体" w:cs="宋体"/>
                <w:color w:val="auto"/>
                <w:szCs w:val="21"/>
                <w:highlight w:val="none"/>
              </w:rPr>
            </w:pPr>
          </w:p>
        </w:tc>
        <w:tc>
          <w:tcPr>
            <w:tcW w:w="1570" w:type="dxa"/>
            <w:vAlign w:val="center"/>
          </w:tcPr>
          <w:p w14:paraId="34EF957B">
            <w:pPr>
              <w:jc w:val="center"/>
              <w:rPr>
                <w:rFonts w:hint="eastAsia" w:ascii="宋体" w:hAnsi="宋体" w:cs="宋体"/>
                <w:color w:val="auto"/>
                <w:szCs w:val="21"/>
                <w:highlight w:val="none"/>
              </w:rPr>
            </w:pPr>
          </w:p>
        </w:tc>
        <w:tc>
          <w:tcPr>
            <w:tcW w:w="2249" w:type="dxa"/>
            <w:vAlign w:val="center"/>
          </w:tcPr>
          <w:p w14:paraId="66466BD8">
            <w:pPr>
              <w:jc w:val="center"/>
              <w:rPr>
                <w:rFonts w:hint="eastAsia" w:ascii="宋体" w:hAnsi="宋体" w:cs="宋体"/>
                <w:color w:val="auto"/>
                <w:szCs w:val="21"/>
                <w:highlight w:val="none"/>
              </w:rPr>
            </w:pPr>
          </w:p>
        </w:tc>
      </w:tr>
      <w:tr w14:paraId="0CCA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528627B2">
            <w:pPr>
              <w:jc w:val="center"/>
              <w:rPr>
                <w:rFonts w:hint="eastAsia" w:ascii="宋体" w:hAnsi="宋体" w:cs="宋体"/>
                <w:color w:val="auto"/>
                <w:szCs w:val="21"/>
                <w:highlight w:val="none"/>
              </w:rPr>
            </w:pPr>
          </w:p>
        </w:tc>
        <w:tc>
          <w:tcPr>
            <w:tcW w:w="1570" w:type="dxa"/>
            <w:vAlign w:val="center"/>
          </w:tcPr>
          <w:p w14:paraId="7FADB180">
            <w:pPr>
              <w:jc w:val="center"/>
              <w:rPr>
                <w:rFonts w:hint="eastAsia" w:ascii="宋体" w:hAnsi="宋体" w:cs="宋体"/>
                <w:color w:val="auto"/>
                <w:szCs w:val="21"/>
                <w:highlight w:val="none"/>
              </w:rPr>
            </w:pPr>
          </w:p>
        </w:tc>
        <w:tc>
          <w:tcPr>
            <w:tcW w:w="1570" w:type="dxa"/>
            <w:vAlign w:val="center"/>
          </w:tcPr>
          <w:p w14:paraId="457F7389">
            <w:pPr>
              <w:jc w:val="center"/>
              <w:rPr>
                <w:rFonts w:hint="eastAsia" w:ascii="宋体" w:hAnsi="宋体" w:cs="宋体"/>
                <w:color w:val="auto"/>
                <w:szCs w:val="21"/>
                <w:highlight w:val="none"/>
              </w:rPr>
            </w:pPr>
          </w:p>
        </w:tc>
        <w:tc>
          <w:tcPr>
            <w:tcW w:w="1570" w:type="dxa"/>
            <w:vAlign w:val="center"/>
          </w:tcPr>
          <w:p w14:paraId="4580284F">
            <w:pPr>
              <w:jc w:val="center"/>
              <w:rPr>
                <w:rFonts w:hint="eastAsia" w:ascii="宋体" w:hAnsi="宋体" w:cs="宋体"/>
                <w:color w:val="auto"/>
                <w:szCs w:val="21"/>
                <w:highlight w:val="none"/>
              </w:rPr>
            </w:pPr>
          </w:p>
        </w:tc>
        <w:tc>
          <w:tcPr>
            <w:tcW w:w="1570" w:type="dxa"/>
            <w:vAlign w:val="center"/>
          </w:tcPr>
          <w:p w14:paraId="60973ADC">
            <w:pPr>
              <w:jc w:val="center"/>
              <w:rPr>
                <w:rFonts w:hint="eastAsia" w:ascii="宋体" w:hAnsi="宋体" w:cs="宋体"/>
                <w:color w:val="auto"/>
                <w:szCs w:val="21"/>
                <w:highlight w:val="none"/>
              </w:rPr>
            </w:pPr>
          </w:p>
        </w:tc>
        <w:tc>
          <w:tcPr>
            <w:tcW w:w="2249" w:type="dxa"/>
            <w:vAlign w:val="center"/>
          </w:tcPr>
          <w:p w14:paraId="24B9F3CC">
            <w:pPr>
              <w:jc w:val="center"/>
              <w:rPr>
                <w:rFonts w:hint="eastAsia" w:ascii="宋体" w:hAnsi="宋体" w:cs="宋体"/>
                <w:color w:val="auto"/>
                <w:szCs w:val="21"/>
                <w:highlight w:val="none"/>
              </w:rPr>
            </w:pPr>
          </w:p>
        </w:tc>
      </w:tr>
      <w:tr w14:paraId="0892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5548DC95">
            <w:pPr>
              <w:jc w:val="center"/>
              <w:rPr>
                <w:rFonts w:hint="eastAsia" w:ascii="宋体" w:hAnsi="宋体" w:cs="宋体"/>
                <w:color w:val="auto"/>
                <w:szCs w:val="21"/>
                <w:highlight w:val="none"/>
              </w:rPr>
            </w:pPr>
          </w:p>
        </w:tc>
        <w:tc>
          <w:tcPr>
            <w:tcW w:w="1570" w:type="dxa"/>
            <w:vAlign w:val="center"/>
          </w:tcPr>
          <w:p w14:paraId="674311CC">
            <w:pPr>
              <w:jc w:val="center"/>
              <w:rPr>
                <w:rFonts w:hint="eastAsia" w:ascii="宋体" w:hAnsi="宋体" w:cs="宋体"/>
                <w:color w:val="auto"/>
                <w:szCs w:val="21"/>
                <w:highlight w:val="none"/>
              </w:rPr>
            </w:pPr>
          </w:p>
        </w:tc>
        <w:tc>
          <w:tcPr>
            <w:tcW w:w="1570" w:type="dxa"/>
            <w:vAlign w:val="center"/>
          </w:tcPr>
          <w:p w14:paraId="130EBEDD">
            <w:pPr>
              <w:jc w:val="center"/>
              <w:rPr>
                <w:rFonts w:hint="eastAsia" w:ascii="宋体" w:hAnsi="宋体" w:cs="宋体"/>
                <w:color w:val="auto"/>
                <w:szCs w:val="21"/>
                <w:highlight w:val="none"/>
              </w:rPr>
            </w:pPr>
          </w:p>
        </w:tc>
        <w:tc>
          <w:tcPr>
            <w:tcW w:w="1570" w:type="dxa"/>
            <w:vAlign w:val="center"/>
          </w:tcPr>
          <w:p w14:paraId="37BCF283">
            <w:pPr>
              <w:jc w:val="center"/>
              <w:rPr>
                <w:rFonts w:hint="eastAsia" w:ascii="宋体" w:hAnsi="宋体" w:cs="宋体"/>
                <w:color w:val="auto"/>
                <w:szCs w:val="21"/>
                <w:highlight w:val="none"/>
              </w:rPr>
            </w:pPr>
          </w:p>
        </w:tc>
        <w:tc>
          <w:tcPr>
            <w:tcW w:w="1570" w:type="dxa"/>
            <w:vAlign w:val="center"/>
          </w:tcPr>
          <w:p w14:paraId="66B05757">
            <w:pPr>
              <w:jc w:val="center"/>
              <w:rPr>
                <w:rFonts w:hint="eastAsia" w:ascii="宋体" w:hAnsi="宋体" w:cs="宋体"/>
                <w:color w:val="auto"/>
                <w:szCs w:val="21"/>
                <w:highlight w:val="none"/>
              </w:rPr>
            </w:pPr>
          </w:p>
        </w:tc>
        <w:tc>
          <w:tcPr>
            <w:tcW w:w="2249" w:type="dxa"/>
            <w:vAlign w:val="center"/>
          </w:tcPr>
          <w:p w14:paraId="161396F3">
            <w:pPr>
              <w:jc w:val="center"/>
              <w:rPr>
                <w:rFonts w:hint="eastAsia" w:ascii="宋体" w:hAnsi="宋体" w:cs="宋体"/>
                <w:color w:val="auto"/>
                <w:szCs w:val="21"/>
                <w:highlight w:val="none"/>
              </w:rPr>
            </w:pPr>
          </w:p>
        </w:tc>
      </w:tr>
      <w:tr w14:paraId="2BEC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7C7C40A0">
            <w:pPr>
              <w:jc w:val="center"/>
              <w:rPr>
                <w:rFonts w:hint="eastAsia" w:ascii="宋体" w:hAnsi="宋体" w:cs="宋体"/>
                <w:color w:val="auto"/>
                <w:szCs w:val="21"/>
                <w:highlight w:val="none"/>
              </w:rPr>
            </w:pPr>
          </w:p>
        </w:tc>
        <w:tc>
          <w:tcPr>
            <w:tcW w:w="1570" w:type="dxa"/>
            <w:vAlign w:val="center"/>
          </w:tcPr>
          <w:p w14:paraId="45C83622">
            <w:pPr>
              <w:jc w:val="center"/>
              <w:rPr>
                <w:rFonts w:hint="eastAsia" w:ascii="宋体" w:hAnsi="宋体" w:cs="宋体"/>
                <w:color w:val="auto"/>
                <w:szCs w:val="21"/>
                <w:highlight w:val="none"/>
              </w:rPr>
            </w:pPr>
          </w:p>
        </w:tc>
        <w:tc>
          <w:tcPr>
            <w:tcW w:w="1570" w:type="dxa"/>
            <w:vAlign w:val="center"/>
          </w:tcPr>
          <w:p w14:paraId="2CD18182">
            <w:pPr>
              <w:jc w:val="center"/>
              <w:rPr>
                <w:rFonts w:hint="eastAsia" w:ascii="宋体" w:hAnsi="宋体" w:cs="宋体"/>
                <w:color w:val="auto"/>
                <w:szCs w:val="21"/>
                <w:highlight w:val="none"/>
              </w:rPr>
            </w:pPr>
          </w:p>
        </w:tc>
        <w:tc>
          <w:tcPr>
            <w:tcW w:w="1570" w:type="dxa"/>
            <w:vAlign w:val="center"/>
          </w:tcPr>
          <w:p w14:paraId="7C6212D1">
            <w:pPr>
              <w:jc w:val="center"/>
              <w:rPr>
                <w:rFonts w:hint="eastAsia" w:ascii="宋体" w:hAnsi="宋体" w:cs="宋体"/>
                <w:color w:val="auto"/>
                <w:szCs w:val="21"/>
                <w:highlight w:val="none"/>
              </w:rPr>
            </w:pPr>
          </w:p>
        </w:tc>
        <w:tc>
          <w:tcPr>
            <w:tcW w:w="1570" w:type="dxa"/>
            <w:vAlign w:val="center"/>
          </w:tcPr>
          <w:p w14:paraId="5978DDC6">
            <w:pPr>
              <w:jc w:val="center"/>
              <w:rPr>
                <w:rFonts w:hint="eastAsia" w:ascii="宋体" w:hAnsi="宋体" w:cs="宋体"/>
                <w:color w:val="auto"/>
                <w:szCs w:val="21"/>
                <w:highlight w:val="none"/>
              </w:rPr>
            </w:pPr>
          </w:p>
        </w:tc>
        <w:tc>
          <w:tcPr>
            <w:tcW w:w="2249" w:type="dxa"/>
            <w:vAlign w:val="center"/>
          </w:tcPr>
          <w:p w14:paraId="0CE0ECE5">
            <w:pPr>
              <w:jc w:val="center"/>
              <w:rPr>
                <w:rFonts w:hint="eastAsia" w:ascii="宋体" w:hAnsi="宋体" w:cs="宋体"/>
                <w:color w:val="auto"/>
                <w:szCs w:val="21"/>
                <w:highlight w:val="none"/>
              </w:rPr>
            </w:pPr>
          </w:p>
        </w:tc>
      </w:tr>
      <w:tr w14:paraId="3540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338B9E99">
            <w:pPr>
              <w:jc w:val="center"/>
              <w:rPr>
                <w:rFonts w:hint="eastAsia" w:ascii="宋体" w:hAnsi="宋体" w:cs="宋体"/>
                <w:color w:val="auto"/>
                <w:szCs w:val="21"/>
                <w:highlight w:val="none"/>
              </w:rPr>
            </w:pPr>
          </w:p>
        </w:tc>
        <w:tc>
          <w:tcPr>
            <w:tcW w:w="1570" w:type="dxa"/>
            <w:vAlign w:val="center"/>
          </w:tcPr>
          <w:p w14:paraId="0E501EF7">
            <w:pPr>
              <w:jc w:val="center"/>
              <w:rPr>
                <w:rFonts w:hint="eastAsia" w:ascii="宋体" w:hAnsi="宋体" w:cs="宋体"/>
                <w:color w:val="auto"/>
                <w:szCs w:val="21"/>
                <w:highlight w:val="none"/>
              </w:rPr>
            </w:pPr>
          </w:p>
        </w:tc>
        <w:tc>
          <w:tcPr>
            <w:tcW w:w="1570" w:type="dxa"/>
            <w:vAlign w:val="center"/>
          </w:tcPr>
          <w:p w14:paraId="32C092DE">
            <w:pPr>
              <w:jc w:val="center"/>
              <w:rPr>
                <w:rFonts w:hint="eastAsia" w:ascii="宋体" w:hAnsi="宋体" w:cs="宋体"/>
                <w:color w:val="auto"/>
                <w:szCs w:val="21"/>
                <w:highlight w:val="none"/>
              </w:rPr>
            </w:pPr>
          </w:p>
        </w:tc>
        <w:tc>
          <w:tcPr>
            <w:tcW w:w="1570" w:type="dxa"/>
            <w:vAlign w:val="center"/>
          </w:tcPr>
          <w:p w14:paraId="20CF1DC6">
            <w:pPr>
              <w:jc w:val="center"/>
              <w:rPr>
                <w:rFonts w:hint="eastAsia" w:ascii="宋体" w:hAnsi="宋体" w:cs="宋体"/>
                <w:color w:val="auto"/>
                <w:szCs w:val="21"/>
                <w:highlight w:val="none"/>
              </w:rPr>
            </w:pPr>
          </w:p>
        </w:tc>
        <w:tc>
          <w:tcPr>
            <w:tcW w:w="1570" w:type="dxa"/>
            <w:vAlign w:val="center"/>
          </w:tcPr>
          <w:p w14:paraId="44B60793">
            <w:pPr>
              <w:jc w:val="center"/>
              <w:rPr>
                <w:rFonts w:hint="eastAsia" w:ascii="宋体" w:hAnsi="宋体" w:cs="宋体"/>
                <w:color w:val="auto"/>
                <w:szCs w:val="21"/>
                <w:highlight w:val="none"/>
              </w:rPr>
            </w:pPr>
          </w:p>
        </w:tc>
        <w:tc>
          <w:tcPr>
            <w:tcW w:w="2249" w:type="dxa"/>
            <w:vAlign w:val="center"/>
          </w:tcPr>
          <w:p w14:paraId="164D79A8">
            <w:pPr>
              <w:jc w:val="center"/>
              <w:rPr>
                <w:rFonts w:hint="eastAsia" w:ascii="宋体" w:hAnsi="宋体" w:cs="宋体"/>
                <w:color w:val="auto"/>
                <w:szCs w:val="21"/>
                <w:highlight w:val="none"/>
              </w:rPr>
            </w:pPr>
          </w:p>
        </w:tc>
      </w:tr>
      <w:tr w14:paraId="7492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150659FC">
            <w:pPr>
              <w:jc w:val="center"/>
              <w:rPr>
                <w:rFonts w:hint="eastAsia" w:ascii="宋体" w:hAnsi="宋体" w:cs="宋体"/>
                <w:color w:val="auto"/>
                <w:szCs w:val="21"/>
                <w:highlight w:val="none"/>
              </w:rPr>
            </w:pPr>
          </w:p>
        </w:tc>
        <w:tc>
          <w:tcPr>
            <w:tcW w:w="1570" w:type="dxa"/>
            <w:vAlign w:val="center"/>
          </w:tcPr>
          <w:p w14:paraId="2FB6DD1C">
            <w:pPr>
              <w:jc w:val="center"/>
              <w:rPr>
                <w:rFonts w:hint="eastAsia" w:ascii="宋体" w:hAnsi="宋体" w:cs="宋体"/>
                <w:color w:val="auto"/>
                <w:szCs w:val="21"/>
                <w:highlight w:val="none"/>
              </w:rPr>
            </w:pPr>
          </w:p>
        </w:tc>
        <w:tc>
          <w:tcPr>
            <w:tcW w:w="1570" w:type="dxa"/>
            <w:vAlign w:val="center"/>
          </w:tcPr>
          <w:p w14:paraId="154D365E">
            <w:pPr>
              <w:jc w:val="center"/>
              <w:rPr>
                <w:rFonts w:hint="eastAsia" w:ascii="宋体" w:hAnsi="宋体" w:cs="宋体"/>
                <w:color w:val="auto"/>
                <w:szCs w:val="21"/>
                <w:highlight w:val="none"/>
              </w:rPr>
            </w:pPr>
          </w:p>
        </w:tc>
        <w:tc>
          <w:tcPr>
            <w:tcW w:w="1570" w:type="dxa"/>
            <w:vAlign w:val="center"/>
          </w:tcPr>
          <w:p w14:paraId="4E2B7AA8">
            <w:pPr>
              <w:jc w:val="center"/>
              <w:rPr>
                <w:rFonts w:hint="eastAsia" w:ascii="宋体" w:hAnsi="宋体" w:cs="宋体"/>
                <w:color w:val="auto"/>
                <w:szCs w:val="21"/>
                <w:highlight w:val="none"/>
              </w:rPr>
            </w:pPr>
          </w:p>
        </w:tc>
        <w:tc>
          <w:tcPr>
            <w:tcW w:w="1570" w:type="dxa"/>
            <w:vAlign w:val="center"/>
          </w:tcPr>
          <w:p w14:paraId="750D55F2">
            <w:pPr>
              <w:jc w:val="center"/>
              <w:rPr>
                <w:rFonts w:hint="eastAsia" w:ascii="宋体" w:hAnsi="宋体" w:cs="宋体"/>
                <w:color w:val="auto"/>
                <w:szCs w:val="21"/>
                <w:highlight w:val="none"/>
              </w:rPr>
            </w:pPr>
          </w:p>
        </w:tc>
        <w:tc>
          <w:tcPr>
            <w:tcW w:w="2249" w:type="dxa"/>
            <w:vAlign w:val="center"/>
          </w:tcPr>
          <w:p w14:paraId="1BA719BB">
            <w:pPr>
              <w:jc w:val="center"/>
              <w:rPr>
                <w:rFonts w:hint="eastAsia" w:ascii="宋体" w:hAnsi="宋体" w:cs="宋体"/>
                <w:color w:val="auto"/>
                <w:szCs w:val="21"/>
                <w:highlight w:val="none"/>
              </w:rPr>
            </w:pPr>
          </w:p>
        </w:tc>
      </w:tr>
      <w:tr w14:paraId="4E3A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400DD7EB">
            <w:pPr>
              <w:jc w:val="center"/>
              <w:rPr>
                <w:rFonts w:hint="eastAsia" w:ascii="宋体" w:hAnsi="宋体" w:cs="宋体"/>
                <w:color w:val="auto"/>
                <w:szCs w:val="21"/>
                <w:highlight w:val="none"/>
              </w:rPr>
            </w:pPr>
          </w:p>
        </w:tc>
        <w:tc>
          <w:tcPr>
            <w:tcW w:w="1570" w:type="dxa"/>
            <w:vAlign w:val="center"/>
          </w:tcPr>
          <w:p w14:paraId="6E213067">
            <w:pPr>
              <w:jc w:val="center"/>
              <w:rPr>
                <w:rFonts w:hint="eastAsia" w:ascii="宋体" w:hAnsi="宋体" w:cs="宋体"/>
                <w:color w:val="auto"/>
                <w:szCs w:val="21"/>
                <w:highlight w:val="none"/>
              </w:rPr>
            </w:pPr>
          </w:p>
        </w:tc>
        <w:tc>
          <w:tcPr>
            <w:tcW w:w="1570" w:type="dxa"/>
            <w:vAlign w:val="center"/>
          </w:tcPr>
          <w:p w14:paraId="0A4ADE0D">
            <w:pPr>
              <w:jc w:val="center"/>
              <w:rPr>
                <w:rFonts w:hint="eastAsia" w:ascii="宋体" w:hAnsi="宋体" w:cs="宋体"/>
                <w:color w:val="auto"/>
                <w:szCs w:val="21"/>
                <w:highlight w:val="none"/>
              </w:rPr>
            </w:pPr>
          </w:p>
        </w:tc>
        <w:tc>
          <w:tcPr>
            <w:tcW w:w="1570" w:type="dxa"/>
            <w:vAlign w:val="center"/>
          </w:tcPr>
          <w:p w14:paraId="75354B4C">
            <w:pPr>
              <w:jc w:val="center"/>
              <w:rPr>
                <w:rFonts w:hint="eastAsia" w:ascii="宋体" w:hAnsi="宋体" w:cs="宋体"/>
                <w:color w:val="auto"/>
                <w:szCs w:val="21"/>
                <w:highlight w:val="none"/>
              </w:rPr>
            </w:pPr>
          </w:p>
        </w:tc>
        <w:tc>
          <w:tcPr>
            <w:tcW w:w="1570" w:type="dxa"/>
            <w:vAlign w:val="center"/>
          </w:tcPr>
          <w:p w14:paraId="189693C1">
            <w:pPr>
              <w:jc w:val="center"/>
              <w:rPr>
                <w:rFonts w:hint="eastAsia" w:ascii="宋体" w:hAnsi="宋体" w:cs="宋体"/>
                <w:color w:val="auto"/>
                <w:szCs w:val="21"/>
                <w:highlight w:val="none"/>
              </w:rPr>
            </w:pPr>
          </w:p>
        </w:tc>
        <w:tc>
          <w:tcPr>
            <w:tcW w:w="2249" w:type="dxa"/>
            <w:vAlign w:val="center"/>
          </w:tcPr>
          <w:p w14:paraId="63AF1160">
            <w:pPr>
              <w:jc w:val="center"/>
              <w:rPr>
                <w:rFonts w:hint="eastAsia" w:ascii="宋体" w:hAnsi="宋体" w:cs="宋体"/>
                <w:color w:val="auto"/>
                <w:szCs w:val="21"/>
                <w:highlight w:val="none"/>
              </w:rPr>
            </w:pPr>
          </w:p>
        </w:tc>
      </w:tr>
      <w:tr w14:paraId="70FA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3762C4B0">
            <w:pPr>
              <w:jc w:val="center"/>
              <w:rPr>
                <w:rFonts w:hint="eastAsia" w:ascii="宋体" w:hAnsi="宋体" w:cs="宋体"/>
                <w:color w:val="auto"/>
                <w:szCs w:val="21"/>
                <w:highlight w:val="none"/>
              </w:rPr>
            </w:pPr>
          </w:p>
        </w:tc>
        <w:tc>
          <w:tcPr>
            <w:tcW w:w="1570" w:type="dxa"/>
            <w:vAlign w:val="center"/>
          </w:tcPr>
          <w:p w14:paraId="632071BF">
            <w:pPr>
              <w:jc w:val="center"/>
              <w:rPr>
                <w:rFonts w:hint="eastAsia" w:ascii="宋体" w:hAnsi="宋体" w:cs="宋体"/>
                <w:color w:val="auto"/>
                <w:szCs w:val="21"/>
                <w:highlight w:val="none"/>
              </w:rPr>
            </w:pPr>
          </w:p>
        </w:tc>
        <w:tc>
          <w:tcPr>
            <w:tcW w:w="1570" w:type="dxa"/>
            <w:vAlign w:val="center"/>
          </w:tcPr>
          <w:p w14:paraId="6EB8961C">
            <w:pPr>
              <w:jc w:val="center"/>
              <w:rPr>
                <w:rFonts w:hint="eastAsia" w:ascii="宋体" w:hAnsi="宋体" w:cs="宋体"/>
                <w:color w:val="auto"/>
                <w:szCs w:val="21"/>
                <w:highlight w:val="none"/>
              </w:rPr>
            </w:pPr>
          </w:p>
        </w:tc>
        <w:tc>
          <w:tcPr>
            <w:tcW w:w="1570" w:type="dxa"/>
            <w:vAlign w:val="center"/>
          </w:tcPr>
          <w:p w14:paraId="3A639553">
            <w:pPr>
              <w:jc w:val="center"/>
              <w:rPr>
                <w:rFonts w:hint="eastAsia" w:ascii="宋体" w:hAnsi="宋体" w:cs="宋体"/>
                <w:color w:val="auto"/>
                <w:szCs w:val="21"/>
                <w:highlight w:val="none"/>
              </w:rPr>
            </w:pPr>
          </w:p>
        </w:tc>
        <w:tc>
          <w:tcPr>
            <w:tcW w:w="1570" w:type="dxa"/>
            <w:vAlign w:val="center"/>
          </w:tcPr>
          <w:p w14:paraId="19647363">
            <w:pPr>
              <w:jc w:val="center"/>
              <w:rPr>
                <w:rFonts w:hint="eastAsia" w:ascii="宋体" w:hAnsi="宋体" w:cs="宋体"/>
                <w:color w:val="auto"/>
                <w:szCs w:val="21"/>
                <w:highlight w:val="none"/>
              </w:rPr>
            </w:pPr>
          </w:p>
        </w:tc>
        <w:tc>
          <w:tcPr>
            <w:tcW w:w="2249" w:type="dxa"/>
            <w:vAlign w:val="center"/>
          </w:tcPr>
          <w:p w14:paraId="3DAB5576">
            <w:pPr>
              <w:jc w:val="center"/>
              <w:rPr>
                <w:rFonts w:hint="eastAsia" w:ascii="宋体" w:hAnsi="宋体" w:cs="宋体"/>
                <w:color w:val="auto"/>
                <w:szCs w:val="21"/>
                <w:highlight w:val="none"/>
              </w:rPr>
            </w:pPr>
          </w:p>
        </w:tc>
      </w:tr>
      <w:tr w14:paraId="4AFA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5176D945">
            <w:pPr>
              <w:jc w:val="center"/>
              <w:rPr>
                <w:rFonts w:hint="eastAsia" w:ascii="宋体" w:hAnsi="宋体" w:cs="宋体"/>
                <w:color w:val="auto"/>
                <w:szCs w:val="21"/>
                <w:highlight w:val="none"/>
              </w:rPr>
            </w:pPr>
          </w:p>
        </w:tc>
        <w:tc>
          <w:tcPr>
            <w:tcW w:w="1570" w:type="dxa"/>
            <w:vAlign w:val="center"/>
          </w:tcPr>
          <w:p w14:paraId="577A1364">
            <w:pPr>
              <w:jc w:val="center"/>
              <w:rPr>
                <w:rFonts w:hint="eastAsia" w:ascii="宋体" w:hAnsi="宋体" w:cs="宋体"/>
                <w:color w:val="auto"/>
                <w:szCs w:val="21"/>
                <w:highlight w:val="none"/>
              </w:rPr>
            </w:pPr>
          </w:p>
        </w:tc>
        <w:tc>
          <w:tcPr>
            <w:tcW w:w="1570" w:type="dxa"/>
            <w:vAlign w:val="center"/>
          </w:tcPr>
          <w:p w14:paraId="0146CFAE">
            <w:pPr>
              <w:jc w:val="center"/>
              <w:rPr>
                <w:rFonts w:hint="eastAsia" w:ascii="宋体" w:hAnsi="宋体" w:cs="宋体"/>
                <w:color w:val="auto"/>
                <w:szCs w:val="21"/>
                <w:highlight w:val="none"/>
              </w:rPr>
            </w:pPr>
          </w:p>
        </w:tc>
        <w:tc>
          <w:tcPr>
            <w:tcW w:w="1570" w:type="dxa"/>
            <w:vAlign w:val="center"/>
          </w:tcPr>
          <w:p w14:paraId="1499EC5A">
            <w:pPr>
              <w:jc w:val="center"/>
              <w:rPr>
                <w:rFonts w:hint="eastAsia" w:ascii="宋体" w:hAnsi="宋体" w:cs="宋体"/>
                <w:color w:val="auto"/>
                <w:szCs w:val="21"/>
                <w:highlight w:val="none"/>
              </w:rPr>
            </w:pPr>
          </w:p>
        </w:tc>
        <w:tc>
          <w:tcPr>
            <w:tcW w:w="1570" w:type="dxa"/>
            <w:vAlign w:val="center"/>
          </w:tcPr>
          <w:p w14:paraId="700CFDA1">
            <w:pPr>
              <w:jc w:val="center"/>
              <w:rPr>
                <w:rFonts w:hint="eastAsia" w:ascii="宋体" w:hAnsi="宋体" w:cs="宋体"/>
                <w:color w:val="auto"/>
                <w:szCs w:val="21"/>
                <w:highlight w:val="none"/>
              </w:rPr>
            </w:pPr>
          </w:p>
        </w:tc>
        <w:tc>
          <w:tcPr>
            <w:tcW w:w="2249" w:type="dxa"/>
            <w:vAlign w:val="center"/>
          </w:tcPr>
          <w:p w14:paraId="3D6AF306">
            <w:pPr>
              <w:jc w:val="center"/>
              <w:rPr>
                <w:rFonts w:hint="eastAsia" w:ascii="宋体" w:hAnsi="宋体" w:cs="宋体"/>
                <w:color w:val="auto"/>
                <w:szCs w:val="21"/>
                <w:highlight w:val="none"/>
              </w:rPr>
            </w:pPr>
          </w:p>
        </w:tc>
      </w:tr>
      <w:tr w14:paraId="0B17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76E605B9">
            <w:pPr>
              <w:jc w:val="center"/>
              <w:rPr>
                <w:rFonts w:hint="eastAsia" w:ascii="宋体" w:hAnsi="宋体" w:cs="宋体"/>
                <w:color w:val="auto"/>
                <w:szCs w:val="21"/>
                <w:highlight w:val="none"/>
              </w:rPr>
            </w:pPr>
          </w:p>
        </w:tc>
        <w:tc>
          <w:tcPr>
            <w:tcW w:w="1570" w:type="dxa"/>
            <w:vAlign w:val="center"/>
          </w:tcPr>
          <w:p w14:paraId="71768D8E">
            <w:pPr>
              <w:jc w:val="center"/>
              <w:rPr>
                <w:rFonts w:hint="eastAsia" w:ascii="宋体" w:hAnsi="宋体" w:cs="宋体"/>
                <w:color w:val="auto"/>
                <w:szCs w:val="21"/>
                <w:highlight w:val="none"/>
              </w:rPr>
            </w:pPr>
          </w:p>
        </w:tc>
        <w:tc>
          <w:tcPr>
            <w:tcW w:w="1570" w:type="dxa"/>
            <w:vAlign w:val="center"/>
          </w:tcPr>
          <w:p w14:paraId="6C216A75">
            <w:pPr>
              <w:jc w:val="center"/>
              <w:rPr>
                <w:rFonts w:hint="eastAsia" w:ascii="宋体" w:hAnsi="宋体" w:cs="宋体"/>
                <w:color w:val="auto"/>
                <w:szCs w:val="21"/>
                <w:highlight w:val="none"/>
              </w:rPr>
            </w:pPr>
          </w:p>
        </w:tc>
        <w:tc>
          <w:tcPr>
            <w:tcW w:w="1570" w:type="dxa"/>
            <w:vAlign w:val="center"/>
          </w:tcPr>
          <w:p w14:paraId="58FDFDAB">
            <w:pPr>
              <w:jc w:val="center"/>
              <w:rPr>
                <w:rFonts w:hint="eastAsia" w:ascii="宋体" w:hAnsi="宋体" w:cs="宋体"/>
                <w:color w:val="auto"/>
                <w:szCs w:val="21"/>
                <w:highlight w:val="none"/>
              </w:rPr>
            </w:pPr>
          </w:p>
        </w:tc>
        <w:tc>
          <w:tcPr>
            <w:tcW w:w="1570" w:type="dxa"/>
            <w:vAlign w:val="center"/>
          </w:tcPr>
          <w:p w14:paraId="22F96A01">
            <w:pPr>
              <w:jc w:val="center"/>
              <w:rPr>
                <w:rFonts w:hint="eastAsia" w:ascii="宋体" w:hAnsi="宋体" w:cs="宋体"/>
                <w:color w:val="auto"/>
                <w:szCs w:val="21"/>
                <w:highlight w:val="none"/>
              </w:rPr>
            </w:pPr>
          </w:p>
        </w:tc>
        <w:tc>
          <w:tcPr>
            <w:tcW w:w="2249" w:type="dxa"/>
            <w:vAlign w:val="center"/>
          </w:tcPr>
          <w:p w14:paraId="55647CE2">
            <w:pPr>
              <w:jc w:val="center"/>
              <w:rPr>
                <w:rFonts w:hint="eastAsia" w:ascii="宋体" w:hAnsi="宋体" w:cs="宋体"/>
                <w:color w:val="auto"/>
                <w:szCs w:val="21"/>
                <w:highlight w:val="none"/>
              </w:rPr>
            </w:pPr>
          </w:p>
        </w:tc>
      </w:tr>
      <w:tr w14:paraId="3E6C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2923CD77">
            <w:pPr>
              <w:jc w:val="center"/>
              <w:rPr>
                <w:rFonts w:hint="eastAsia" w:ascii="宋体" w:hAnsi="宋体" w:cs="宋体"/>
                <w:color w:val="auto"/>
                <w:szCs w:val="21"/>
                <w:highlight w:val="none"/>
              </w:rPr>
            </w:pPr>
          </w:p>
        </w:tc>
        <w:tc>
          <w:tcPr>
            <w:tcW w:w="1570" w:type="dxa"/>
            <w:vAlign w:val="center"/>
          </w:tcPr>
          <w:p w14:paraId="5D8E2838">
            <w:pPr>
              <w:jc w:val="center"/>
              <w:rPr>
                <w:rFonts w:hint="eastAsia" w:ascii="宋体" w:hAnsi="宋体" w:cs="宋体"/>
                <w:color w:val="auto"/>
                <w:szCs w:val="21"/>
                <w:highlight w:val="none"/>
              </w:rPr>
            </w:pPr>
          </w:p>
        </w:tc>
        <w:tc>
          <w:tcPr>
            <w:tcW w:w="1570" w:type="dxa"/>
            <w:vAlign w:val="center"/>
          </w:tcPr>
          <w:p w14:paraId="31A9CBF4">
            <w:pPr>
              <w:jc w:val="center"/>
              <w:rPr>
                <w:rFonts w:hint="eastAsia" w:ascii="宋体" w:hAnsi="宋体" w:cs="宋体"/>
                <w:color w:val="auto"/>
                <w:szCs w:val="21"/>
                <w:highlight w:val="none"/>
              </w:rPr>
            </w:pPr>
          </w:p>
        </w:tc>
        <w:tc>
          <w:tcPr>
            <w:tcW w:w="1570" w:type="dxa"/>
            <w:vAlign w:val="center"/>
          </w:tcPr>
          <w:p w14:paraId="5A0220C9">
            <w:pPr>
              <w:jc w:val="center"/>
              <w:rPr>
                <w:rFonts w:hint="eastAsia" w:ascii="宋体" w:hAnsi="宋体" w:cs="宋体"/>
                <w:color w:val="auto"/>
                <w:szCs w:val="21"/>
                <w:highlight w:val="none"/>
              </w:rPr>
            </w:pPr>
          </w:p>
        </w:tc>
        <w:tc>
          <w:tcPr>
            <w:tcW w:w="1570" w:type="dxa"/>
            <w:vAlign w:val="center"/>
          </w:tcPr>
          <w:p w14:paraId="1EB0B45C">
            <w:pPr>
              <w:jc w:val="center"/>
              <w:rPr>
                <w:rFonts w:hint="eastAsia" w:ascii="宋体" w:hAnsi="宋体" w:cs="宋体"/>
                <w:color w:val="auto"/>
                <w:szCs w:val="21"/>
                <w:highlight w:val="none"/>
              </w:rPr>
            </w:pPr>
          </w:p>
        </w:tc>
        <w:tc>
          <w:tcPr>
            <w:tcW w:w="2249" w:type="dxa"/>
            <w:vAlign w:val="center"/>
          </w:tcPr>
          <w:p w14:paraId="7C03F221">
            <w:pPr>
              <w:jc w:val="center"/>
              <w:rPr>
                <w:rFonts w:hint="eastAsia" w:ascii="宋体" w:hAnsi="宋体" w:cs="宋体"/>
                <w:color w:val="auto"/>
                <w:szCs w:val="21"/>
                <w:highlight w:val="none"/>
              </w:rPr>
            </w:pPr>
          </w:p>
        </w:tc>
      </w:tr>
      <w:tr w14:paraId="305D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6EC7124F">
            <w:pPr>
              <w:jc w:val="center"/>
              <w:rPr>
                <w:rFonts w:hint="eastAsia" w:ascii="宋体" w:hAnsi="宋体" w:cs="宋体"/>
                <w:color w:val="auto"/>
                <w:szCs w:val="21"/>
                <w:highlight w:val="none"/>
              </w:rPr>
            </w:pPr>
          </w:p>
        </w:tc>
        <w:tc>
          <w:tcPr>
            <w:tcW w:w="1570" w:type="dxa"/>
            <w:vAlign w:val="center"/>
          </w:tcPr>
          <w:p w14:paraId="66165EBA">
            <w:pPr>
              <w:jc w:val="center"/>
              <w:rPr>
                <w:rFonts w:hint="eastAsia" w:ascii="宋体" w:hAnsi="宋体" w:cs="宋体"/>
                <w:color w:val="auto"/>
                <w:szCs w:val="21"/>
                <w:highlight w:val="none"/>
              </w:rPr>
            </w:pPr>
          </w:p>
        </w:tc>
        <w:tc>
          <w:tcPr>
            <w:tcW w:w="1570" w:type="dxa"/>
            <w:vAlign w:val="center"/>
          </w:tcPr>
          <w:p w14:paraId="033CF37F">
            <w:pPr>
              <w:jc w:val="center"/>
              <w:rPr>
                <w:rFonts w:hint="eastAsia" w:ascii="宋体" w:hAnsi="宋体" w:cs="宋体"/>
                <w:color w:val="auto"/>
                <w:szCs w:val="21"/>
                <w:highlight w:val="none"/>
              </w:rPr>
            </w:pPr>
          </w:p>
        </w:tc>
        <w:tc>
          <w:tcPr>
            <w:tcW w:w="1570" w:type="dxa"/>
            <w:vAlign w:val="center"/>
          </w:tcPr>
          <w:p w14:paraId="5455EE28">
            <w:pPr>
              <w:jc w:val="center"/>
              <w:rPr>
                <w:rFonts w:hint="eastAsia" w:ascii="宋体" w:hAnsi="宋体" w:cs="宋体"/>
                <w:color w:val="auto"/>
                <w:szCs w:val="21"/>
                <w:highlight w:val="none"/>
              </w:rPr>
            </w:pPr>
          </w:p>
        </w:tc>
        <w:tc>
          <w:tcPr>
            <w:tcW w:w="1570" w:type="dxa"/>
            <w:vAlign w:val="center"/>
          </w:tcPr>
          <w:p w14:paraId="7F9E5603">
            <w:pPr>
              <w:jc w:val="center"/>
              <w:rPr>
                <w:rFonts w:hint="eastAsia" w:ascii="宋体" w:hAnsi="宋体" w:cs="宋体"/>
                <w:color w:val="auto"/>
                <w:szCs w:val="21"/>
                <w:highlight w:val="none"/>
              </w:rPr>
            </w:pPr>
          </w:p>
        </w:tc>
        <w:tc>
          <w:tcPr>
            <w:tcW w:w="2249" w:type="dxa"/>
            <w:vAlign w:val="center"/>
          </w:tcPr>
          <w:p w14:paraId="7856ADFE">
            <w:pPr>
              <w:jc w:val="center"/>
              <w:rPr>
                <w:rFonts w:hint="eastAsia" w:ascii="宋体" w:hAnsi="宋体" w:cs="宋体"/>
                <w:color w:val="auto"/>
                <w:szCs w:val="21"/>
                <w:highlight w:val="none"/>
              </w:rPr>
            </w:pPr>
          </w:p>
        </w:tc>
      </w:tr>
      <w:tr w14:paraId="13B3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1CA7CC85">
            <w:pPr>
              <w:jc w:val="center"/>
              <w:rPr>
                <w:rFonts w:hint="eastAsia" w:ascii="宋体" w:hAnsi="宋体" w:cs="宋体"/>
                <w:color w:val="auto"/>
                <w:szCs w:val="21"/>
                <w:highlight w:val="none"/>
              </w:rPr>
            </w:pPr>
          </w:p>
        </w:tc>
        <w:tc>
          <w:tcPr>
            <w:tcW w:w="1570" w:type="dxa"/>
            <w:vAlign w:val="center"/>
          </w:tcPr>
          <w:p w14:paraId="6C5DCAE7">
            <w:pPr>
              <w:jc w:val="center"/>
              <w:rPr>
                <w:rFonts w:hint="eastAsia" w:ascii="宋体" w:hAnsi="宋体" w:cs="宋体"/>
                <w:color w:val="auto"/>
                <w:szCs w:val="21"/>
                <w:highlight w:val="none"/>
              </w:rPr>
            </w:pPr>
          </w:p>
        </w:tc>
        <w:tc>
          <w:tcPr>
            <w:tcW w:w="1570" w:type="dxa"/>
            <w:vAlign w:val="center"/>
          </w:tcPr>
          <w:p w14:paraId="653DEFC9">
            <w:pPr>
              <w:jc w:val="center"/>
              <w:rPr>
                <w:rFonts w:hint="eastAsia" w:ascii="宋体" w:hAnsi="宋体" w:cs="宋体"/>
                <w:color w:val="auto"/>
                <w:szCs w:val="21"/>
                <w:highlight w:val="none"/>
              </w:rPr>
            </w:pPr>
          </w:p>
        </w:tc>
        <w:tc>
          <w:tcPr>
            <w:tcW w:w="1570" w:type="dxa"/>
            <w:vAlign w:val="center"/>
          </w:tcPr>
          <w:p w14:paraId="1424D334">
            <w:pPr>
              <w:jc w:val="center"/>
              <w:rPr>
                <w:rFonts w:hint="eastAsia" w:ascii="宋体" w:hAnsi="宋体" w:cs="宋体"/>
                <w:color w:val="auto"/>
                <w:szCs w:val="21"/>
                <w:highlight w:val="none"/>
              </w:rPr>
            </w:pPr>
          </w:p>
        </w:tc>
        <w:tc>
          <w:tcPr>
            <w:tcW w:w="1570" w:type="dxa"/>
            <w:vAlign w:val="center"/>
          </w:tcPr>
          <w:p w14:paraId="63C73BEB">
            <w:pPr>
              <w:jc w:val="center"/>
              <w:rPr>
                <w:rFonts w:hint="eastAsia" w:ascii="宋体" w:hAnsi="宋体" w:cs="宋体"/>
                <w:color w:val="auto"/>
                <w:szCs w:val="21"/>
                <w:highlight w:val="none"/>
              </w:rPr>
            </w:pPr>
          </w:p>
        </w:tc>
        <w:tc>
          <w:tcPr>
            <w:tcW w:w="2249" w:type="dxa"/>
            <w:vAlign w:val="center"/>
          </w:tcPr>
          <w:p w14:paraId="6D5291E4">
            <w:pPr>
              <w:jc w:val="center"/>
              <w:rPr>
                <w:rFonts w:hint="eastAsia" w:ascii="宋体" w:hAnsi="宋体" w:cs="宋体"/>
                <w:color w:val="auto"/>
                <w:szCs w:val="21"/>
                <w:highlight w:val="none"/>
              </w:rPr>
            </w:pPr>
          </w:p>
        </w:tc>
      </w:tr>
      <w:tr w14:paraId="60EF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7376B39E">
            <w:pPr>
              <w:jc w:val="center"/>
              <w:rPr>
                <w:rFonts w:hint="eastAsia" w:ascii="宋体" w:hAnsi="宋体" w:cs="宋体"/>
                <w:color w:val="auto"/>
                <w:szCs w:val="21"/>
                <w:highlight w:val="none"/>
              </w:rPr>
            </w:pPr>
          </w:p>
        </w:tc>
        <w:tc>
          <w:tcPr>
            <w:tcW w:w="1570" w:type="dxa"/>
            <w:vAlign w:val="center"/>
          </w:tcPr>
          <w:p w14:paraId="2BD59C40">
            <w:pPr>
              <w:jc w:val="center"/>
              <w:rPr>
                <w:rFonts w:hint="eastAsia" w:ascii="宋体" w:hAnsi="宋体" w:cs="宋体"/>
                <w:color w:val="auto"/>
                <w:szCs w:val="21"/>
                <w:highlight w:val="none"/>
              </w:rPr>
            </w:pPr>
          </w:p>
        </w:tc>
        <w:tc>
          <w:tcPr>
            <w:tcW w:w="1570" w:type="dxa"/>
            <w:vAlign w:val="center"/>
          </w:tcPr>
          <w:p w14:paraId="3CD813CC">
            <w:pPr>
              <w:jc w:val="center"/>
              <w:rPr>
                <w:rFonts w:hint="eastAsia" w:ascii="宋体" w:hAnsi="宋体" w:cs="宋体"/>
                <w:color w:val="auto"/>
                <w:szCs w:val="21"/>
                <w:highlight w:val="none"/>
              </w:rPr>
            </w:pPr>
          </w:p>
        </w:tc>
        <w:tc>
          <w:tcPr>
            <w:tcW w:w="1570" w:type="dxa"/>
            <w:vAlign w:val="center"/>
          </w:tcPr>
          <w:p w14:paraId="487C5D10">
            <w:pPr>
              <w:jc w:val="center"/>
              <w:rPr>
                <w:rFonts w:hint="eastAsia" w:ascii="宋体" w:hAnsi="宋体" w:cs="宋体"/>
                <w:color w:val="auto"/>
                <w:szCs w:val="21"/>
                <w:highlight w:val="none"/>
              </w:rPr>
            </w:pPr>
          </w:p>
        </w:tc>
        <w:tc>
          <w:tcPr>
            <w:tcW w:w="1570" w:type="dxa"/>
            <w:vAlign w:val="center"/>
          </w:tcPr>
          <w:p w14:paraId="660B147D">
            <w:pPr>
              <w:jc w:val="center"/>
              <w:rPr>
                <w:rFonts w:hint="eastAsia" w:ascii="宋体" w:hAnsi="宋体" w:cs="宋体"/>
                <w:color w:val="auto"/>
                <w:szCs w:val="21"/>
                <w:highlight w:val="none"/>
              </w:rPr>
            </w:pPr>
          </w:p>
        </w:tc>
        <w:tc>
          <w:tcPr>
            <w:tcW w:w="2249" w:type="dxa"/>
            <w:vAlign w:val="center"/>
          </w:tcPr>
          <w:p w14:paraId="521DEBE8">
            <w:pPr>
              <w:jc w:val="center"/>
              <w:rPr>
                <w:rFonts w:hint="eastAsia" w:ascii="宋体" w:hAnsi="宋体" w:cs="宋体"/>
                <w:color w:val="auto"/>
                <w:szCs w:val="21"/>
                <w:highlight w:val="none"/>
              </w:rPr>
            </w:pPr>
          </w:p>
        </w:tc>
      </w:tr>
      <w:tr w14:paraId="425A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71E55EE5">
            <w:pPr>
              <w:jc w:val="center"/>
              <w:rPr>
                <w:rFonts w:hint="eastAsia" w:ascii="宋体" w:hAnsi="宋体" w:cs="宋体"/>
                <w:color w:val="auto"/>
                <w:szCs w:val="21"/>
                <w:highlight w:val="none"/>
              </w:rPr>
            </w:pPr>
          </w:p>
        </w:tc>
        <w:tc>
          <w:tcPr>
            <w:tcW w:w="1570" w:type="dxa"/>
            <w:vAlign w:val="center"/>
          </w:tcPr>
          <w:p w14:paraId="07767C58">
            <w:pPr>
              <w:jc w:val="center"/>
              <w:rPr>
                <w:rFonts w:hint="eastAsia" w:ascii="宋体" w:hAnsi="宋体" w:cs="宋体"/>
                <w:color w:val="auto"/>
                <w:szCs w:val="21"/>
                <w:highlight w:val="none"/>
              </w:rPr>
            </w:pPr>
          </w:p>
        </w:tc>
        <w:tc>
          <w:tcPr>
            <w:tcW w:w="1570" w:type="dxa"/>
            <w:vAlign w:val="center"/>
          </w:tcPr>
          <w:p w14:paraId="678CE6E7">
            <w:pPr>
              <w:jc w:val="center"/>
              <w:rPr>
                <w:rFonts w:hint="eastAsia" w:ascii="宋体" w:hAnsi="宋体" w:cs="宋体"/>
                <w:color w:val="auto"/>
                <w:szCs w:val="21"/>
                <w:highlight w:val="none"/>
              </w:rPr>
            </w:pPr>
          </w:p>
        </w:tc>
        <w:tc>
          <w:tcPr>
            <w:tcW w:w="1570" w:type="dxa"/>
            <w:vAlign w:val="center"/>
          </w:tcPr>
          <w:p w14:paraId="238308D5">
            <w:pPr>
              <w:jc w:val="center"/>
              <w:rPr>
                <w:rFonts w:hint="eastAsia" w:ascii="宋体" w:hAnsi="宋体" w:cs="宋体"/>
                <w:color w:val="auto"/>
                <w:szCs w:val="21"/>
                <w:highlight w:val="none"/>
              </w:rPr>
            </w:pPr>
          </w:p>
        </w:tc>
        <w:tc>
          <w:tcPr>
            <w:tcW w:w="1570" w:type="dxa"/>
            <w:vAlign w:val="center"/>
          </w:tcPr>
          <w:p w14:paraId="74F68FD8">
            <w:pPr>
              <w:jc w:val="center"/>
              <w:rPr>
                <w:rFonts w:hint="eastAsia" w:ascii="宋体" w:hAnsi="宋体" w:cs="宋体"/>
                <w:color w:val="auto"/>
                <w:szCs w:val="21"/>
                <w:highlight w:val="none"/>
              </w:rPr>
            </w:pPr>
          </w:p>
        </w:tc>
        <w:tc>
          <w:tcPr>
            <w:tcW w:w="2249" w:type="dxa"/>
            <w:vAlign w:val="center"/>
          </w:tcPr>
          <w:p w14:paraId="31F941B6">
            <w:pPr>
              <w:jc w:val="center"/>
              <w:rPr>
                <w:rFonts w:hint="eastAsia" w:ascii="宋体" w:hAnsi="宋体" w:cs="宋体"/>
                <w:color w:val="auto"/>
                <w:szCs w:val="21"/>
                <w:highlight w:val="none"/>
              </w:rPr>
            </w:pPr>
          </w:p>
        </w:tc>
      </w:tr>
      <w:tr w14:paraId="30A6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2EA54DF4">
            <w:pPr>
              <w:jc w:val="center"/>
              <w:rPr>
                <w:rFonts w:hint="eastAsia" w:ascii="宋体" w:hAnsi="宋体" w:cs="宋体"/>
                <w:color w:val="auto"/>
                <w:szCs w:val="21"/>
                <w:highlight w:val="none"/>
              </w:rPr>
            </w:pPr>
          </w:p>
        </w:tc>
        <w:tc>
          <w:tcPr>
            <w:tcW w:w="1570" w:type="dxa"/>
            <w:vAlign w:val="center"/>
          </w:tcPr>
          <w:p w14:paraId="16AC4C8E">
            <w:pPr>
              <w:jc w:val="center"/>
              <w:rPr>
                <w:rFonts w:hint="eastAsia" w:ascii="宋体" w:hAnsi="宋体" w:cs="宋体"/>
                <w:color w:val="auto"/>
                <w:szCs w:val="21"/>
                <w:highlight w:val="none"/>
              </w:rPr>
            </w:pPr>
          </w:p>
        </w:tc>
        <w:tc>
          <w:tcPr>
            <w:tcW w:w="1570" w:type="dxa"/>
            <w:vAlign w:val="center"/>
          </w:tcPr>
          <w:p w14:paraId="6B019EED">
            <w:pPr>
              <w:jc w:val="center"/>
              <w:rPr>
                <w:rFonts w:hint="eastAsia" w:ascii="宋体" w:hAnsi="宋体" w:cs="宋体"/>
                <w:color w:val="auto"/>
                <w:szCs w:val="21"/>
                <w:highlight w:val="none"/>
              </w:rPr>
            </w:pPr>
          </w:p>
        </w:tc>
        <w:tc>
          <w:tcPr>
            <w:tcW w:w="1570" w:type="dxa"/>
            <w:vAlign w:val="center"/>
          </w:tcPr>
          <w:p w14:paraId="383AE4E8">
            <w:pPr>
              <w:jc w:val="center"/>
              <w:rPr>
                <w:rFonts w:hint="eastAsia" w:ascii="宋体" w:hAnsi="宋体" w:cs="宋体"/>
                <w:color w:val="auto"/>
                <w:szCs w:val="21"/>
                <w:highlight w:val="none"/>
              </w:rPr>
            </w:pPr>
          </w:p>
        </w:tc>
        <w:tc>
          <w:tcPr>
            <w:tcW w:w="1570" w:type="dxa"/>
            <w:vAlign w:val="center"/>
          </w:tcPr>
          <w:p w14:paraId="466C6708">
            <w:pPr>
              <w:jc w:val="center"/>
              <w:rPr>
                <w:rFonts w:hint="eastAsia" w:ascii="宋体" w:hAnsi="宋体" w:cs="宋体"/>
                <w:color w:val="auto"/>
                <w:szCs w:val="21"/>
                <w:highlight w:val="none"/>
              </w:rPr>
            </w:pPr>
          </w:p>
        </w:tc>
        <w:tc>
          <w:tcPr>
            <w:tcW w:w="2249" w:type="dxa"/>
            <w:vAlign w:val="center"/>
          </w:tcPr>
          <w:p w14:paraId="47B97413">
            <w:pPr>
              <w:jc w:val="center"/>
              <w:rPr>
                <w:rFonts w:hint="eastAsia" w:ascii="宋体" w:hAnsi="宋体" w:cs="宋体"/>
                <w:color w:val="auto"/>
                <w:szCs w:val="21"/>
                <w:highlight w:val="none"/>
              </w:rPr>
            </w:pPr>
          </w:p>
        </w:tc>
      </w:tr>
      <w:tr w14:paraId="1F57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vAlign w:val="center"/>
          </w:tcPr>
          <w:p w14:paraId="0AE25033">
            <w:pPr>
              <w:jc w:val="center"/>
              <w:rPr>
                <w:rFonts w:hint="eastAsia" w:ascii="宋体" w:hAnsi="宋体" w:cs="宋体"/>
                <w:color w:val="auto"/>
                <w:szCs w:val="21"/>
                <w:highlight w:val="none"/>
              </w:rPr>
            </w:pPr>
          </w:p>
        </w:tc>
        <w:tc>
          <w:tcPr>
            <w:tcW w:w="1570" w:type="dxa"/>
            <w:vAlign w:val="center"/>
          </w:tcPr>
          <w:p w14:paraId="272B7066">
            <w:pPr>
              <w:jc w:val="center"/>
              <w:rPr>
                <w:rFonts w:hint="eastAsia" w:ascii="宋体" w:hAnsi="宋体" w:cs="宋体"/>
                <w:color w:val="auto"/>
                <w:szCs w:val="21"/>
                <w:highlight w:val="none"/>
              </w:rPr>
            </w:pPr>
          </w:p>
        </w:tc>
        <w:tc>
          <w:tcPr>
            <w:tcW w:w="1570" w:type="dxa"/>
            <w:vAlign w:val="center"/>
          </w:tcPr>
          <w:p w14:paraId="4883B18D">
            <w:pPr>
              <w:jc w:val="center"/>
              <w:rPr>
                <w:rFonts w:hint="eastAsia" w:ascii="宋体" w:hAnsi="宋体" w:cs="宋体"/>
                <w:color w:val="auto"/>
                <w:szCs w:val="21"/>
                <w:highlight w:val="none"/>
              </w:rPr>
            </w:pPr>
          </w:p>
        </w:tc>
        <w:tc>
          <w:tcPr>
            <w:tcW w:w="1570" w:type="dxa"/>
            <w:vAlign w:val="center"/>
          </w:tcPr>
          <w:p w14:paraId="7F3F4669">
            <w:pPr>
              <w:jc w:val="center"/>
              <w:rPr>
                <w:rFonts w:hint="eastAsia" w:ascii="宋体" w:hAnsi="宋体" w:cs="宋体"/>
                <w:color w:val="auto"/>
                <w:szCs w:val="21"/>
                <w:highlight w:val="none"/>
              </w:rPr>
            </w:pPr>
          </w:p>
        </w:tc>
        <w:tc>
          <w:tcPr>
            <w:tcW w:w="1570" w:type="dxa"/>
            <w:vAlign w:val="center"/>
          </w:tcPr>
          <w:p w14:paraId="397D2255">
            <w:pPr>
              <w:jc w:val="center"/>
              <w:rPr>
                <w:rFonts w:hint="eastAsia" w:ascii="宋体" w:hAnsi="宋体" w:cs="宋体"/>
                <w:color w:val="auto"/>
                <w:szCs w:val="21"/>
                <w:highlight w:val="none"/>
              </w:rPr>
            </w:pPr>
          </w:p>
        </w:tc>
        <w:tc>
          <w:tcPr>
            <w:tcW w:w="2249" w:type="dxa"/>
            <w:vAlign w:val="center"/>
          </w:tcPr>
          <w:p w14:paraId="109AD7D8">
            <w:pPr>
              <w:jc w:val="center"/>
              <w:rPr>
                <w:rFonts w:hint="eastAsia" w:ascii="宋体" w:hAnsi="宋体" w:cs="宋体"/>
                <w:color w:val="auto"/>
                <w:szCs w:val="21"/>
                <w:highlight w:val="none"/>
              </w:rPr>
            </w:pPr>
          </w:p>
        </w:tc>
      </w:tr>
    </w:tbl>
    <w:p w14:paraId="712A11A4">
      <w:pPr>
        <w:spacing w:line="400" w:lineRule="exact"/>
        <w:rPr>
          <w:color w:val="auto"/>
          <w:highlight w:val="none"/>
        </w:rPr>
      </w:pPr>
      <w:bookmarkStart w:id="970" w:name="_Toc144974853"/>
      <w:bookmarkStart w:id="971" w:name="_Toc152045784"/>
      <w:bookmarkStart w:id="972" w:name="_Toc152042573"/>
      <w:bookmarkStart w:id="973" w:name="_Toc9178548"/>
      <w:bookmarkStart w:id="974" w:name="_Toc179632802"/>
    </w:p>
    <w:p w14:paraId="75F3ABDF">
      <w:pPr>
        <w:spacing w:line="400" w:lineRule="exact"/>
        <w:rPr>
          <w:color w:val="auto"/>
          <w:highlight w:val="none"/>
        </w:rPr>
      </w:pPr>
      <w:r>
        <w:rPr>
          <w:rFonts w:hint="eastAsia"/>
          <w:color w:val="auto"/>
          <w:highlight w:val="none"/>
        </w:rPr>
        <w:t>2. 图纸</w:t>
      </w:r>
      <w:bookmarkEnd w:id="970"/>
      <w:bookmarkEnd w:id="971"/>
      <w:bookmarkEnd w:id="972"/>
      <w:bookmarkEnd w:id="973"/>
      <w:bookmarkEnd w:id="974"/>
    </w:p>
    <w:p w14:paraId="20158E6A">
      <w:pPr>
        <w:spacing w:line="400" w:lineRule="exact"/>
        <w:rPr>
          <w:color w:val="auto"/>
          <w:highlight w:val="none"/>
        </w:rPr>
      </w:pPr>
    </w:p>
    <w:p w14:paraId="76052A7B">
      <w:pPr>
        <w:spacing w:line="420" w:lineRule="exact"/>
        <w:jc w:val="center"/>
        <w:rPr>
          <w:rFonts w:eastAsia="楷体_GB2312"/>
          <w:color w:val="auto"/>
          <w:highlight w:val="none"/>
        </w:rPr>
      </w:pPr>
      <w:r>
        <w:rPr>
          <w:color w:val="auto"/>
          <w:highlight w:val="none"/>
        </w:rPr>
        <w:br w:type="page"/>
      </w:r>
    </w:p>
    <w:p w14:paraId="3F3BB6CE">
      <w:pPr>
        <w:spacing w:line="420" w:lineRule="exact"/>
        <w:jc w:val="center"/>
        <w:rPr>
          <w:rFonts w:eastAsia="楷体_GB2312"/>
          <w:color w:val="auto"/>
          <w:highlight w:val="none"/>
        </w:rPr>
      </w:pPr>
    </w:p>
    <w:p w14:paraId="70E0DC11">
      <w:pPr>
        <w:spacing w:line="420" w:lineRule="exact"/>
        <w:jc w:val="center"/>
        <w:rPr>
          <w:rFonts w:eastAsia="楷体_GB2312"/>
          <w:color w:val="auto"/>
          <w:highlight w:val="none"/>
        </w:rPr>
      </w:pPr>
    </w:p>
    <w:p w14:paraId="7D677334">
      <w:pPr>
        <w:spacing w:line="420" w:lineRule="exact"/>
        <w:jc w:val="center"/>
        <w:rPr>
          <w:rFonts w:eastAsia="楷体_GB2312"/>
          <w:color w:val="auto"/>
          <w:highlight w:val="none"/>
        </w:rPr>
      </w:pPr>
    </w:p>
    <w:p w14:paraId="04BB9BFD">
      <w:pPr>
        <w:spacing w:line="420" w:lineRule="exact"/>
        <w:jc w:val="center"/>
        <w:rPr>
          <w:rFonts w:eastAsia="楷体_GB2312"/>
          <w:color w:val="auto"/>
          <w:highlight w:val="none"/>
        </w:rPr>
      </w:pPr>
    </w:p>
    <w:p w14:paraId="2C5BE365">
      <w:pPr>
        <w:spacing w:line="420" w:lineRule="exact"/>
        <w:jc w:val="center"/>
        <w:rPr>
          <w:rFonts w:eastAsia="楷体_GB2312"/>
          <w:color w:val="auto"/>
          <w:highlight w:val="none"/>
        </w:rPr>
      </w:pPr>
    </w:p>
    <w:p w14:paraId="5C2F7328">
      <w:pPr>
        <w:spacing w:line="420" w:lineRule="exact"/>
        <w:jc w:val="center"/>
        <w:rPr>
          <w:rFonts w:eastAsia="楷体_GB2312"/>
          <w:color w:val="auto"/>
          <w:highlight w:val="none"/>
        </w:rPr>
      </w:pPr>
    </w:p>
    <w:p w14:paraId="23619ABA">
      <w:pPr>
        <w:spacing w:line="420" w:lineRule="exact"/>
        <w:jc w:val="center"/>
        <w:rPr>
          <w:rFonts w:eastAsia="楷体_GB2312"/>
          <w:color w:val="auto"/>
          <w:highlight w:val="none"/>
        </w:rPr>
      </w:pPr>
    </w:p>
    <w:p w14:paraId="72799933">
      <w:pPr>
        <w:spacing w:line="420" w:lineRule="exact"/>
        <w:jc w:val="center"/>
        <w:rPr>
          <w:rFonts w:eastAsia="楷体_GB2312"/>
          <w:color w:val="auto"/>
          <w:highlight w:val="none"/>
        </w:rPr>
      </w:pPr>
    </w:p>
    <w:p w14:paraId="3DF72C3E">
      <w:pPr>
        <w:spacing w:line="420" w:lineRule="exact"/>
        <w:jc w:val="center"/>
        <w:rPr>
          <w:rFonts w:eastAsia="楷体_GB2312"/>
          <w:color w:val="auto"/>
          <w:highlight w:val="none"/>
        </w:rPr>
      </w:pPr>
    </w:p>
    <w:p w14:paraId="4E6923F5">
      <w:pPr>
        <w:spacing w:line="420" w:lineRule="exact"/>
        <w:jc w:val="center"/>
        <w:rPr>
          <w:rFonts w:eastAsia="楷体_GB2312"/>
          <w:color w:val="auto"/>
          <w:highlight w:val="none"/>
        </w:rPr>
      </w:pPr>
    </w:p>
    <w:p w14:paraId="32955B40">
      <w:pPr>
        <w:pStyle w:val="2"/>
        <w:jc w:val="center"/>
        <w:rPr>
          <w:rFonts w:ascii="Times New Roman" w:hAnsi="Times New Roman" w:eastAsia="黑体"/>
          <w:b w:val="0"/>
          <w:bCs w:val="0"/>
          <w:color w:val="auto"/>
          <w:sz w:val="44"/>
          <w:szCs w:val="44"/>
          <w:highlight w:val="none"/>
        </w:rPr>
      </w:pPr>
      <w:bookmarkStart w:id="975" w:name="_Toc80006122"/>
      <w:bookmarkStart w:id="976" w:name="_Toc193802785"/>
      <w:bookmarkStart w:id="977" w:name="_Toc300678505"/>
      <w:r>
        <w:rPr>
          <w:rFonts w:ascii="Times New Roman" w:hAnsi="Times New Roman" w:eastAsia="黑体"/>
          <w:b w:val="0"/>
          <w:bCs w:val="0"/>
          <w:color w:val="auto"/>
          <w:sz w:val="44"/>
          <w:szCs w:val="44"/>
          <w:highlight w:val="none"/>
        </w:rPr>
        <w:t>第  三  卷</w:t>
      </w:r>
      <w:bookmarkEnd w:id="975"/>
      <w:bookmarkEnd w:id="976"/>
      <w:bookmarkEnd w:id="977"/>
    </w:p>
    <w:p w14:paraId="26DA79A6">
      <w:pPr>
        <w:spacing w:line="360" w:lineRule="auto"/>
        <w:rPr>
          <w:rFonts w:eastAsia="楷体_GB2312"/>
          <w:color w:val="auto"/>
          <w:highlight w:val="none"/>
        </w:rPr>
      </w:pPr>
      <w:r>
        <w:rPr>
          <w:rFonts w:eastAsia="楷体_GB2312"/>
          <w:color w:val="auto"/>
          <w:highlight w:val="none"/>
        </w:rPr>
        <w:br w:type="page"/>
      </w:r>
    </w:p>
    <w:p w14:paraId="26798F27">
      <w:pPr>
        <w:pStyle w:val="2"/>
        <w:spacing w:before="0" w:after="0" w:line="360" w:lineRule="auto"/>
        <w:jc w:val="center"/>
        <w:rPr>
          <w:rFonts w:ascii="Times New Roman" w:hAnsi="Times New Roman" w:eastAsia="黑体"/>
          <w:b w:val="0"/>
          <w:bCs w:val="0"/>
          <w:color w:val="auto"/>
          <w:highlight w:val="none"/>
        </w:rPr>
      </w:pPr>
      <w:bookmarkStart w:id="978" w:name="_Toc193802786"/>
      <w:bookmarkStart w:id="979" w:name="_Toc80006123"/>
      <w:bookmarkStart w:id="980" w:name="_Toc300678506"/>
      <w:r>
        <w:rPr>
          <w:rFonts w:ascii="Times New Roman" w:hAnsi="Times New Roman" w:eastAsia="黑体"/>
          <w:b w:val="0"/>
          <w:bCs w:val="0"/>
          <w:color w:val="auto"/>
          <w:highlight w:val="none"/>
        </w:rPr>
        <w:t>第七章  技术标准和要求</w:t>
      </w:r>
      <w:bookmarkEnd w:id="978"/>
      <w:bookmarkEnd w:id="979"/>
      <w:bookmarkEnd w:id="980"/>
    </w:p>
    <w:p w14:paraId="20758756">
      <w:pPr>
        <w:pStyle w:val="3"/>
        <w:spacing w:line="360" w:lineRule="auto"/>
        <w:jc w:val="center"/>
        <w:rPr>
          <w:rFonts w:ascii="Times New Roman" w:hAnsi="Times New Roman" w:eastAsia="黑体"/>
          <w:b w:val="0"/>
          <w:bCs w:val="0"/>
          <w:color w:val="auto"/>
          <w:sz w:val="30"/>
          <w:highlight w:val="none"/>
        </w:rPr>
      </w:pPr>
      <w:bookmarkStart w:id="981" w:name="_Toc193802787"/>
      <w:bookmarkStart w:id="982" w:name="_Toc300678507"/>
      <w:bookmarkStart w:id="983" w:name="_Toc80006124"/>
      <w:r>
        <w:rPr>
          <w:rFonts w:ascii="Times New Roman" w:hAnsi="Times New Roman" w:eastAsia="黑体"/>
          <w:b w:val="0"/>
          <w:bCs w:val="0"/>
          <w:color w:val="auto"/>
          <w:sz w:val="30"/>
          <w:highlight w:val="none"/>
        </w:rPr>
        <w:t>第一节 一般要求</w:t>
      </w:r>
      <w:bookmarkEnd w:id="981"/>
      <w:bookmarkEnd w:id="982"/>
      <w:bookmarkEnd w:id="983"/>
    </w:p>
    <w:p w14:paraId="57D5C29C">
      <w:pPr>
        <w:pStyle w:val="4"/>
        <w:keepNext/>
        <w:keepLines/>
        <w:widowControl w:val="0"/>
        <w:jc w:val="left"/>
        <w:rPr>
          <w:rFonts w:eastAsia="黑体"/>
          <w:b w:val="0"/>
          <w:bCs w:val="0"/>
          <w:color w:val="auto"/>
          <w:sz w:val="28"/>
          <w:szCs w:val="28"/>
          <w:highlight w:val="none"/>
        </w:rPr>
      </w:pPr>
      <w:bookmarkStart w:id="984" w:name="_Toc80006125"/>
      <w:bookmarkStart w:id="985" w:name="_Toc9178552"/>
      <w:bookmarkStart w:id="986" w:name="_Toc193802788"/>
      <w:bookmarkStart w:id="987" w:name="_Toc79998411"/>
      <w:bookmarkStart w:id="988" w:name="_Toc79998855"/>
      <w:bookmarkStart w:id="989" w:name="_Toc80006235"/>
      <w:bookmarkStart w:id="990" w:name="_Toc300678508"/>
      <w:r>
        <w:rPr>
          <w:rFonts w:eastAsia="黑体"/>
          <w:b w:val="0"/>
          <w:bCs w:val="0"/>
          <w:color w:val="auto"/>
          <w:sz w:val="28"/>
          <w:szCs w:val="28"/>
          <w:highlight w:val="none"/>
        </w:rPr>
        <w:t>1.工程说明</w:t>
      </w:r>
      <w:bookmarkEnd w:id="984"/>
      <w:bookmarkEnd w:id="985"/>
      <w:bookmarkEnd w:id="986"/>
      <w:bookmarkEnd w:id="987"/>
      <w:bookmarkEnd w:id="988"/>
      <w:bookmarkEnd w:id="989"/>
      <w:bookmarkEnd w:id="990"/>
    </w:p>
    <w:p w14:paraId="3E97C8BE">
      <w:pPr>
        <w:pStyle w:val="5"/>
        <w:rPr>
          <w:rFonts w:ascii="Times New Roman" w:hAnsi="Times New Roman" w:eastAsia="黑体"/>
          <w:b w:val="0"/>
          <w:bCs w:val="0"/>
          <w:color w:val="auto"/>
          <w:sz w:val="24"/>
          <w:highlight w:val="none"/>
        </w:rPr>
      </w:pPr>
      <w:bookmarkStart w:id="991" w:name="_Toc300678509"/>
      <w:r>
        <w:rPr>
          <w:rFonts w:ascii="Times New Roman" w:hAnsi="Times New Roman" w:eastAsia="黑体"/>
          <w:b w:val="0"/>
          <w:bCs w:val="0"/>
          <w:color w:val="auto"/>
          <w:sz w:val="24"/>
          <w:highlight w:val="none"/>
        </w:rPr>
        <w:t>1.1 工程概况</w:t>
      </w:r>
      <w:bookmarkEnd w:id="991"/>
    </w:p>
    <w:p w14:paraId="5FFCF458">
      <w:pPr>
        <w:spacing w:line="360" w:lineRule="auto"/>
        <w:ind w:firstLine="420" w:firstLineChars="200"/>
        <w:rPr>
          <w:color w:val="auto"/>
          <w:szCs w:val="21"/>
          <w:highlight w:val="none"/>
        </w:rPr>
      </w:pPr>
      <w:r>
        <w:rPr>
          <w:color w:val="auto"/>
          <w:szCs w:val="21"/>
          <w:highlight w:val="none"/>
        </w:rPr>
        <w:t>l.1.1 本工程基本情况如下：</w:t>
      </w:r>
      <w:r>
        <w:rPr>
          <w:color w:val="auto"/>
          <w:szCs w:val="21"/>
          <w:highlight w:val="none"/>
          <w:u w:val="single"/>
        </w:rPr>
        <w:t xml:space="preserve">            </w:t>
      </w:r>
      <w:r>
        <w:rPr>
          <w:color w:val="auto"/>
          <w:szCs w:val="21"/>
          <w:highlight w:val="none"/>
        </w:rPr>
        <w:t>。</w:t>
      </w:r>
    </w:p>
    <w:p w14:paraId="0636AD36">
      <w:pPr>
        <w:spacing w:line="360" w:lineRule="auto"/>
        <w:ind w:firstLine="420" w:firstLineChars="200"/>
        <w:rPr>
          <w:color w:val="auto"/>
          <w:szCs w:val="21"/>
          <w:highlight w:val="none"/>
        </w:rPr>
      </w:pPr>
      <w:r>
        <w:rPr>
          <w:color w:val="auto"/>
          <w:szCs w:val="21"/>
          <w:highlight w:val="none"/>
        </w:rPr>
        <w:t>1.1.2 本工程施工场地（现场）具体地理位置如下：</w:t>
      </w:r>
      <w:r>
        <w:rPr>
          <w:color w:val="auto"/>
          <w:szCs w:val="21"/>
          <w:highlight w:val="none"/>
          <w:u w:val="single"/>
        </w:rPr>
        <w:t xml:space="preserve">            </w:t>
      </w:r>
      <w:r>
        <w:rPr>
          <w:color w:val="auto"/>
          <w:szCs w:val="21"/>
          <w:highlight w:val="none"/>
        </w:rPr>
        <w:t>。</w:t>
      </w:r>
    </w:p>
    <w:p w14:paraId="7A9FB0E7">
      <w:pPr>
        <w:pStyle w:val="5"/>
        <w:rPr>
          <w:rFonts w:ascii="Times New Roman" w:hAnsi="Times New Roman" w:eastAsia="黑体"/>
          <w:b w:val="0"/>
          <w:bCs w:val="0"/>
          <w:color w:val="auto"/>
          <w:sz w:val="24"/>
          <w:highlight w:val="none"/>
        </w:rPr>
      </w:pPr>
      <w:bookmarkStart w:id="992" w:name="_Toc300678510"/>
      <w:r>
        <w:rPr>
          <w:rFonts w:ascii="Times New Roman" w:hAnsi="Times New Roman" w:eastAsia="黑体"/>
          <w:b w:val="0"/>
          <w:bCs w:val="0"/>
          <w:color w:val="auto"/>
          <w:sz w:val="24"/>
          <w:highlight w:val="none"/>
        </w:rPr>
        <w:t>1.2 现场条件和周围环境</w:t>
      </w:r>
      <w:bookmarkEnd w:id="992"/>
    </w:p>
    <w:p w14:paraId="5B528846">
      <w:pPr>
        <w:spacing w:line="360" w:lineRule="auto"/>
        <w:ind w:firstLine="420" w:firstLineChars="200"/>
        <w:rPr>
          <w:color w:val="auto"/>
          <w:szCs w:val="21"/>
          <w:highlight w:val="none"/>
        </w:rPr>
      </w:pPr>
      <w:r>
        <w:rPr>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0842D71A">
      <w:pPr>
        <w:spacing w:line="360" w:lineRule="auto"/>
        <w:ind w:firstLine="420" w:firstLineChars="200"/>
        <w:rPr>
          <w:color w:val="auto"/>
          <w:szCs w:val="21"/>
          <w:highlight w:val="none"/>
        </w:rPr>
      </w:pPr>
      <w:r>
        <w:rPr>
          <w:color w:val="auto"/>
          <w:szCs w:val="21"/>
          <w:highlight w:val="none"/>
        </w:rPr>
        <w:t>1.2.2 施工场地（现场）临时供水管径</w:t>
      </w:r>
      <w:r>
        <w:rPr>
          <w:color w:val="auto"/>
          <w:szCs w:val="21"/>
          <w:highlight w:val="none"/>
          <w:u w:val="single"/>
        </w:rPr>
        <w:t xml:space="preserve">      </w:t>
      </w:r>
      <w:r>
        <w:rPr>
          <w:color w:val="auto"/>
          <w:szCs w:val="21"/>
          <w:highlight w:val="none"/>
        </w:rPr>
        <w:t>。</w:t>
      </w:r>
    </w:p>
    <w:p w14:paraId="0742A29E">
      <w:pPr>
        <w:spacing w:line="360" w:lineRule="auto"/>
        <w:ind w:firstLine="420" w:firstLineChars="200"/>
        <w:rPr>
          <w:color w:val="auto"/>
          <w:szCs w:val="21"/>
          <w:highlight w:val="none"/>
        </w:rPr>
      </w:pPr>
      <w:r>
        <w:rPr>
          <w:color w:val="auto"/>
          <w:szCs w:val="21"/>
          <w:highlight w:val="none"/>
        </w:rPr>
        <w:t>施工场地（现场）临时排污管径</w:t>
      </w:r>
      <w:r>
        <w:rPr>
          <w:color w:val="auto"/>
          <w:szCs w:val="21"/>
          <w:highlight w:val="none"/>
          <w:u w:val="single"/>
        </w:rPr>
        <w:t xml:space="preserve">     </w:t>
      </w:r>
      <w:r>
        <w:rPr>
          <w:color w:val="auto"/>
          <w:szCs w:val="21"/>
          <w:highlight w:val="none"/>
        </w:rPr>
        <w:t>。</w:t>
      </w:r>
    </w:p>
    <w:p w14:paraId="22653448">
      <w:pPr>
        <w:spacing w:line="360" w:lineRule="auto"/>
        <w:ind w:firstLine="420" w:firstLineChars="200"/>
        <w:rPr>
          <w:color w:val="auto"/>
          <w:szCs w:val="21"/>
          <w:highlight w:val="none"/>
        </w:rPr>
      </w:pPr>
      <w:r>
        <w:rPr>
          <w:color w:val="auto"/>
          <w:szCs w:val="21"/>
          <w:highlight w:val="none"/>
        </w:rPr>
        <w:t>施工场地（现场）临时雨水管径</w:t>
      </w:r>
      <w:r>
        <w:rPr>
          <w:color w:val="auto"/>
          <w:szCs w:val="21"/>
          <w:highlight w:val="none"/>
          <w:u w:val="single"/>
        </w:rPr>
        <w:t xml:space="preserve">     </w:t>
      </w:r>
      <w:r>
        <w:rPr>
          <w:color w:val="auto"/>
          <w:szCs w:val="21"/>
          <w:highlight w:val="none"/>
        </w:rPr>
        <w:t>。</w:t>
      </w:r>
    </w:p>
    <w:p w14:paraId="1F93806E">
      <w:pPr>
        <w:spacing w:line="360" w:lineRule="auto"/>
        <w:ind w:firstLine="420" w:firstLineChars="200"/>
        <w:rPr>
          <w:color w:val="auto"/>
          <w:szCs w:val="21"/>
          <w:highlight w:val="none"/>
        </w:rPr>
      </w:pPr>
      <w:r>
        <w:rPr>
          <w:color w:val="auto"/>
          <w:szCs w:val="21"/>
          <w:highlight w:val="none"/>
        </w:rPr>
        <w:t>施工现场临时供电容量（变压器输出功率）</w:t>
      </w:r>
      <w:r>
        <w:rPr>
          <w:color w:val="auto"/>
          <w:szCs w:val="21"/>
          <w:highlight w:val="none"/>
          <w:u w:val="single"/>
        </w:rPr>
        <w:t xml:space="preserve">     </w:t>
      </w:r>
      <w:r>
        <w:rPr>
          <w:color w:val="auto"/>
          <w:szCs w:val="21"/>
          <w:highlight w:val="none"/>
        </w:rPr>
        <w:t>。</w:t>
      </w:r>
    </w:p>
    <w:p w14:paraId="78B2C05E">
      <w:pPr>
        <w:spacing w:line="360" w:lineRule="auto"/>
        <w:ind w:firstLine="420" w:firstLineChars="200"/>
        <w:rPr>
          <w:color w:val="auto"/>
          <w:szCs w:val="21"/>
          <w:highlight w:val="none"/>
        </w:rPr>
      </w:pPr>
      <w:r>
        <w:rPr>
          <w:color w:val="auto"/>
          <w:szCs w:val="21"/>
          <w:highlight w:val="none"/>
        </w:rPr>
        <w:t>1.2.3 现场条件和周围环境的其他资料和信息数据如下：</w:t>
      </w:r>
      <w:r>
        <w:rPr>
          <w:color w:val="auto"/>
          <w:szCs w:val="21"/>
          <w:highlight w:val="none"/>
          <w:u w:val="single"/>
        </w:rPr>
        <w:t xml:space="preserve">     </w:t>
      </w:r>
      <w:r>
        <w:rPr>
          <w:color w:val="auto"/>
          <w:szCs w:val="21"/>
          <w:highlight w:val="none"/>
        </w:rPr>
        <w:t>。</w:t>
      </w:r>
    </w:p>
    <w:p w14:paraId="7C8AD021">
      <w:pPr>
        <w:spacing w:line="360" w:lineRule="auto"/>
        <w:ind w:firstLine="420" w:firstLineChars="200"/>
        <w:rPr>
          <w:color w:val="auto"/>
          <w:szCs w:val="21"/>
          <w:highlight w:val="none"/>
        </w:rPr>
      </w:pPr>
      <w:r>
        <w:rPr>
          <w:color w:val="auto"/>
          <w:szCs w:val="21"/>
          <w:highlight w:val="none"/>
        </w:rPr>
        <w:t xml:space="preserve">1.2.4 承包人被认为已在本工程投标阶段踏勘现场时充分了解本工程现场条件和周围环境，并已在其投标时就此给予了充分的考虑。 </w:t>
      </w:r>
    </w:p>
    <w:p w14:paraId="745F7719">
      <w:pPr>
        <w:pStyle w:val="5"/>
        <w:rPr>
          <w:rFonts w:ascii="Times New Roman" w:hAnsi="Times New Roman" w:eastAsia="黑体"/>
          <w:b w:val="0"/>
          <w:bCs w:val="0"/>
          <w:color w:val="auto"/>
          <w:sz w:val="24"/>
          <w:highlight w:val="none"/>
        </w:rPr>
      </w:pPr>
      <w:bookmarkStart w:id="993" w:name="_Toc300678511"/>
      <w:r>
        <w:rPr>
          <w:rFonts w:ascii="Times New Roman" w:hAnsi="Times New Roman" w:eastAsia="黑体"/>
          <w:b w:val="0"/>
          <w:bCs w:val="0"/>
          <w:color w:val="auto"/>
          <w:sz w:val="24"/>
          <w:highlight w:val="none"/>
        </w:rPr>
        <w:t>1.3 地质及水文资料</w:t>
      </w:r>
      <w:bookmarkEnd w:id="993"/>
    </w:p>
    <w:p w14:paraId="0D68F6B1">
      <w:pPr>
        <w:spacing w:line="360" w:lineRule="auto"/>
        <w:ind w:firstLine="420" w:firstLineChars="200"/>
        <w:rPr>
          <w:color w:val="auto"/>
          <w:szCs w:val="21"/>
          <w:highlight w:val="none"/>
        </w:rPr>
      </w:pPr>
      <w:r>
        <w:rPr>
          <w:color w:val="auto"/>
          <w:szCs w:val="21"/>
          <w:highlight w:val="none"/>
        </w:rPr>
        <w:t>1.3.1 现场地质及水文资料和信息数据如下：</w:t>
      </w:r>
      <w:r>
        <w:rPr>
          <w:color w:val="auto"/>
          <w:szCs w:val="21"/>
          <w:highlight w:val="none"/>
          <w:u w:val="single"/>
        </w:rPr>
        <w:t xml:space="preserve">     </w:t>
      </w:r>
      <w:r>
        <w:rPr>
          <w:color w:val="auto"/>
          <w:szCs w:val="21"/>
          <w:highlight w:val="none"/>
        </w:rPr>
        <w:t>。</w:t>
      </w:r>
    </w:p>
    <w:p w14:paraId="0ECC9A7A">
      <w:pPr>
        <w:pStyle w:val="5"/>
        <w:rPr>
          <w:rFonts w:ascii="Times New Roman" w:hAnsi="Times New Roman" w:eastAsia="黑体"/>
          <w:b w:val="0"/>
          <w:bCs w:val="0"/>
          <w:color w:val="auto"/>
          <w:sz w:val="24"/>
          <w:highlight w:val="none"/>
        </w:rPr>
      </w:pPr>
      <w:bookmarkStart w:id="994" w:name="_Toc300678512"/>
      <w:r>
        <w:rPr>
          <w:rFonts w:ascii="Times New Roman" w:hAnsi="Times New Roman" w:eastAsia="黑体"/>
          <w:b w:val="0"/>
          <w:bCs w:val="0"/>
          <w:color w:val="auto"/>
          <w:sz w:val="24"/>
          <w:highlight w:val="none"/>
        </w:rPr>
        <w:t>1.4 资料和信息的使用</w:t>
      </w:r>
      <w:bookmarkEnd w:id="994"/>
    </w:p>
    <w:p w14:paraId="5A4EFA4F">
      <w:pPr>
        <w:spacing w:line="360" w:lineRule="auto"/>
        <w:ind w:firstLine="420" w:firstLineChars="200"/>
        <w:rPr>
          <w:color w:val="auto"/>
          <w:szCs w:val="21"/>
          <w:highlight w:val="none"/>
        </w:rPr>
      </w:pPr>
      <w:r>
        <w:rPr>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22E58730">
      <w:pPr>
        <w:pStyle w:val="4"/>
        <w:keepNext/>
        <w:keepLines/>
        <w:widowControl w:val="0"/>
        <w:jc w:val="left"/>
        <w:rPr>
          <w:rFonts w:eastAsia="黑体"/>
          <w:b w:val="0"/>
          <w:bCs w:val="0"/>
          <w:color w:val="auto"/>
          <w:sz w:val="28"/>
          <w:szCs w:val="28"/>
          <w:highlight w:val="none"/>
        </w:rPr>
      </w:pPr>
      <w:bookmarkStart w:id="995" w:name="_Toc79998856"/>
      <w:bookmarkStart w:id="996" w:name="_Toc80006236"/>
      <w:bookmarkStart w:id="997" w:name="_Toc193802789"/>
      <w:bookmarkStart w:id="998" w:name="_Toc9178553"/>
      <w:bookmarkStart w:id="999" w:name="_Toc79998412"/>
      <w:bookmarkStart w:id="1000" w:name="_Toc300678513"/>
      <w:bookmarkStart w:id="1001" w:name="_Toc80006126"/>
      <w:r>
        <w:rPr>
          <w:rFonts w:eastAsia="黑体"/>
          <w:b w:val="0"/>
          <w:bCs w:val="0"/>
          <w:color w:val="auto"/>
          <w:sz w:val="28"/>
          <w:szCs w:val="28"/>
          <w:highlight w:val="none"/>
        </w:rPr>
        <w:t>2.承包范围</w:t>
      </w:r>
      <w:bookmarkEnd w:id="995"/>
      <w:bookmarkEnd w:id="996"/>
      <w:bookmarkEnd w:id="997"/>
      <w:bookmarkEnd w:id="998"/>
      <w:bookmarkEnd w:id="999"/>
      <w:bookmarkEnd w:id="1000"/>
      <w:bookmarkEnd w:id="1001"/>
    </w:p>
    <w:p w14:paraId="5A7FF1C9">
      <w:pPr>
        <w:pStyle w:val="5"/>
        <w:rPr>
          <w:rFonts w:ascii="Times New Roman" w:hAnsi="Times New Roman" w:eastAsia="黑体"/>
          <w:b w:val="0"/>
          <w:bCs w:val="0"/>
          <w:color w:val="auto"/>
          <w:sz w:val="24"/>
          <w:highlight w:val="none"/>
        </w:rPr>
      </w:pPr>
      <w:bookmarkStart w:id="1002" w:name="_Toc300678514"/>
      <w:r>
        <w:rPr>
          <w:rFonts w:ascii="Times New Roman" w:hAnsi="Times New Roman" w:eastAsia="黑体"/>
          <w:b w:val="0"/>
          <w:bCs w:val="0"/>
          <w:color w:val="auto"/>
          <w:sz w:val="24"/>
          <w:highlight w:val="none"/>
        </w:rPr>
        <w:t>2.1 承包范围</w:t>
      </w:r>
      <w:bookmarkEnd w:id="1002"/>
    </w:p>
    <w:p w14:paraId="796B9271">
      <w:pPr>
        <w:spacing w:line="360" w:lineRule="auto"/>
        <w:ind w:firstLine="420" w:firstLineChars="200"/>
        <w:rPr>
          <w:color w:val="auto"/>
          <w:szCs w:val="21"/>
          <w:highlight w:val="none"/>
        </w:rPr>
      </w:pPr>
      <w:r>
        <w:rPr>
          <w:color w:val="auto"/>
          <w:szCs w:val="21"/>
          <w:highlight w:val="none"/>
        </w:rPr>
        <w:t>2.1.1 承包人自行施工范围</w:t>
      </w:r>
    </w:p>
    <w:p w14:paraId="2EDE04DE">
      <w:pPr>
        <w:spacing w:line="360" w:lineRule="auto"/>
        <w:ind w:firstLine="420" w:firstLineChars="200"/>
        <w:rPr>
          <w:color w:val="auto"/>
          <w:szCs w:val="21"/>
          <w:highlight w:val="none"/>
        </w:rPr>
      </w:pPr>
      <w:r>
        <w:rPr>
          <w:color w:val="auto"/>
          <w:szCs w:val="21"/>
          <w:highlight w:val="none"/>
        </w:rPr>
        <w:t>本工程承包人自行施工的工程范围如下：</w:t>
      </w:r>
      <w:r>
        <w:rPr>
          <w:color w:val="auto"/>
          <w:szCs w:val="21"/>
          <w:highlight w:val="none"/>
          <w:u w:val="single"/>
        </w:rPr>
        <w:t xml:space="preserve">                  </w:t>
      </w:r>
      <w:r>
        <w:rPr>
          <w:color w:val="auto"/>
          <w:szCs w:val="21"/>
          <w:highlight w:val="none"/>
        </w:rPr>
        <w:t>。</w:t>
      </w:r>
    </w:p>
    <w:p w14:paraId="166D9064">
      <w:pPr>
        <w:spacing w:line="360" w:lineRule="auto"/>
        <w:ind w:firstLine="420" w:firstLineChars="200"/>
        <w:rPr>
          <w:color w:val="auto"/>
          <w:szCs w:val="21"/>
          <w:highlight w:val="none"/>
        </w:rPr>
      </w:pPr>
      <w:r>
        <w:rPr>
          <w:color w:val="auto"/>
          <w:szCs w:val="21"/>
          <w:highlight w:val="none"/>
        </w:rPr>
        <w:t>2.1.2 承包范围内的暂估价项目</w:t>
      </w:r>
    </w:p>
    <w:p w14:paraId="04491AB5">
      <w:pPr>
        <w:spacing w:line="360" w:lineRule="auto"/>
        <w:ind w:firstLine="420" w:firstLineChars="200"/>
        <w:rPr>
          <w:color w:val="auto"/>
          <w:szCs w:val="21"/>
          <w:highlight w:val="none"/>
        </w:rPr>
      </w:pPr>
      <w:r>
        <w:rPr>
          <w:color w:val="auto"/>
          <w:szCs w:val="21"/>
          <w:highlight w:val="none"/>
        </w:rPr>
        <w:t>2.1.2.1 承包范围内以暂估价形式实施的专业工程见第五章“工程量清单”中“其他项目措施费表”。</w:t>
      </w:r>
    </w:p>
    <w:p w14:paraId="03924515">
      <w:pPr>
        <w:tabs>
          <w:tab w:val="left" w:pos="1260"/>
        </w:tabs>
        <w:spacing w:line="360" w:lineRule="auto"/>
        <w:ind w:firstLine="420" w:firstLineChars="200"/>
        <w:rPr>
          <w:color w:val="auto"/>
          <w:szCs w:val="21"/>
          <w:highlight w:val="none"/>
        </w:rPr>
      </w:pPr>
      <w:r>
        <w:rPr>
          <w:color w:val="auto"/>
          <w:szCs w:val="21"/>
          <w:highlight w:val="none"/>
        </w:rPr>
        <w:t>2.1.2.2 承包范围内以暂估价形式实施的材料和工程设备见第五章“工程量清单”中的“材料(工程设备)暂估单价表”。</w:t>
      </w:r>
    </w:p>
    <w:p w14:paraId="1D70FA5E">
      <w:pPr>
        <w:spacing w:line="360" w:lineRule="auto"/>
        <w:ind w:firstLine="420" w:firstLineChars="200"/>
        <w:rPr>
          <w:color w:val="auto"/>
          <w:szCs w:val="21"/>
          <w:highlight w:val="none"/>
        </w:rPr>
      </w:pPr>
      <w:r>
        <w:rPr>
          <w:color w:val="auto"/>
          <w:szCs w:val="21"/>
          <w:highlight w:val="none"/>
        </w:rPr>
        <w:t>2.1.2.3 上述暂估价项目与本节第2.1.1项承包人自行施工范围的工作界面划分如下：</w:t>
      </w:r>
      <w:r>
        <w:rPr>
          <w:color w:val="auto"/>
          <w:szCs w:val="21"/>
          <w:highlight w:val="none"/>
          <w:u w:val="single"/>
        </w:rPr>
        <w:t xml:space="preserve">     </w:t>
      </w:r>
      <w:r>
        <w:rPr>
          <w:color w:val="auto"/>
          <w:szCs w:val="21"/>
          <w:highlight w:val="none"/>
        </w:rPr>
        <w:t>。</w:t>
      </w:r>
    </w:p>
    <w:p w14:paraId="1241A36B">
      <w:pPr>
        <w:spacing w:line="360" w:lineRule="auto"/>
        <w:ind w:firstLine="420" w:firstLineChars="200"/>
        <w:rPr>
          <w:color w:val="auto"/>
          <w:szCs w:val="21"/>
          <w:highlight w:val="none"/>
        </w:rPr>
      </w:pPr>
      <w:r>
        <w:rPr>
          <w:color w:val="auto"/>
          <w:szCs w:val="21"/>
          <w:highlight w:val="none"/>
        </w:rPr>
        <w:t>2.1.3 承包范围内的暂列金额项目</w:t>
      </w:r>
    </w:p>
    <w:p w14:paraId="7B270D58">
      <w:pPr>
        <w:spacing w:line="360" w:lineRule="auto"/>
        <w:ind w:firstLine="420" w:firstLineChars="200"/>
        <w:rPr>
          <w:color w:val="auto"/>
          <w:szCs w:val="21"/>
          <w:highlight w:val="none"/>
        </w:rPr>
      </w:pPr>
      <w:r>
        <w:rPr>
          <w:color w:val="auto"/>
          <w:szCs w:val="21"/>
          <w:highlight w:val="none"/>
        </w:rPr>
        <w:t>2.1.3.1 承包范围内以暂列金额（包括计日工）方式实施的项目见第五章“工程量清单”中“暂列金额明细表”（不包括计日工）和 “计日工表”，其中计日工金额为承包人在其投标报价中按 “计日工表”所列计日工项目、数量和相应规定填报的金额。</w:t>
      </w:r>
    </w:p>
    <w:p w14:paraId="2437E221">
      <w:pPr>
        <w:spacing w:line="360" w:lineRule="auto"/>
        <w:ind w:firstLine="420" w:firstLineChars="200"/>
        <w:rPr>
          <w:color w:val="auto"/>
          <w:szCs w:val="21"/>
          <w:highlight w:val="none"/>
        </w:rPr>
      </w:pPr>
      <w:r>
        <w:rPr>
          <w:color w:val="auto"/>
          <w:szCs w:val="21"/>
          <w:highlight w:val="none"/>
        </w:rPr>
        <w:t>2.1.3.2 暂列金额明细表中每笔暂列金额所对应的项目，包括计日工，均只是可能发生的项目。承包人应当充分认识到，合同履行过程中所列暂列金额可能不发生，也可能部分发生。即便发生，监理人按照合同约定发出的使用暂列金额的指示也不限于只能用于表中所列项目。</w:t>
      </w:r>
    </w:p>
    <w:p w14:paraId="0EEADAE4">
      <w:pPr>
        <w:spacing w:line="360" w:lineRule="auto"/>
        <w:ind w:firstLine="420" w:firstLineChars="200"/>
        <w:rPr>
          <w:color w:val="auto"/>
          <w:szCs w:val="21"/>
          <w:highlight w:val="none"/>
        </w:rPr>
      </w:pPr>
      <w:r>
        <w:rPr>
          <w:color w:val="auto"/>
          <w:szCs w:val="21"/>
          <w:highlight w:val="none"/>
        </w:rPr>
        <w:t>2.1.3.3 暂列金额是否实际发生、其再分和合并等均不应成为承包人要求任何追加费用和（或）延长工期的理由。</w:t>
      </w:r>
    </w:p>
    <w:p w14:paraId="62DC1A91">
      <w:pPr>
        <w:spacing w:line="360" w:lineRule="auto"/>
        <w:ind w:firstLine="420" w:firstLineChars="200"/>
        <w:rPr>
          <w:color w:val="auto"/>
          <w:szCs w:val="21"/>
          <w:highlight w:val="none"/>
        </w:rPr>
      </w:pPr>
      <w:r>
        <w:rPr>
          <w:color w:val="auto"/>
          <w:szCs w:val="21"/>
          <w:highlight w:val="none"/>
        </w:rPr>
        <w:t>2.1.3.4 关于暂列金额的其他说明：</w:t>
      </w:r>
      <w:r>
        <w:rPr>
          <w:color w:val="auto"/>
          <w:szCs w:val="21"/>
          <w:highlight w:val="none"/>
          <w:u w:val="single"/>
        </w:rPr>
        <w:t xml:space="preserve">     </w:t>
      </w:r>
      <w:r>
        <w:rPr>
          <w:color w:val="auto"/>
          <w:szCs w:val="21"/>
          <w:highlight w:val="none"/>
        </w:rPr>
        <w:t>。</w:t>
      </w:r>
    </w:p>
    <w:p w14:paraId="30F4204B">
      <w:pPr>
        <w:pStyle w:val="5"/>
        <w:rPr>
          <w:rFonts w:ascii="Times New Roman" w:hAnsi="Times New Roman" w:eastAsia="黑体"/>
          <w:b w:val="0"/>
          <w:bCs w:val="0"/>
          <w:color w:val="auto"/>
          <w:sz w:val="24"/>
          <w:highlight w:val="none"/>
        </w:rPr>
      </w:pPr>
      <w:bookmarkStart w:id="1003" w:name="_Toc300678515"/>
      <w:r>
        <w:rPr>
          <w:rFonts w:ascii="Times New Roman" w:hAnsi="Times New Roman" w:eastAsia="黑体"/>
          <w:b w:val="0"/>
          <w:bCs w:val="0"/>
          <w:color w:val="auto"/>
          <w:sz w:val="24"/>
          <w:highlight w:val="none"/>
        </w:rPr>
        <w:t>2.2 发包人发包专业工程和发包人供应的材料和工程设备</w:t>
      </w:r>
      <w:bookmarkEnd w:id="1003"/>
    </w:p>
    <w:p w14:paraId="20879B24">
      <w:pPr>
        <w:spacing w:line="360" w:lineRule="auto"/>
        <w:ind w:firstLine="420" w:firstLineChars="200"/>
        <w:rPr>
          <w:color w:val="auto"/>
          <w:szCs w:val="21"/>
          <w:highlight w:val="none"/>
        </w:rPr>
      </w:pPr>
      <w:r>
        <w:rPr>
          <w:color w:val="auto"/>
          <w:szCs w:val="21"/>
          <w:highlight w:val="none"/>
        </w:rPr>
        <w:t>2.2.1 由发包人发包的专业工程属于与本工程有关的其他工程，不属于承包人的承包范围。发包人发包的专业工程如下：</w:t>
      </w:r>
      <w:r>
        <w:rPr>
          <w:color w:val="auto"/>
          <w:szCs w:val="21"/>
          <w:highlight w:val="none"/>
          <w:u w:val="single"/>
        </w:rPr>
        <w:t xml:space="preserve">     </w:t>
      </w:r>
      <w:r>
        <w:rPr>
          <w:color w:val="auto"/>
          <w:szCs w:val="21"/>
          <w:highlight w:val="none"/>
        </w:rPr>
        <w:t>。</w:t>
      </w:r>
    </w:p>
    <w:p w14:paraId="0D5768E8">
      <w:pPr>
        <w:spacing w:line="360" w:lineRule="auto"/>
        <w:ind w:firstLine="420" w:firstLineChars="200"/>
        <w:rPr>
          <w:color w:val="auto"/>
          <w:szCs w:val="21"/>
          <w:highlight w:val="none"/>
        </w:rPr>
      </w:pPr>
      <w:r>
        <w:rPr>
          <w:color w:val="auto"/>
          <w:szCs w:val="21"/>
          <w:highlight w:val="none"/>
        </w:rPr>
        <w:t>2.2.2 由发包人供应的材料和工程设备不属于承包人的承包范围。发包人供应的材料和工程设备见合同附件二“发包人供应的材料和工程设备一览表”。</w:t>
      </w:r>
    </w:p>
    <w:p w14:paraId="6D6041ED">
      <w:pPr>
        <w:pStyle w:val="5"/>
        <w:rPr>
          <w:rFonts w:ascii="Times New Roman" w:hAnsi="Times New Roman" w:eastAsia="黑体"/>
          <w:b w:val="0"/>
          <w:bCs w:val="0"/>
          <w:color w:val="auto"/>
          <w:sz w:val="24"/>
          <w:highlight w:val="none"/>
        </w:rPr>
      </w:pPr>
      <w:bookmarkStart w:id="1004" w:name="_Toc300678516"/>
      <w:r>
        <w:rPr>
          <w:rFonts w:ascii="Times New Roman" w:hAnsi="Times New Roman" w:eastAsia="黑体"/>
          <w:b w:val="0"/>
          <w:bCs w:val="0"/>
          <w:color w:val="auto"/>
          <w:sz w:val="24"/>
          <w:highlight w:val="none"/>
        </w:rPr>
        <w:t>2.3 承包人与发包人发包专业工程承包人的工作界面</w:t>
      </w:r>
      <w:bookmarkEnd w:id="1004"/>
    </w:p>
    <w:p w14:paraId="20CE2366">
      <w:pPr>
        <w:spacing w:line="360" w:lineRule="auto"/>
        <w:ind w:firstLine="420" w:firstLineChars="200"/>
        <w:rPr>
          <w:color w:val="auto"/>
          <w:szCs w:val="21"/>
          <w:highlight w:val="none"/>
        </w:rPr>
      </w:pPr>
      <w:r>
        <w:rPr>
          <w:color w:val="auto"/>
          <w:szCs w:val="21"/>
          <w:highlight w:val="none"/>
        </w:rPr>
        <w:t>2.3.1 承包人与发包人发包专业工程承包人以及与发包人供应的材料和设备的供应商之间的工作界面划分如下：</w:t>
      </w:r>
      <w:r>
        <w:rPr>
          <w:color w:val="auto"/>
          <w:szCs w:val="21"/>
          <w:highlight w:val="none"/>
          <w:u w:val="single"/>
        </w:rPr>
        <w:t xml:space="preserve">     </w:t>
      </w:r>
      <w:r>
        <w:rPr>
          <w:color w:val="auto"/>
          <w:szCs w:val="21"/>
          <w:highlight w:val="none"/>
        </w:rPr>
        <w:t>。</w:t>
      </w:r>
    </w:p>
    <w:p w14:paraId="1F30D51A">
      <w:pPr>
        <w:pStyle w:val="5"/>
        <w:rPr>
          <w:rFonts w:ascii="Times New Roman" w:hAnsi="Times New Roman" w:eastAsia="黑体"/>
          <w:b w:val="0"/>
          <w:bCs w:val="0"/>
          <w:color w:val="auto"/>
          <w:sz w:val="24"/>
          <w:highlight w:val="none"/>
        </w:rPr>
      </w:pPr>
      <w:bookmarkStart w:id="1005" w:name="_Toc300678517"/>
      <w:r>
        <w:rPr>
          <w:rFonts w:ascii="Times New Roman" w:hAnsi="Times New Roman" w:eastAsia="黑体"/>
          <w:b w:val="0"/>
          <w:bCs w:val="0"/>
          <w:color w:val="auto"/>
          <w:sz w:val="24"/>
          <w:highlight w:val="none"/>
        </w:rPr>
        <w:t>2.4 承包人需要为发包人和监理人提供的现场办公条件和设施</w:t>
      </w:r>
      <w:bookmarkEnd w:id="1005"/>
    </w:p>
    <w:p w14:paraId="2F6C0024">
      <w:pPr>
        <w:spacing w:line="360" w:lineRule="auto"/>
        <w:ind w:firstLine="420" w:firstLineChars="200"/>
        <w:rPr>
          <w:color w:val="auto"/>
          <w:szCs w:val="21"/>
          <w:highlight w:val="none"/>
        </w:rPr>
      </w:pPr>
      <w:r>
        <w:rPr>
          <w:color w:val="auto"/>
          <w:szCs w:val="21"/>
          <w:highlight w:val="none"/>
        </w:rPr>
        <w:t>2.4.1 承包人需要为发包人和监理人提供的现场办公条件和设施及其详细要求如下：</w:t>
      </w:r>
      <w:r>
        <w:rPr>
          <w:color w:val="auto"/>
          <w:szCs w:val="21"/>
          <w:highlight w:val="none"/>
          <w:u w:val="single"/>
        </w:rPr>
        <w:t xml:space="preserve">     </w:t>
      </w:r>
      <w:r>
        <w:rPr>
          <w:color w:val="auto"/>
          <w:szCs w:val="21"/>
          <w:highlight w:val="none"/>
        </w:rPr>
        <w:t>。</w:t>
      </w:r>
    </w:p>
    <w:p w14:paraId="5D4E39AC">
      <w:pPr>
        <w:pStyle w:val="4"/>
        <w:keepNext/>
        <w:keepLines/>
        <w:widowControl w:val="0"/>
        <w:jc w:val="left"/>
        <w:rPr>
          <w:rFonts w:eastAsia="黑体"/>
          <w:b w:val="0"/>
          <w:bCs w:val="0"/>
          <w:color w:val="auto"/>
          <w:sz w:val="28"/>
          <w:szCs w:val="28"/>
          <w:highlight w:val="none"/>
        </w:rPr>
      </w:pPr>
      <w:bookmarkStart w:id="1006" w:name="_Toc80006127"/>
      <w:bookmarkStart w:id="1007" w:name="_Toc300678518"/>
      <w:bookmarkStart w:id="1008" w:name="_Toc79998857"/>
      <w:bookmarkStart w:id="1009" w:name="_Toc9178554"/>
      <w:bookmarkStart w:id="1010" w:name="_Toc79998413"/>
      <w:bookmarkStart w:id="1011" w:name="_Toc193802790"/>
      <w:bookmarkStart w:id="1012" w:name="_Toc80006237"/>
      <w:r>
        <w:rPr>
          <w:rFonts w:eastAsia="黑体"/>
          <w:b w:val="0"/>
          <w:bCs w:val="0"/>
          <w:color w:val="auto"/>
          <w:sz w:val="28"/>
          <w:szCs w:val="28"/>
          <w:highlight w:val="none"/>
        </w:rPr>
        <w:t>3.工期要求</w:t>
      </w:r>
      <w:bookmarkEnd w:id="1006"/>
      <w:bookmarkEnd w:id="1007"/>
      <w:bookmarkEnd w:id="1008"/>
      <w:bookmarkEnd w:id="1009"/>
      <w:bookmarkEnd w:id="1010"/>
      <w:bookmarkEnd w:id="1011"/>
      <w:bookmarkEnd w:id="1012"/>
    </w:p>
    <w:p w14:paraId="1D075819">
      <w:pPr>
        <w:pStyle w:val="5"/>
        <w:rPr>
          <w:rFonts w:ascii="Times New Roman" w:hAnsi="Times New Roman" w:eastAsia="黑体"/>
          <w:b w:val="0"/>
          <w:bCs w:val="0"/>
          <w:color w:val="auto"/>
          <w:sz w:val="24"/>
          <w:highlight w:val="none"/>
        </w:rPr>
      </w:pPr>
      <w:bookmarkStart w:id="1013" w:name="_Toc300678519"/>
      <w:r>
        <w:rPr>
          <w:rFonts w:ascii="Times New Roman" w:hAnsi="Times New Roman" w:eastAsia="黑体"/>
          <w:b w:val="0"/>
          <w:bCs w:val="0"/>
          <w:color w:val="auto"/>
          <w:sz w:val="24"/>
          <w:highlight w:val="none"/>
        </w:rPr>
        <w:t>3.1 合同工期</w:t>
      </w:r>
      <w:bookmarkEnd w:id="1013"/>
    </w:p>
    <w:p w14:paraId="3DCB7E0A">
      <w:pPr>
        <w:spacing w:line="360" w:lineRule="auto"/>
        <w:ind w:firstLine="420" w:firstLineChars="200"/>
        <w:rPr>
          <w:color w:val="auto"/>
          <w:szCs w:val="21"/>
          <w:highlight w:val="none"/>
        </w:rPr>
      </w:pPr>
      <w:r>
        <w:rPr>
          <w:color w:val="auto"/>
          <w:szCs w:val="21"/>
          <w:highlight w:val="none"/>
        </w:rPr>
        <w:t>本工程合同工期和计划开、竣工日期为承包人在投标函附录中承诺的工期和计划开、竣工日期，并在合同协议书中载明。</w:t>
      </w:r>
    </w:p>
    <w:p w14:paraId="42AF1FFF">
      <w:pPr>
        <w:pStyle w:val="5"/>
        <w:rPr>
          <w:rFonts w:ascii="Times New Roman" w:hAnsi="Times New Roman" w:eastAsia="黑体"/>
          <w:b w:val="0"/>
          <w:bCs w:val="0"/>
          <w:color w:val="auto"/>
          <w:sz w:val="24"/>
          <w:highlight w:val="none"/>
        </w:rPr>
      </w:pPr>
      <w:bookmarkStart w:id="1014" w:name="_Toc300678520"/>
      <w:r>
        <w:rPr>
          <w:rFonts w:ascii="Times New Roman" w:hAnsi="Times New Roman" w:eastAsia="黑体"/>
          <w:b w:val="0"/>
          <w:bCs w:val="0"/>
          <w:color w:val="auto"/>
          <w:sz w:val="24"/>
          <w:highlight w:val="none"/>
        </w:rPr>
        <w:t>3.2 关于工期的一般规定</w:t>
      </w:r>
      <w:bookmarkEnd w:id="1014"/>
    </w:p>
    <w:p w14:paraId="536B55B9">
      <w:pPr>
        <w:spacing w:line="360" w:lineRule="auto"/>
        <w:ind w:firstLine="420" w:firstLineChars="200"/>
        <w:rPr>
          <w:color w:val="auto"/>
          <w:szCs w:val="21"/>
          <w:highlight w:val="none"/>
        </w:rPr>
      </w:pPr>
      <w:r>
        <w:rPr>
          <w:color w:val="auto"/>
          <w:szCs w:val="21"/>
          <w:highlight w:val="none"/>
        </w:rPr>
        <w:t>3.2.1 承包人在投标函中承诺的工期和计划开、竣工日期之间发生矛盾或者不一致时，以承包人承诺的工期为准。实际开工日期以合同条款约定的监理人发出的开工通知中载明的开工日期为准。</w:t>
      </w:r>
    </w:p>
    <w:p w14:paraId="57C47D1C">
      <w:pPr>
        <w:spacing w:line="360" w:lineRule="auto"/>
        <w:ind w:firstLine="420" w:firstLineChars="200"/>
        <w:rPr>
          <w:color w:val="auto"/>
          <w:szCs w:val="21"/>
          <w:highlight w:val="none"/>
        </w:rPr>
      </w:pPr>
      <w:r>
        <w:rPr>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28009262">
      <w:pPr>
        <w:spacing w:line="360" w:lineRule="auto"/>
        <w:ind w:firstLine="420" w:firstLineChars="200"/>
        <w:rPr>
          <w:color w:val="auto"/>
          <w:szCs w:val="21"/>
          <w:highlight w:val="none"/>
        </w:rPr>
      </w:pPr>
      <w:r>
        <w:rPr>
          <w:color w:val="auto"/>
          <w:szCs w:val="21"/>
          <w:highlight w:val="none"/>
        </w:rPr>
        <w:t>3.2.3 承包人在投标函附录中所承诺的工期应当包括实施并完成本节上述2.1.2项规定的暂估价项目和上述2.1.3项规定的实际可能发生的暂列金额在内的所有工作的工期。</w:t>
      </w:r>
    </w:p>
    <w:p w14:paraId="38FC9311">
      <w:pPr>
        <w:pStyle w:val="4"/>
        <w:keepNext/>
        <w:keepLines/>
        <w:widowControl w:val="0"/>
        <w:jc w:val="left"/>
        <w:rPr>
          <w:rFonts w:eastAsia="黑体"/>
          <w:b w:val="0"/>
          <w:bCs w:val="0"/>
          <w:color w:val="auto"/>
          <w:sz w:val="28"/>
          <w:szCs w:val="28"/>
          <w:highlight w:val="none"/>
        </w:rPr>
      </w:pPr>
      <w:bookmarkStart w:id="1015" w:name="_Toc80006128"/>
      <w:bookmarkStart w:id="1016" w:name="_Toc79998858"/>
      <w:bookmarkStart w:id="1017" w:name="_Toc300678521"/>
      <w:bookmarkStart w:id="1018" w:name="_Toc9178555"/>
      <w:bookmarkStart w:id="1019" w:name="_Toc193802791"/>
      <w:bookmarkStart w:id="1020" w:name="_Toc79998414"/>
      <w:bookmarkStart w:id="1021" w:name="_Toc80006238"/>
      <w:r>
        <w:rPr>
          <w:rFonts w:eastAsia="黑体"/>
          <w:b w:val="0"/>
          <w:bCs w:val="0"/>
          <w:color w:val="auto"/>
          <w:sz w:val="28"/>
          <w:szCs w:val="28"/>
          <w:highlight w:val="none"/>
        </w:rPr>
        <w:t>4.质量要求</w:t>
      </w:r>
      <w:bookmarkEnd w:id="1015"/>
      <w:bookmarkEnd w:id="1016"/>
      <w:bookmarkEnd w:id="1017"/>
      <w:bookmarkEnd w:id="1018"/>
      <w:bookmarkEnd w:id="1019"/>
      <w:bookmarkEnd w:id="1020"/>
      <w:bookmarkEnd w:id="1021"/>
    </w:p>
    <w:p w14:paraId="4CA2C85E">
      <w:pPr>
        <w:pStyle w:val="5"/>
        <w:rPr>
          <w:rFonts w:ascii="Times New Roman" w:hAnsi="Times New Roman" w:eastAsia="黑体"/>
          <w:b w:val="0"/>
          <w:bCs w:val="0"/>
          <w:color w:val="auto"/>
          <w:sz w:val="24"/>
          <w:highlight w:val="none"/>
        </w:rPr>
      </w:pPr>
      <w:bookmarkStart w:id="1022" w:name="_Toc300678522"/>
      <w:r>
        <w:rPr>
          <w:rFonts w:ascii="Times New Roman" w:hAnsi="Times New Roman" w:eastAsia="黑体"/>
          <w:b w:val="0"/>
          <w:bCs w:val="0"/>
          <w:color w:val="auto"/>
          <w:sz w:val="24"/>
          <w:highlight w:val="none"/>
        </w:rPr>
        <w:t>4.1 质量标准</w:t>
      </w:r>
      <w:bookmarkEnd w:id="1022"/>
    </w:p>
    <w:p w14:paraId="1BEDAC25">
      <w:pPr>
        <w:spacing w:line="360" w:lineRule="auto"/>
        <w:ind w:firstLine="420" w:firstLineChars="200"/>
        <w:rPr>
          <w:color w:val="auto"/>
          <w:szCs w:val="21"/>
          <w:highlight w:val="none"/>
        </w:rPr>
      </w:pPr>
      <w:r>
        <w:rPr>
          <w:color w:val="auto"/>
          <w:szCs w:val="21"/>
          <w:highlight w:val="none"/>
        </w:rPr>
        <w:t>4.1.1 本工程要求的质量标准为符合现行国家有关工程施工验收规范和标准的要求合格。</w:t>
      </w:r>
    </w:p>
    <w:p w14:paraId="07F1D3CC">
      <w:pPr>
        <w:pStyle w:val="5"/>
        <w:rPr>
          <w:rFonts w:ascii="Times New Roman" w:hAnsi="Times New Roman" w:eastAsia="黑体"/>
          <w:b w:val="0"/>
          <w:bCs w:val="0"/>
          <w:color w:val="auto"/>
          <w:sz w:val="24"/>
          <w:highlight w:val="none"/>
        </w:rPr>
      </w:pPr>
      <w:bookmarkStart w:id="1023" w:name="_Toc300678523"/>
      <w:r>
        <w:rPr>
          <w:rFonts w:ascii="Times New Roman" w:hAnsi="Times New Roman" w:eastAsia="黑体"/>
          <w:b w:val="0"/>
          <w:bCs w:val="0"/>
          <w:color w:val="auto"/>
          <w:sz w:val="24"/>
          <w:highlight w:val="none"/>
        </w:rPr>
        <w:t>4.2 特殊质量要求</w:t>
      </w:r>
      <w:bookmarkEnd w:id="1023"/>
    </w:p>
    <w:p w14:paraId="6356F01B">
      <w:pPr>
        <w:spacing w:line="360" w:lineRule="auto"/>
        <w:ind w:firstLine="420" w:firstLineChars="200"/>
        <w:rPr>
          <w:color w:val="auto"/>
          <w:szCs w:val="21"/>
          <w:highlight w:val="none"/>
        </w:rPr>
      </w:pPr>
      <w:r>
        <w:rPr>
          <w:color w:val="auto"/>
          <w:szCs w:val="21"/>
          <w:highlight w:val="none"/>
        </w:rPr>
        <w:t>4.2.1 有关本工程质量方面的特殊要求如下：</w:t>
      </w:r>
      <w:r>
        <w:rPr>
          <w:color w:val="auto"/>
          <w:szCs w:val="21"/>
          <w:highlight w:val="none"/>
          <w:u w:val="single"/>
        </w:rPr>
        <w:t xml:space="preserve">     </w:t>
      </w:r>
      <w:r>
        <w:rPr>
          <w:color w:val="auto"/>
          <w:szCs w:val="21"/>
          <w:highlight w:val="none"/>
        </w:rPr>
        <w:t>。</w:t>
      </w:r>
    </w:p>
    <w:p w14:paraId="19462217">
      <w:pPr>
        <w:pStyle w:val="4"/>
        <w:keepNext/>
        <w:keepLines/>
        <w:widowControl w:val="0"/>
        <w:jc w:val="left"/>
        <w:rPr>
          <w:rFonts w:eastAsia="黑体"/>
          <w:b w:val="0"/>
          <w:bCs w:val="0"/>
          <w:color w:val="auto"/>
          <w:sz w:val="28"/>
          <w:szCs w:val="28"/>
          <w:highlight w:val="none"/>
        </w:rPr>
      </w:pPr>
      <w:bookmarkStart w:id="1024" w:name="_Toc79998859"/>
      <w:bookmarkStart w:id="1025" w:name="_Toc9178556"/>
      <w:bookmarkStart w:id="1026" w:name="_Toc79998415"/>
      <w:bookmarkStart w:id="1027" w:name="_Toc80006129"/>
      <w:bookmarkStart w:id="1028" w:name="_Toc193802792"/>
      <w:bookmarkStart w:id="1029" w:name="_Toc300678524"/>
      <w:bookmarkStart w:id="1030" w:name="_Toc80006239"/>
      <w:r>
        <w:rPr>
          <w:rFonts w:eastAsia="黑体"/>
          <w:b w:val="0"/>
          <w:bCs w:val="0"/>
          <w:color w:val="auto"/>
          <w:sz w:val="28"/>
          <w:szCs w:val="28"/>
          <w:highlight w:val="none"/>
        </w:rPr>
        <w:t>5.适用规范和标准</w:t>
      </w:r>
      <w:bookmarkEnd w:id="1024"/>
      <w:bookmarkEnd w:id="1025"/>
      <w:bookmarkEnd w:id="1026"/>
      <w:bookmarkEnd w:id="1027"/>
      <w:bookmarkEnd w:id="1028"/>
      <w:bookmarkEnd w:id="1029"/>
      <w:bookmarkEnd w:id="1030"/>
    </w:p>
    <w:p w14:paraId="32967D82">
      <w:pPr>
        <w:pStyle w:val="5"/>
        <w:rPr>
          <w:rFonts w:ascii="Times New Roman" w:hAnsi="Times New Roman" w:eastAsia="黑体"/>
          <w:b w:val="0"/>
          <w:bCs w:val="0"/>
          <w:color w:val="auto"/>
          <w:sz w:val="24"/>
          <w:highlight w:val="none"/>
        </w:rPr>
      </w:pPr>
      <w:bookmarkStart w:id="1031" w:name="_Toc300678525"/>
      <w:r>
        <w:rPr>
          <w:rFonts w:ascii="Times New Roman" w:hAnsi="Times New Roman" w:eastAsia="黑体"/>
          <w:b w:val="0"/>
          <w:bCs w:val="0"/>
          <w:color w:val="auto"/>
          <w:sz w:val="24"/>
          <w:highlight w:val="none"/>
        </w:rPr>
        <w:t>5.1 适用的规范、标准和规程</w:t>
      </w:r>
      <w:bookmarkEnd w:id="1031"/>
    </w:p>
    <w:p w14:paraId="5259C40F">
      <w:pPr>
        <w:spacing w:line="360" w:lineRule="auto"/>
        <w:ind w:firstLine="420" w:firstLineChars="200"/>
        <w:rPr>
          <w:color w:val="auto"/>
          <w:szCs w:val="21"/>
          <w:highlight w:val="none"/>
        </w:rPr>
      </w:pPr>
      <w:r>
        <w:rPr>
          <w:color w:val="auto"/>
          <w:szCs w:val="21"/>
          <w:highlight w:val="none"/>
        </w:rPr>
        <w:t>5.1.1 除合同另有约定外，本工程适用现行国家、行业和地方规范、标准和规程。适用于本工程的国家、行业和地方的规范、标准和规范等的名录见本章第三节。</w:t>
      </w:r>
    </w:p>
    <w:p w14:paraId="58C35980">
      <w:pPr>
        <w:spacing w:line="360" w:lineRule="auto"/>
        <w:ind w:firstLine="420" w:firstLineChars="200"/>
        <w:rPr>
          <w:color w:val="auto"/>
          <w:szCs w:val="21"/>
          <w:highlight w:val="none"/>
        </w:rPr>
      </w:pPr>
      <w:r>
        <w:rPr>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14:paraId="594D6C79">
      <w:pPr>
        <w:spacing w:line="360" w:lineRule="auto"/>
        <w:ind w:firstLine="420" w:firstLineChars="200"/>
        <w:rPr>
          <w:color w:val="auto"/>
          <w:szCs w:val="21"/>
          <w:highlight w:val="none"/>
        </w:rPr>
      </w:pPr>
      <w:r>
        <w:rPr>
          <w:color w:val="auto"/>
          <w:szCs w:val="21"/>
          <w:highlight w:val="none"/>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14:paraId="0A474A28">
      <w:pPr>
        <w:pStyle w:val="5"/>
        <w:ind w:firstLine="480" w:firstLineChars="200"/>
        <w:rPr>
          <w:rFonts w:ascii="Times New Roman" w:hAnsi="Times New Roman" w:eastAsia="黑体"/>
          <w:b w:val="0"/>
          <w:bCs w:val="0"/>
          <w:color w:val="auto"/>
          <w:sz w:val="24"/>
          <w:highlight w:val="none"/>
        </w:rPr>
      </w:pPr>
      <w:bookmarkStart w:id="1032" w:name="_Toc300678526"/>
      <w:r>
        <w:rPr>
          <w:rFonts w:ascii="Times New Roman" w:hAnsi="Times New Roman" w:eastAsia="黑体"/>
          <w:b w:val="0"/>
          <w:bCs w:val="0"/>
          <w:color w:val="auto"/>
          <w:sz w:val="24"/>
          <w:highlight w:val="none"/>
        </w:rPr>
        <w:t>5.2 特殊技术标准和要求</w:t>
      </w:r>
      <w:bookmarkEnd w:id="1032"/>
    </w:p>
    <w:p w14:paraId="6BF49F18">
      <w:pPr>
        <w:spacing w:line="360" w:lineRule="auto"/>
        <w:ind w:firstLine="420" w:firstLineChars="200"/>
        <w:rPr>
          <w:color w:val="auto"/>
          <w:szCs w:val="21"/>
          <w:highlight w:val="none"/>
        </w:rPr>
      </w:pPr>
      <w:r>
        <w:rPr>
          <w:color w:val="auto"/>
          <w:szCs w:val="21"/>
          <w:highlight w:val="none"/>
        </w:rPr>
        <w:t>5.2.1 适用本工程的特殊技术标准和要求见本章第二节。</w:t>
      </w:r>
    </w:p>
    <w:p w14:paraId="22884F43">
      <w:pPr>
        <w:spacing w:line="360" w:lineRule="auto"/>
        <w:ind w:firstLine="420" w:firstLineChars="200"/>
        <w:rPr>
          <w:color w:val="auto"/>
          <w:szCs w:val="21"/>
          <w:highlight w:val="none"/>
        </w:rPr>
      </w:pPr>
      <w:r>
        <w:rPr>
          <w:color w:val="auto"/>
          <w:szCs w:val="21"/>
          <w:highlight w:val="none"/>
        </w:rPr>
        <w:t>5.2.2 有合同约束力的图纸和其他设计文件中的有关文字说明是本节的组成内容。</w:t>
      </w:r>
    </w:p>
    <w:p w14:paraId="62557469">
      <w:pPr>
        <w:pStyle w:val="4"/>
        <w:keepNext/>
        <w:keepLines/>
        <w:widowControl w:val="0"/>
        <w:jc w:val="left"/>
        <w:rPr>
          <w:rFonts w:eastAsia="黑体"/>
          <w:b w:val="0"/>
          <w:bCs w:val="0"/>
          <w:color w:val="auto"/>
          <w:sz w:val="28"/>
          <w:szCs w:val="28"/>
          <w:highlight w:val="none"/>
        </w:rPr>
      </w:pPr>
      <w:bookmarkStart w:id="1033" w:name="_Toc80006130"/>
      <w:bookmarkStart w:id="1034" w:name="_Toc79998860"/>
      <w:bookmarkStart w:id="1035" w:name="_Toc9178557"/>
      <w:bookmarkStart w:id="1036" w:name="_Toc79998416"/>
      <w:bookmarkStart w:id="1037" w:name="_Toc193802793"/>
      <w:bookmarkStart w:id="1038" w:name="_Toc300678527"/>
      <w:bookmarkStart w:id="1039" w:name="_Toc80006240"/>
      <w:r>
        <w:rPr>
          <w:rFonts w:eastAsia="黑体"/>
          <w:b w:val="0"/>
          <w:bCs w:val="0"/>
          <w:color w:val="auto"/>
          <w:sz w:val="28"/>
          <w:szCs w:val="28"/>
          <w:highlight w:val="none"/>
        </w:rPr>
        <w:t>6.安全文明施工</w:t>
      </w:r>
      <w:bookmarkEnd w:id="1033"/>
      <w:bookmarkEnd w:id="1034"/>
      <w:bookmarkEnd w:id="1035"/>
      <w:bookmarkEnd w:id="1036"/>
      <w:bookmarkEnd w:id="1037"/>
      <w:bookmarkEnd w:id="1038"/>
      <w:bookmarkEnd w:id="1039"/>
    </w:p>
    <w:p w14:paraId="035FCD65">
      <w:pPr>
        <w:pStyle w:val="5"/>
        <w:rPr>
          <w:rFonts w:ascii="Times New Roman" w:hAnsi="Times New Roman" w:eastAsia="黑体"/>
          <w:b w:val="0"/>
          <w:bCs w:val="0"/>
          <w:color w:val="auto"/>
          <w:sz w:val="24"/>
          <w:highlight w:val="none"/>
        </w:rPr>
      </w:pPr>
      <w:bookmarkStart w:id="1040" w:name="_Toc300678528"/>
      <w:r>
        <w:rPr>
          <w:rFonts w:ascii="Times New Roman" w:hAnsi="Times New Roman" w:eastAsia="黑体"/>
          <w:b w:val="0"/>
          <w:bCs w:val="0"/>
          <w:color w:val="auto"/>
          <w:sz w:val="24"/>
          <w:highlight w:val="none"/>
        </w:rPr>
        <w:t>6.1 安全防护</w:t>
      </w:r>
      <w:bookmarkEnd w:id="1040"/>
    </w:p>
    <w:p w14:paraId="0D5748BA">
      <w:pPr>
        <w:spacing w:line="360" w:lineRule="auto"/>
        <w:ind w:firstLine="420" w:firstLineChars="200"/>
        <w:rPr>
          <w:color w:val="auto"/>
          <w:szCs w:val="21"/>
          <w:highlight w:val="none"/>
        </w:rPr>
      </w:pPr>
      <w:r>
        <w:rPr>
          <w:color w:val="auto"/>
          <w:szCs w:val="21"/>
          <w:highlight w:val="none"/>
        </w:rPr>
        <w:t>6.1.1 在工程施工、竣工、交付及修补任何缺陷的过程中，承包人应当始终遵守国家和地方有关安全生产的法律、法规、规范、标准和规程等，按照合同条款的约定履行其安全施工职责。</w:t>
      </w:r>
    </w:p>
    <w:p w14:paraId="688DC16A">
      <w:pPr>
        <w:spacing w:line="360" w:lineRule="auto"/>
        <w:ind w:firstLine="420" w:firstLineChars="200"/>
        <w:rPr>
          <w:color w:val="auto"/>
          <w:szCs w:val="21"/>
          <w:highlight w:val="none"/>
        </w:rPr>
      </w:pPr>
      <w:r>
        <w:rPr>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14:paraId="2141E20A">
      <w:pPr>
        <w:spacing w:line="360" w:lineRule="auto"/>
        <w:ind w:firstLine="420" w:firstLineChars="200"/>
        <w:rPr>
          <w:color w:val="auto"/>
          <w:szCs w:val="21"/>
          <w:highlight w:val="none"/>
        </w:rPr>
      </w:pPr>
      <w:r>
        <w:rPr>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14:paraId="77896E00">
      <w:pPr>
        <w:spacing w:line="360" w:lineRule="auto"/>
        <w:ind w:firstLine="420" w:firstLineChars="200"/>
        <w:rPr>
          <w:color w:val="auto"/>
          <w:szCs w:val="21"/>
          <w:highlight w:val="none"/>
        </w:rPr>
      </w:pPr>
      <w:r>
        <w:rPr>
          <w:color w:val="auto"/>
          <w:szCs w:val="21"/>
          <w:highlight w:val="none"/>
        </w:rPr>
        <w:t>（2）为确保工程安全施工须设立的足够的标志、宣传画、标语、指示牌、警告牌、火警、匪警和急救电话提示牌等等；</w:t>
      </w:r>
    </w:p>
    <w:p w14:paraId="6E4DE411">
      <w:pPr>
        <w:spacing w:line="360" w:lineRule="auto"/>
        <w:ind w:firstLine="420" w:firstLineChars="200"/>
        <w:rPr>
          <w:color w:val="auto"/>
          <w:szCs w:val="21"/>
          <w:highlight w:val="none"/>
        </w:rPr>
      </w:pPr>
      <w:r>
        <w:rPr>
          <w:color w:val="auto"/>
          <w:szCs w:val="21"/>
          <w:highlight w:val="none"/>
        </w:rPr>
        <w:t>（3）洞口和临边位置的安全防护设施，包括护身栏杆、脚手架、洞口盖板和加筋、竖井防护栏杆、防护棚、防护网、坡道等等；</w:t>
      </w:r>
    </w:p>
    <w:p w14:paraId="3D3359EF">
      <w:pPr>
        <w:spacing w:line="360" w:lineRule="auto"/>
        <w:ind w:firstLine="420" w:firstLineChars="200"/>
        <w:rPr>
          <w:color w:val="auto"/>
          <w:szCs w:val="21"/>
          <w:highlight w:val="none"/>
        </w:rPr>
      </w:pPr>
      <w:r>
        <w:rPr>
          <w:color w:val="auto"/>
          <w:szCs w:val="21"/>
          <w:highlight w:val="none"/>
        </w:rPr>
        <w:t>（4）安全带、安全绳、安全帽、安全网、绝缘鞋、绝缘手套、防护口罩和防护衣等安全生产用品；</w:t>
      </w:r>
    </w:p>
    <w:p w14:paraId="760E061B">
      <w:pPr>
        <w:spacing w:line="360" w:lineRule="auto"/>
        <w:ind w:firstLine="420" w:firstLineChars="200"/>
        <w:rPr>
          <w:color w:val="auto"/>
          <w:szCs w:val="21"/>
          <w:highlight w:val="none"/>
        </w:rPr>
      </w:pPr>
      <w:r>
        <w:rPr>
          <w:color w:val="auto"/>
          <w:szCs w:val="21"/>
          <w:highlight w:val="none"/>
        </w:rPr>
        <w:t>（5）所有机械设备包括各类电动工具的安全保护和接地装置和操作说明；</w:t>
      </w:r>
    </w:p>
    <w:p w14:paraId="130D2350">
      <w:pPr>
        <w:spacing w:line="360" w:lineRule="auto"/>
        <w:ind w:firstLine="420" w:firstLineChars="200"/>
        <w:rPr>
          <w:color w:val="auto"/>
          <w:szCs w:val="21"/>
          <w:highlight w:val="none"/>
        </w:rPr>
      </w:pPr>
      <w:r>
        <w:rPr>
          <w:color w:val="auto"/>
          <w:szCs w:val="21"/>
          <w:highlight w:val="none"/>
        </w:rPr>
        <w:t>（6）装备良好的临时急救站和配备称职的医护人员；</w:t>
      </w:r>
    </w:p>
    <w:p w14:paraId="7A105DF2">
      <w:pPr>
        <w:spacing w:line="360" w:lineRule="auto"/>
        <w:ind w:firstLine="420" w:firstLineChars="200"/>
        <w:rPr>
          <w:color w:val="auto"/>
          <w:szCs w:val="21"/>
          <w:highlight w:val="none"/>
        </w:rPr>
      </w:pPr>
      <w:r>
        <w:rPr>
          <w:color w:val="auto"/>
          <w:szCs w:val="21"/>
          <w:highlight w:val="none"/>
        </w:rPr>
        <w:t>（7）主要作业场所和临时安全疏散通道24小时36伏安全照明和必要的警示等以防止各种可能的事故；</w:t>
      </w:r>
    </w:p>
    <w:p w14:paraId="60F0FB5B">
      <w:pPr>
        <w:spacing w:line="360" w:lineRule="auto"/>
        <w:ind w:firstLine="420" w:firstLineChars="200"/>
        <w:rPr>
          <w:color w:val="auto"/>
          <w:szCs w:val="21"/>
          <w:highlight w:val="none"/>
        </w:rPr>
      </w:pPr>
      <w:r>
        <w:rPr>
          <w:color w:val="auto"/>
          <w:szCs w:val="21"/>
          <w:highlight w:val="none"/>
        </w:rPr>
        <w:t>（8）足够数量的和合格的手提灭火器；</w:t>
      </w:r>
    </w:p>
    <w:p w14:paraId="17E7C860">
      <w:pPr>
        <w:spacing w:line="360" w:lineRule="auto"/>
        <w:ind w:firstLine="420" w:firstLineChars="200"/>
        <w:rPr>
          <w:color w:val="auto"/>
          <w:szCs w:val="21"/>
          <w:highlight w:val="none"/>
        </w:rPr>
      </w:pPr>
      <w:r>
        <w:rPr>
          <w:color w:val="auto"/>
          <w:szCs w:val="21"/>
          <w:highlight w:val="none"/>
        </w:rPr>
        <w:t>（9）装备良好的易燃易爆物品仓库和相应的使用管理制度；</w:t>
      </w:r>
    </w:p>
    <w:p w14:paraId="31FEB715">
      <w:pPr>
        <w:spacing w:line="360" w:lineRule="auto"/>
        <w:ind w:firstLine="420" w:firstLineChars="200"/>
        <w:rPr>
          <w:color w:val="auto"/>
          <w:szCs w:val="21"/>
          <w:highlight w:val="none"/>
        </w:rPr>
      </w:pPr>
      <w:r>
        <w:rPr>
          <w:color w:val="auto"/>
          <w:szCs w:val="21"/>
          <w:highlight w:val="none"/>
        </w:rPr>
        <w:t>（10）对涉及明火施工的工作制定诸如用火证等的管理制度；</w:t>
      </w:r>
    </w:p>
    <w:p w14:paraId="13C280EA">
      <w:pPr>
        <w:spacing w:line="360" w:lineRule="auto"/>
        <w:ind w:firstLine="420" w:firstLineChars="200"/>
        <w:rPr>
          <w:color w:val="auto"/>
          <w:szCs w:val="21"/>
          <w:highlight w:val="none"/>
        </w:rPr>
      </w:pPr>
      <w:r>
        <w:rPr>
          <w:color w:val="auto"/>
          <w:szCs w:val="21"/>
          <w:highlight w:val="none"/>
        </w:rPr>
        <w:t>（11）其他：</w:t>
      </w:r>
      <w:r>
        <w:rPr>
          <w:color w:val="auto"/>
          <w:szCs w:val="21"/>
          <w:highlight w:val="none"/>
          <w:u w:val="single"/>
        </w:rPr>
        <w:t xml:space="preserve">                               </w:t>
      </w:r>
      <w:r>
        <w:rPr>
          <w:color w:val="auto"/>
          <w:szCs w:val="21"/>
          <w:highlight w:val="none"/>
        </w:rPr>
        <w:t>。</w:t>
      </w:r>
    </w:p>
    <w:p w14:paraId="27D85425">
      <w:pPr>
        <w:spacing w:line="360" w:lineRule="auto"/>
        <w:ind w:firstLine="420" w:firstLineChars="200"/>
        <w:rPr>
          <w:color w:val="auto"/>
          <w:szCs w:val="21"/>
          <w:highlight w:val="none"/>
        </w:rPr>
      </w:pPr>
      <w:r>
        <w:rPr>
          <w:color w:val="auto"/>
          <w:szCs w:val="21"/>
          <w:highlight w:val="none"/>
        </w:rPr>
        <w:t>6.1.3 安全文明施工费用必须专款专用，承包人应对其由于安全文明施工费用和施工安全措施不到位而发生的安全事故承担全部责任。</w:t>
      </w:r>
    </w:p>
    <w:p w14:paraId="3120DFB1">
      <w:pPr>
        <w:spacing w:line="360" w:lineRule="auto"/>
        <w:ind w:firstLine="420" w:firstLineChars="200"/>
        <w:rPr>
          <w:color w:val="auto"/>
          <w:szCs w:val="21"/>
          <w:highlight w:val="none"/>
        </w:rPr>
      </w:pPr>
      <w:r>
        <w:rPr>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55325161">
      <w:pPr>
        <w:spacing w:line="360" w:lineRule="auto"/>
        <w:ind w:firstLine="420" w:firstLineChars="200"/>
        <w:rPr>
          <w:color w:val="auto"/>
          <w:szCs w:val="21"/>
          <w:highlight w:val="none"/>
        </w:rPr>
      </w:pPr>
      <w:r>
        <w:rPr>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0668EC67">
      <w:pPr>
        <w:spacing w:line="360" w:lineRule="auto"/>
        <w:ind w:firstLine="420" w:firstLineChars="200"/>
        <w:rPr>
          <w:color w:val="auto"/>
          <w:szCs w:val="21"/>
          <w:highlight w:val="none"/>
        </w:rPr>
      </w:pPr>
      <w:r>
        <w:rPr>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241F00E">
      <w:pPr>
        <w:spacing w:line="360" w:lineRule="auto"/>
        <w:ind w:firstLine="420" w:firstLineChars="200"/>
        <w:rPr>
          <w:color w:val="auto"/>
          <w:szCs w:val="21"/>
          <w:highlight w:val="none"/>
        </w:rPr>
      </w:pPr>
      <w:r>
        <w:rPr>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36A30B40">
      <w:pPr>
        <w:spacing w:line="360" w:lineRule="auto"/>
        <w:ind w:firstLine="420" w:firstLineChars="200"/>
        <w:rPr>
          <w:color w:val="auto"/>
          <w:szCs w:val="21"/>
          <w:highlight w:val="none"/>
        </w:rPr>
      </w:pPr>
      <w:r>
        <w:rPr>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7F358A4">
      <w:pPr>
        <w:spacing w:line="360" w:lineRule="auto"/>
        <w:ind w:firstLine="420" w:firstLineChars="200"/>
        <w:rPr>
          <w:color w:val="auto"/>
          <w:szCs w:val="21"/>
          <w:highlight w:val="none"/>
        </w:rPr>
      </w:pPr>
      <w:r>
        <w:rPr>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3D9C5382">
      <w:pPr>
        <w:spacing w:line="360" w:lineRule="auto"/>
        <w:ind w:firstLine="420" w:firstLineChars="200"/>
        <w:rPr>
          <w:color w:val="auto"/>
          <w:szCs w:val="21"/>
          <w:highlight w:val="none"/>
        </w:rPr>
      </w:pPr>
      <w:r>
        <w:rPr>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313C8A74">
      <w:pPr>
        <w:spacing w:line="360" w:lineRule="auto"/>
        <w:ind w:firstLine="420" w:firstLineChars="200"/>
        <w:rPr>
          <w:color w:val="auto"/>
          <w:szCs w:val="21"/>
          <w:highlight w:val="none"/>
        </w:rPr>
      </w:pPr>
      <w:r>
        <w:rPr>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7A985104">
      <w:pPr>
        <w:spacing w:line="360" w:lineRule="auto"/>
        <w:ind w:firstLine="420" w:firstLineChars="200"/>
        <w:rPr>
          <w:color w:val="auto"/>
          <w:szCs w:val="21"/>
          <w:highlight w:val="none"/>
        </w:rPr>
      </w:pPr>
      <w:r>
        <w:rPr>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4068EE3B">
      <w:pPr>
        <w:spacing w:line="360" w:lineRule="auto"/>
        <w:ind w:firstLine="420" w:firstLineChars="200"/>
        <w:rPr>
          <w:color w:val="auto"/>
          <w:szCs w:val="21"/>
          <w:highlight w:val="none"/>
        </w:rPr>
      </w:pPr>
      <w:r>
        <w:rPr>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148816F1">
      <w:pPr>
        <w:spacing w:line="360" w:lineRule="auto"/>
        <w:ind w:firstLine="420" w:firstLineChars="200"/>
        <w:rPr>
          <w:color w:val="auto"/>
          <w:szCs w:val="21"/>
          <w:highlight w:val="none"/>
        </w:rPr>
      </w:pPr>
      <w:r>
        <w:rPr>
          <w:color w:val="auto"/>
          <w:szCs w:val="21"/>
          <w:highlight w:val="none"/>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43E4D64B">
      <w:pPr>
        <w:spacing w:line="360" w:lineRule="auto"/>
        <w:ind w:firstLine="420" w:firstLineChars="200"/>
        <w:rPr>
          <w:color w:val="auto"/>
          <w:szCs w:val="21"/>
          <w:highlight w:val="none"/>
        </w:rPr>
      </w:pPr>
      <w:r>
        <w:rPr>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3CFDE4AC">
      <w:pPr>
        <w:spacing w:line="360" w:lineRule="auto"/>
        <w:ind w:firstLine="420" w:firstLineChars="200"/>
        <w:rPr>
          <w:color w:val="auto"/>
          <w:szCs w:val="21"/>
          <w:highlight w:val="none"/>
        </w:rPr>
      </w:pPr>
      <w:r>
        <w:rPr>
          <w:color w:val="auto"/>
          <w:szCs w:val="21"/>
          <w:highlight w:val="none"/>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733A63C3">
      <w:pPr>
        <w:spacing w:line="360" w:lineRule="auto"/>
        <w:ind w:firstLine="420" w:firstLineChars="200"/>
        <w:rPr>
          <w:color w:val="auto"/>
          <w:szCs w:val="21"/>
          <w:highlight w:val="none"/>
        </w:rPr>
      </w:pPr>
      <w:r>
        <w:rPr>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14:paraId="22122268">
      <w:pPr>
        <w:spacing w:line="360" w:lineRule="auto"/>
        <w:ind w:firstLine="420" w:firstLineChars="200"/>
        <w:rPr>
          <w:color w:val="auto"/>
          <w:szCs w:val="21"/>
          <w:highlight w:val="none"/>
        </w:rPr>
      </w:pPr>
      <w:r>
        <w:rPr>
          <w:color w:val="auto"/>
          <w:szCs w:val="21"/>
          <w:highlight w:val="none"/>
        </w:rPr>
        <w:t>6.1.18 安全防护方面的其他要求如下：</w:t>
      </w:r>
      <w:r>
        <w:rPr>
          <w:color w:val="auto"/>
          <w:szCs w:val="21"/>
          <w:highlight w:val="none"/>
          <w:u w:val="single"/>
        </w:rPr>
        <w:t xml:space="preserve">     </w:t>
      </w:r>
      <w:r>
        <w:rPr>
          <w:color w:val="auto"/>
          <w:szCs w:val="21"/>
          <w:highlight w:val="none"/>
        </w:rPr>
        <w:t>。</w:t>
      </w:r>
    </w:p>
    <w:p w14:paraId="2CBEBF48">
      <w:pPr>
        <w:pStyle w:val="5"/>
        <w:rPr>
          <w:rFonts w:ascii="Times New Roman" w:hAnsi="Times New Roman" w:eastAsia="黑体"/>
          <w:b w:val="0"/>
          <w:bCs w:val="0"/>
          <w:color w:val="auto"/>
          <w:sz w:val="24"/>
          <w:highlight w:val="none"/>
        </w:rPr>
      </w:pPr>
      <w:bookmarkStart w:id="1041" w:name="_Toc300678529"/>
      <w:r>
        <w:rPr>
          <w:rFonts w:ascii="Times New Roman" w:hAnsi="Times New Roman" w:eastAsia="黑体"/>
          <w:b w:val="0"/>
          <w:bCs w:val="0"/>
          <w:color w:val="auto"/>
          <w:sz w:val="24"/>
          <w:highlight w:val="none"/>
        </w:rPr>
        <w:t>6.2 临时消防</w:t>
      </w:r>
      <w:bookmarkEnd w:id="1041"/>
    </w:p>
    <w:p w14:paraId="2CBCFC48">
      <w:pPr>
        <w:spacing w:line="360" w:lineRule="auto"/>
        <w:ind w:firstLine="420" w:firstLineChars="200"/>
        <w:rPr>
          <w:color w:val="auto"/>
          <w:szCs w:val="21"/>
          <w:highlight w:val="none"/>
        </w:rPr>
      </w:pPr>
      <w:r>
        <w:rPr>
          <w:color w:val="auto"/>
          <w:szCs w:val="21"/>
          <w:highlight w:val="none"/>
        </w:rPr>
        <w:t>6.2.1 承包人应建立消防安全责任制度，制定用火、用电和使用易燃易爆等危险品的消防安全管理制度和操作规程。各项制度和规程等应满足相关法律法规和政府消防管理机构的要求。</w:t>
      </w:r>
    </w:p>
    <w:p w14:paraId="692728CD">
      <w:pPr>
        <w:spacing w:line="360" w:lineRule="auto"/>
        <w:ind w:firstLine="420" w:firstLineChars="200"/>
        <w:rPr>
          <w:color w:val="auto"/>
          <w:szCs w:val="21"/>
          <w:highlight w:val="none"/>
        </w:rPr>
      </w:pPr>
      <w:r>
        <w:rPr>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E5527BA">
      <w:pPr>
        <w:spacing w:line="360" w:lineRule="auto"/>
        <w:ind w:firstLine="420" w:firstLineChars="200"/>
        <w:rPr>
          <w:color w:val="auto"/>
          <w:szCs w:val="21"/>
          <w:highlight w:val="none"/>
        </w:rPr>
      </w:pPr>
      <w:r>
        <w:rPr>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14:paraId="43E1C996">
      <w:pPr>
        <w:spacing w:line="360" w:lineRule="auto"/>
        <w:ind w:firstLine="420" w:firstLineChars="200"/>
        <w:rPr>
          <w:color w:val="auto"/>
          <w:szCs w:val="21"/>
          <w:highlight w:val="none"/>
        </w:rPr>
      </w:pPr>
      <w:r>
        <w:rPr>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14:paraId="47FF501D">
      <w:pPr>
        <w:spacing w:line="360" w:lineRule="auto"/>
        <w:ind w:firstLine="424" w:firstLineChars="202"/>
        <w:rPr>
          <w:color w:val="auto"/>
          <w:szCs w:val="21"/>
          <w:highlight w:val="none"/>
        </w:rPr>
      </w:pPr>
      <w:r>
        <w:rPr>
          <w:color w:val="auto"/>
          <w:szCs w:val="21"/>
          <w:highlight w:val="none"/>
        </w:rPr>
        <w:t>6.2.5 临时消防方面的其他要求如下：</w:t>
      </w:r>
      <w:r>
        <w:rPr>
          <w:color w:val="auto"/>
          <w:szCs w:val="21"/>
          <w:highlight w:val="none"/>
          <w:u w:val="single"/>
        </w:rPr>
        <w:t xml:space="preserve">     </w:t>
      </w:r>
      <w:r>
        <w:rPr>
          <w:color w:val="auto"/>
          <w:szCs w:val="21"/>
          <w:highlight w:val="none"/>
        </w:rPr>
        <w:t>。</w:t>
      </w:r>
    </w:p>
    <w:p w14:paraId="28B15376">
      <w:pPr>
        <w:pStyle w:val="5"/>
        <w:rPr>
          <w:rFonts w:ascii="Times New Roman" w:hAnsi="Times New Roman" w:eastAsia="黑体"/>
          <w:b w:val="0"/>
          <w:bCs w:val="0"/>
          <w:color w:val="auto"/>
          <w:sz w:val="24"/>
          <w:highlight w:val="none"/>
        </w:rPr>
      </w:pPr>
      <w:bookmarkStart w:id="1042" w:name="_Toc300678530"/>
      <w:r>
        <w:rPr>
          <w:rFonts w:ascii="Times New Roman" w:hAnsi="Times New Roman" w:eastAsia="黑体"/>
          <w:b w:val="0"/>
          <w:bCs w:val="0"/>
          <w:color w:val="auto"/>
          <w:sz w:val="24"/>
          <w:highlight w:val="none"/>
        </w:rPr>
        <w:t>6.3 临时供电</w:t>
      </w:r>
      <w:bookmarkEnd w:id="1042"/>
    </w:p>
    <w:p w14:paraId="35DB9110">
      <w:pPr>
        <w:spacing w:line="360" w:lineRule="auto"/>
        <w:ind w:firstLine="420" w:firstLineChars="200"/>
        <w:rPr>
          <w:color w:val="auto"/>
          <w:szCs w:val="21"/>
          <w:highlight w:val="none"/>
        </w:rPr>
      </w:pPr>
      <w:r>
        <w:rPr>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4358D952">
      <w:pPr>
        <w:spacing w:line="360" w:lineRule="auto"/>
        <w:ind w:firstLine="420" w:firstLineChars="200"/>
        <w:rPr>
          <w:color w:val="auto"/>
          <w:szCs w:val="21"/>
          <w:highlight w:val="none"/>
        </w:rPr>
      </w:pPr>
      <w:r>
        <w:rPr>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4295F5B5">
      <w:pPr>
        <w:spacing w:line="360" w:lineRule="auto"/>
        <w:ind w:firstLine="420" w:firstLineChars="200"/>
        <w:rPr>
          <w:color w:val="auto"/>
          <w:szCs w:val="21"/>
          <w:highlight w:val="none"/>
        </w:rPr>
      </w:pPr>
      <w:r>
        <w:rPr>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0DFFEF35">
      <w:pPr>
        <w:spacing w:line="360" w:lineRule="auto"/>
        <w:ind w:firstLine="420" w:firstLineChars="200"/>
        <w:rPr>
          <w:color w:val="auto"/>
          <w:szCs w:val="21"/>
          <w:highlight w:val="none"/>
        </w:rPr>
      </w:pPr>
      <w:r>
        <w:rPr>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2E887E8D">
      <w:pPr>
        <w:spacing w:line="360" w:lineRule="auto"/>
        <w:ind w:firstLine="420" w:firstLineChars="200"/>
        <w:rPr>
          <w:color w:val="auto"/>
          <w:szCs w:val="21"/>
          <w:highlight w:val="none"/>
        </w:rPr>
      </w:pPr>
      <w:r>
        <w:rPr>
          <w:color w:val="auto"/>
          <w:szCs w:val="21"/>
          <w:highlight w:val="none"/>
        </w:rPr>
        <w:t>6.3.5 凡可能漏电伤人或易受雷击的电器及建筑物均应设置接地和避雷装置。承包人应负责避雷装置的采购、安装、管理和维修，并建立定期检查制度。</w:t>
      </w:r>
    </w:p>
    <w:p w14:paraId="456BA6D6">
      <w:pPr>
        <w:spacing w:line="360" w:lineRule="auto"/>
        <w:ind w:firstLine="424" w:firstLineChars="202"/>
        <w:rPr>
          <w:color w:val="auto"/>
          <w:szCs w:val="21"/>
          <w:highlight w:val="none"/>
        </w:rPr>
      </w:pPr>
      <w:r>
        <w:rPr>
          <w:color w:val="auto"/>
          <w:szCs w:val="21"/>
          <w:highlight w:val="none"/>
        </w:rPr>
        <w:t>6.3.6 临时用电方面的其他要求如下：</w:t>
      </w:r>
      <w:r>
        <w:rPr>
          <w:color w:val="auto"/>
          <w:szCs w:val="21"/>
          <w:highlight w:val="none"/>
          <w:u w:val="single"/>
        </w:rPr>
        <w:t xml:space="preserve">     </w:t>
      </w:r>
      <w:r>
        <w:rPr>
          <w:color w:val="auto"/>
          <w:szCs w:val="21"/>
          <w:highlight w:val="none"/>
        </w:rPr>
        <w:t>。</w:t>
      </w:r>
    </w:p>
    <w:p w14:paraId="4DEC41BF">
      <w:pPr>
        <w:pStyle w:val="5"/>
        <w:rPr>
          <w:rFonts w:ascii="Times New Roman" w:hAnsi="Times New Roman" w:eastAsia="黑体"/>
          <w:b w:val="0"/>
          <w:bCs w:val="0"/>
          <w:color w:val="auto"/>
          <w:sz w:val="24"/>
          <w:highlight w:val="none"/>
        </w:rPr>
      </w:pPr>
      <w:bookmarkStart w:id="1043" w:name="_Toc300678531"/>
      <w:r>
        <w:rPr>
          <w:rFonts w:ascii="Times New Roman" w:hAnsi="Times New Roman" w:eastAsia="黑体"/>
          <w:b w:val="0"/>
          <w:bCs w:val="0"/>
          <w:color w:val="auto"/>
          <w:sz w:val="24"/>
          <w:highlight w:val="none"/>
        </w:rPr>
        <w:t>6.4 劳动保护</w:t>
      </w:r>
      <w:bookmarkEnd w:id="1043"/>
    </w:p>
    <w:p w14:paraId="7BA32CB3">
      <w:pPr>
        <w:spacing w:line="360" w:lineRule="auto"/>
        <w:ind w:firstLine="420" w:firstLineChars="200"/>
        <w:rPr>
          <w:color w:val="auto"/>
          <w:szCs w:val="21"/>
          <w:highlight w:val="none"/>
        </w:rPr>
      </w:pPr>
      <w:r>
        <w:rPr>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3DF6D9F2">
      <w:pPr>
        <w:spacing w:line="360" w:lineRule="auto"/>
        <w:ind w:firstLine="420" w:firstLineChars="200"/>
        <w:rPr>
          <w:color w:val="auto"/>
          <w:szCs w:val="21"/>
          <w:highlight w:val="none"/>
        </w:rPr>
      </w:pPr>
      <w:r>
        <w:rPr>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4213E9C3">
      <w:pPr>
        <w:spacing w:line="360" w:lineRule="auto"/>
        <w:ind w:firstLine="420" w:firstLineChars="200"/>
        <w:rPr>
          <w:color w:val="auto"/>
          <w:szCs w:val="21"/>
          <w:highlight w:val="none"/>
        </w:rPr>
      </w:pPr>
      <w:r>
        <w:rPr>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0FBB74F">
      <w:pPr>
        <w:spacing w:line="360" w:lineRule="auto"/>
        <w:ind w:firstLine="420" w:firstLineChars="200"/>
        <w:rPr>
          <w:color w:val="auto"/>
          <w:szCs w:val="21"/>
          <w:highlight w:val="none"/>
        </w:rPr>
      </w:pPr>
      <w:r>
        <w:rPr>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23B40088">
      <w:pPr>
        <w:spacing w:line="360" w:lineRule="auto"/>
        <w:ind w:firstLine="420" w:firstLineChars="200"/>
        <w:rPr>
          <w:color w:val="auto"/>
          <w:szCs w:val="21"/>
          <w:highlight w:val="none"/>
        </w:rPr>
      </w:pPr>
      <w:r>
        <w:rPr>
          <w:color w:val="auto"/>
          <w:szCs w:val="21"/>
          <w:highlight w:val="none"/>
        </w:rPr>
        <w:t>6.4.5 承包人应在现场设立专门的临时医疗站，配备足够的设施、药物和称职的医务人员，承包人还应准备急救担架，用于一旦发生安全事故时对受伤人员的急救。</w:t>
      </w:r>
    </w:p>
    <w:p w14:paraId="4B85290A">
      <w:pPr>
        <w:spacing w:line="360" w:lineRule="auto"/>
        <w:ind w:firstLine="420" w:firstLineChars="200"/>
        <w:rPr>
          <w:color w:val="auto"/>
          <w:szCs w:val="21"/>
          <w:highlight w:val="none"/>
        </w:rPr>
      </w:pPr>
      <w:r>
        <w:rPr>
          <w:color w:val="auto"/>
          <w:szCs w:val="21"/>
          <w:highlight w:val="none"/>
        </w:rPr>
        <w:t>6.4.6 劳动保护方面的其他要求如下：</w:t>
      </w:r>
      <w:r>
        <w:rPr>
          <w:color w:val="auto"/>
          <w:szCs w:val="21"/>
          <w:highlight w:val="none"/>
          <w:u w:val="single"/>
        </w:rPr>
        <w:t xml:space="preserve">     </w:t>
      </w:r>
      <w:r>
        <w:rPr>
          <w:color w:val="auto"/>
          <w:szCs w:val="21"/>
          <w:highlight w:val="none"/>
        </w:rPr>
        <w:t>。</w:t>
      </w:r>
    </w:p>
    <w:p w14:paraId="4E8430FC">
      <w:pPr>
        <w:pStyle w:val="5"/>
        <w:rPr>
          <w:rFonts w:ascii="Times New Roman" w:hAnsi="Times New Roman" w:eastAsia="黑体"/>
          <w:b w:val="0"/>
          <w:bCs w:val="0"/>
          <w:color w:val="auto"/>
          <w:sz w:val="24"/>
          <w:highlight w:val="none"/>
        </w:rPr>
      </w:pPr>
      <w:bookmarkStart w:id="1044" w:name="_Toc300678532"/>
      <w:r>
        <w:rPr>
          <w:rFonts w:ascii="Times New Roman" w:hAnsi="Times New Roman" w:eastAsia="黑体"/>
          <w:b w:val="0"/>
          <w:bCs w:val="0"/>
          <w:color w:val="auto"/>
          <w:sz w:val="24"/>
          <w:highlight w:val="none"/>
        </w:rPr>
        <w:t>6.5 脚手架</w:t>
      </w:r>
      <w:bookmarkEnd w:id="1044"/>
    </w:p>
    <w:p w14:paraId="405810E8">
      <w:pPr>
        <w:spacing w:line="360" w:lineRule="auto"/>
        <w:ind w:firstLine="420" w:firstLineChars="200"/>
        <w:rPr>
          <w:color w:val="auto"/>
          <w:szCs w:val="21"/>
          <w:highlight w:val="none"/>
        </w:rPr>
      </w:pPr>
      <w:r>
        <w:rPr>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0D8D7A90">
      <w:pPr>
        <w:spacing w:line="360" w:lineRule="auto"/>
        <w:ind w:firstLine="420" w:firstLineChars="200"/>
        <w:rPr>
          <w:color w:val="auto"/>
          <w:szCs w:val="21"/>
          <w:highlight w:val="none"/>
        </w:rPr>
      </w:pPr>
      <w:r>
        <w:rPr>
          <w:color w:val="auto"/>
          <w:szCs w:val="21"/>
          <w:highlight w:val="none"/>
        </w:rPr>
        <w:t>6.5.2 所有脚手架，尤其是大型、复杂、高耸和非常规脚手架，要编制专项施工方案，还应当经过安全验算，脚手架安全验算结果必须报送监理人核查后方可实施。</w:t>
      </w:r>
    </w:p>
    <w:p w14:paraId="07A39778">
      <w:pPr>
        <w:spacing w:line="360" w:lineRule="auto"/>
        <w:ind w:firstLine="420" w:firstLineChars="200"/>
        <w:rPr>
          <w:color w:val="auto"/>
          <w:szCs w:val="21"/>
          <w:highlight w:val="none"/>
        </w:rPr>
      </w:pPr>
      <w:r>
        <w:rPr>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14:paraId="29F69011">
      <w:pPr>
        <w:spacing w:line="360" w:lineRule="auto"/>
        <w:ind w:firstLine="420" w:firstLineChars="200"/>
        <w:rPr>
          <w:color w:val="auto"/>
          <w:szCs w:val="21"/>
          <w:highlight w:val="none"/>
        </w:rPr>
      </w:pPr>
      <w:r>
        <w:rPr>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14:paraId="73019BDD">
      <w:pPr>
        <w:spacing w:line="360" w:lineRule="auto"/>
        <w:ind w:firstLine="420" w:firstLineChars="200"/>
        <w:rPr>
          <w:color w:val="auto"/>
          <w:szCs w:val="21"/>
          <w:highlight w:val="none"/>
        </w:rPr>
      </w:pPr>
      <w:r>
        <w:rPr>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1FC55643">
      <w:pPr>
        <w:spacing w:line="360" w:lineRule="auto"/>
        <w:ind w:firstLine="420" w:firstLineChars="200"/>
        <w:rPr>
          <w:color w:val="auto"/>
          <w:szCs w:val="21"/>
          <w:highlight w:val="none"/>
        </w:rPr>
      </w:pPr>
      <w:r>
        <w:rPr>
          <w:color w:val="auto"/>
          <w:szCs w:val="21"/>
          <w:highlight w:val="none"/>
        </w:rPr>
        <w:t>6.5.6 脚手架的其他要求如下：</w:t>
      </w:r>
      <w:r>
        <w:rPr>
          <w:color w:val="auto"/>
          <w:szCs w:val="21"/>
          <w:highlight w:val="none"/>
          <w:u w:val="single"/>
        </w:rPr>
        <w:t xml:space="preserve">     </w:t>
      </w:r>
      <w:r>
        <w:rPr>
          <w:color w:val="auto"/>
          <w:szCs w:val="21"/>
          <w:highlight w:val="none"/>
        </w:rPr>
        <w:t>。</w:t>
      </w:r>
    </w:p>
    <w:p w14:paraId="708B0E3F">
      <w:pPr>
        <w:pStyle w:val="5"/>
        <w:rPr>
          <w:rFonts w:ascii="Times New Roman" w:hAnsi="Times New Roman" w:eastAsia="黑体"/>
          <w:b w:val="0"/>
          <w:bCs w:val="0"/>
          <w:color w:val="auto"/>
          <w:sz w:val="24"/>
          <w:highlight w:val="none"/>
        </w:rPr>
      </w:pPr>
      <w:bookmarkStart w:id="1045" w:name="_Toc300678533"/>
      <w:r>
        <w:rPr>
          <w:rFonts w:ascii="Times New Roman" w:hAnsi="Times New Roman" w:eastAsia="黑体"/>
          <w:b w:val="0"/>
          <w:bCs w:val="0"/>
          <w:color w:val="auto"/>
          <w:sz w:val="24"/>
          <w:highlight w:val="none"/>
        </w:rPr>
        <w:t>6.6 施工安全措施计划</w:t>
      </w:r>
      <w:bookmarkEnd w:id="1045"/>
    </w:p>
    <w:p w14:paraId="21AE72C9">
      <w:pPr>
        <w:spacing w:line="360" w:lineRule="auto"/>
        <w:ind w:firstLine="420" w:firstLineChars="200"/>
        <w:rPr>
          <w:color w:val="auto"/>
          <w:szCs w:val="21"/>
          <w:highlight w:val="none"/>
        </w:rPr>
      </w:pPr>
      <w:r>
        <w:rPr>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3C765213">
      <w:pPr>
        <w:spacing w:line="360" w:lineRule="auto"/>
        <w:ind w:firstLine="420" w:firstLineChars="200"/>
        <w:rPr>
          <w:color w:val="auto"/>
          <w:szCs w:val="21"/>
          <w:highlight w:val="none"/>
        </w:rPr>
      </w:pPr>
      <w:r>
        <w:rPr>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w:t>
      </w:r>
    </w:p>
    <w:p w14:paraId="22378091">
      <w:pPr>
        <w:spacing w:line="360" w:lineRule="auto"/>
        <w:rPr>
          <w:color w:val="auto"/>
          <w:szCs w:val="21"/>
          <w:highlight w:val="none"/>
        </w:rPr>
      </w:pPr>
      <w:r>
        <w:rPr>
          <w:color w:val="auto"/>
          <w:szCs w:val="21"/>
          <w:highlight w:val="none"/>
        </w:rPr>
        <w:t xml:space="preserve">    （1）施工安全管理机构的设置；</w:t>
      </w:r>
    </w:p>
    <w:p w14:paraId="464BF019">
      <w:pPr>
        <w:spacing w:line="360" w:lineRule="auto"/>
        <w:rPr>
          <w:color w:val="auto"/>
          <w:szCs w:val="21"/>
          <w:highlight w:val="none"/>
        </w:rPr>
      </w:pPr>
      <w:r>
        <w:rPr>
          <w:color w:val="auto"/>
          <w:szCs w:val="21"/>
          <w:highlight w:val="none"/>
        </w:rPr>
        <w:t xml:space="preserve">    （2）专职安全管理人员的配备；</w:t>
      </w:r>
    </w:p>
    <w:p w14:paraId="6A46DC7A">
      <w:pPr>
        <w:spacing w:line="360" w:lineRule="auto"/>
        <w:rPr>
          <w:color w:val="auto"/>
          <w:szCs w:val="21"/>
          <w:highlight w:val="none"/>
        </w:rPr>
      </w:pPr>
      <w:r>
        <w:rPr>
          <w:color w:val="auto"/>
          <w:szCs w:val="21"/>
          <w:highlight w:val="none"/>
        </w:rPr>
        <w:t xml:space="preserve">    （3）安全责任制度和管理措施；</w:t>
      </w:r>
    </w:p>
    <w:p w14:paraId="3B8515A7">
      <w:pPr>
        <w:spacing w:line="360" w:lineRule="auto"/>
        <w:rPr>
          <w:color w:val="auto"/>
          <w:szCs w:val="21"/>
          <w:highlight w:val="none"/>
        </w:rPr>
      </w:pPr>
      <w:r>
        <w:rPr>
          <w:color w:val="auto"/>
          <w:szCs w:val="21"/>
          <w:highlight w:val="none"/>
        </w:rPr>
        <w:t xml:space="preserve">    （4）安全教育和培训制度及管理措施；</w:t>
      </w:r>
    </w:p>
    <w:p w14:paraId="7B9C7FA1">
      <w:pPr>
        <w:spacing w:line="360" w:lineRule="auto"/>
        <w:rPr>
          <w:color w:val="auto"/>
          <w:szCs w:val="21"/>
          <w:highlight w:val="none"/>
        </w:rPr>
      </w:pPr>
      <w:r>
        <w:rPr>
          <w:color w:val="auto"/>
          <w:szCs w:val="21"/>
          <w:highlight w:val="none"/>
        </w:rPr>
        <w:t xml:space="preserve">    （5）各项安全生产规章制度和操作规程；</w:t>
      </w:r>
    </w:p>
    <w:p w14:paraId="3DD94D22">
      <w:pPr>
        <w:spacing w:line="360" w:lineRule="auto"/>
        <w:rPr>
          <w:color w:val="auto"/>
          <w:szCs w:val="21"/>
          <w:highlight w:val="none"/>
        </w:rPr>
      </w:pPr>
      <w:r>
        <w:rPr>
          <w:color w:val="auto"/>
          <w:szCs w:val="21"/>
          <w:highlight w:val="none"/>
        </w:rPr>
        <w:t xml:space="preserve">    （6）各项施工安全措施和防护措施；</w:t>
      </w:r>
    </w:p>
    <w:p w14:paraId="5470DEC0">
      <w:pPr>
        <w:spacing w:line="360" w:lineRule="auto"/>
        <w:rPr>
          <w:color w:val="auto"/>
          <w:szCs w:val="21"/>
          <w:highlight w:val="none"/>
        </w:rPr>
      </w:pPr>
      <w:r>
        <w:rPr>
          <w:color w:val="auto"/>
          <w:szCs w:val="21"/>
          <w:highlight w:val="none"/>
        </w:rPr>
        <w:t xml:space="preserve">    （7）危险品管理和使用制度；</w:t>
      </w:r>
    </w:p>
    <w:p w14:paraId="091E5DF2">
      <w:pPr>
        <w:spacing w:line="360" w:lineRule="auto"/>
        <w:rPr>
          <w:color w:val="auto"/>
          <w:szCs w:val="21"/>
          <w:highlight w:val="none"/>
        </w:rPr>
      </w:pPr>
      <w:r>
        <w:rPr>
          <w:color w:val="auto"/>
          <w:szCs w:val="21"/>
          <w:highlight w:val="none"/>
        </w:rPr>
        <w:t xml:space="preserve">    （8）安全设施、设备、器材和劳动保护用品的配置；</w:t>
      </w:r>
    </w:p>
    <w:p w14:paraId="6D06B97E">
      <w:pPr>
        <w:spacing w:line="360" w:lineRule="auto"/>
        <w:rPr>
          <w:color w:val="auto"/>
          <w:szCs w:val="21"/>
          <w:highlight w:val="none"/>
        </w:rPr>
      </w:pPr>
      <w:r>
        <w:rPr>
          <w:color w:val="auto"/>
          <w:szCs w:val="21"/>
          <w:highlight w:val="none"/>
        </w:rPr>
        <w:t xml:space="preserve">    （9）其他：</w:t>
      </w:r>
    </w:p>
    <w:p w14:paraId="360719E6">
      <w:pPr>
        <w:spacing w:line="360" w:lineRule="auto"/>
        <w:ind w:firstLine="420" w:firstLineChars="200"/>
        <w:rPr>
          <w:color w:val="auto"/>
          <w:szCs w:val="21"/>
          <w:highlight w:val="none"/>
        </w:rPr>
      </w:pPr>
      <w:r>
        <w:rPr>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49796199">
      <w:pPr>
        <w:spacing w:line="360" w:lineRule="auto"/>
        <w:ind w:firstLine="420" w:firstLineChars="200"/>
        <w:rPr>
          <w:color w:val="auto"/>
          <w:szCs w:val="21"/>
          <w:highlight w:val="none"/>
        </w:rPr>
      </w:pPr>
      <w:r>
        <w:rPr>
          <w:color w:val="auto"/>
          <w:szCs w:val="21"/>
          <w:highlight w:val="none"/>
        </w:rPr>
        <w:t>6.6.3 施工安全措施计划应当在合同条款约定的期限内报送监理人。承包人应当严格执行经监理人批准的施工安全措施计划，并及时补充、修订和完善施工安全措施计划，确保安全生产。</w:t>
      </w:r>
    </w:p>
    <w:p w14:paraId="50A20AA4">
      <w:pPr>
        <w:pStyle w:val="5"/>
        <w:rPr>
          <w:rFonts w:ascii="Times New Roman" w:hAnsi="Times New Roman" w:eastAsia="黑体"/>
          <w:b w:val="0"/>
          <w:bCs w:val="0"/>
          <w:color w:val="auto"/>
          <w:sz w:val="24"/>
          <w:highlight w:val="none"/>
        </w:rPr>
      </w:pPr>
      <w:bookmarkStart w:id="1046" w:name="_Toc300678534"/>
      <w:r>
        <w:rPr>
          <w:rFonts w:ascii="Times New Roman" w:hAnsi="Times New Roman" w:eastAsia="黑体"/>
          <w:b w:val="0"/>
          <w:bCs w:val="0"/>
          <w:color w:val="auto"/>
          <w:sz w:val="24"/>
          <w:highlight w:val="none"/>
        </w:rPr>
        <w:t>6.7 文明施工</w:t>
      </w:r>
      <w:bookmarkEnd w:id="1046"/>
    </w:p>
    <w:p w14:paraId="737F0A2B">
      <w:pPr>
        <w:spacing w:line="360" w:lineRule="auto"/>
        <w:ind w:firstLine="420" w:firstLineChars="200"/>
        <w:rPr>
          <w:color w:val="auto"/>
          <w:szCs w:val="21"/>
          <w:highlight w:val="none"/>
        </w:rPr>
      </w:pPr>
      <w:r>
        <w:rPr>
          <w:color w:val="auto"/>
          <w:szCs w:val="21"/>
          <w:highlight w:val="none"/>
        </w:rPr>
        <w:t>6.7.1 承包人应遵守国家和工程所在地有关法规、规范、规程和标准的规定，履行文明施工义务，确保文明施工专项费用专款专用。</w:t>
      </w:r>
    </w:p>
    <w:p w14:paraId="6BB61698">
      <w:pPr>
        <w:spacing w:line="360" w:lineRule="auto"/>
        <w:ind w:firstLine="420" w:firstLineChars="200"/>
        <w:rPr>
          <w:color w:val="auto"/>
          <w:szCs w:val="21"/>
          <w:highlight w:val="none"/>
        </w:rPr>
      </w:pPr>
      <w:r>
        <w:rPr>
          <w:color w:val="auto"/>
          <w:szCs w:val="21"/>
          <w:highlight w:val="none"/>
        </w:rPr>
        <w:t>6.7.2 承包人应当规范现场施工秩序，实行标准化管理：</w:t>
      </w:r>
    </w:p>
    <w:p w14:paraId="438DB28A">
      <w:pPr>
        <w:spacing w:line="360" w:lineRule="auto"/>
        <w:ind w:firstLine="420" w:firstLineChars="200"/>
        <w:rPr>
          <w:color w:val="auto"/>
          <w:szCs w:val="21"/>
          <w:highlight w:val="none"/>
        </w:rPr>
      </w:pPr>
      <w:r>
        <w:rPr>
          <w:color w:val="auto"/>
          <w:szCs w:val="21"/>
          <w:highlight w:val="none"/>
        </w:rPr>
        <w:t>（1）承包人的施工场地（现场）必须干净</w:t>
      </w:r>
      <w:r>
        <w:rPr>
          <w:rFonts w:hint="eastAsia"/>
          <w:color w:val="auto"/>
          <w:szCs w:val="21"/>
          <w:highlight w:val="none"/>
        </w:rPr>
        <w:t>整洁</w:t>
      </w:r>
      <w:r>
        <w:rPr>
          <w:color w:val="auto"/>
          <w:szCs w:val="21"/>
          <w:highlight w:val="none"/>
        </w:rPr>
        <w:t>、做到无积水、无淤泥、无杂物，材料堆放整齐；</w:t>
      </w:r>
    </w:p>
    <w:p w14:paraId="2E073293">
      <w:pPr>
        <w:spacing w:line="360" w:lineRule="auto"/>
        <w:ind w:right="-174" w:rightChars="-83" w:firstLine="420" w:firstLineChars="200"/>
        <w:rPr>
          <w:color w:val="auto"/>
          <w:szCs w:val="21"/>
          <w:highlight w:val="none"/>
        </w:rPr>
      </w:pPr>
      <w:r>
        <w:rPr>
          <w:color w:val="auto"/>
          <w:szCs w:val="21"/>
          <w:highlight w:val="none"/>
        </w:rPr>
        <w:t>（2）施工场地（现场）应进行硬化处理，定期定时洒水，做好防治扬尘和大气污染工作；</w:t>
      </w:r>
    </w:p>
    <w:p w14:paraId="652BEE18">
      <w:pPr>
        <w:spacing w:line="360" w:lineRule="auto"/>
        <w:ind w:firstLine="420" w:firstLineChars="200"/>
        <w:rPr>
          <w:color w:val="auto"/>
          <w:szCs w:val="21"/>
          <w:highlight w:val="none"/>
        </w:rPr>
      </w:pPr>
      <w:r>
        <w:rPr>
          <w:color w:val="auto"/>
          <w:szCs w:val="21"/>
          <w:highlight w:val="none"/>
        </w:rPr>
        <w:t>（3）严格遵守“工完、料尽、场地净”的原则，不留垃圾、不留剩余施工材料和施工机具，各种设备运转正常；</w:t>
      </w:r>
    </w:p>
    <w:p w14:paraId="6159ED80">
      <w:pPr>
        <w:spacing w:line="360" w:lineRule="auto"/>
        <w:ind w:firstLine="420" w:firstLineChars="200"/>
        <w:rPr>
          <w:color w:val="auto"/>
          <w:szCs w:val="21"/>
          <w:highlight w:val="none"/>
        </w:rPr>
      </w:pPr>
      <w:r>
        <w:rPr>
          <w:color w:val="auto"/>
          <w:szCs w:val="21"/>
          <w:highlight w:val="none"/>
        </w:rPr>
        <w:t>（4）承包人修建的施工临时设施应符合监理人批准的施工规划要求，并应满足本节规定的各项安全要求；</w:t>
      </w:r>
    </w:p>
    <w:p w14:paraId="51F93F16">
      <w:pPr>
        <w:spacing w:line="360" w:lineRule="auto"/>
        <w:ind w:firstLine="420" w:firstLineChars="200"/>
        <w:rPr>
          <w:color w:val="auto"/>
          <w:szCs w:val="21"/>
          <w:highlight w:val="none"/>
        </w:rPr>
      </w:pPr>
      <w:r>
        <w:rPr>
          <w:color w:val="auto"/>
          <w:szCs w:val="21"/>
          <w:highlight w:val="none"/>
        </w:rPr>
        <w:t>（5）监理人可要求承包人在施工场地（现场）设置各级承包人的安全文明施工责任牌等文明施工警示牌；</w:t>
      </w:r>
    </w:p>
    <w:p w14:paraId="61F604EF">
      <w:pPr>
        <w:spacing w:line="360" w:lineRule="auto"/>
        <w:ind w:firstLine="420" w:firstLineChars="200"/>
        <w:rPr>
          <w:color w:val="auto"/>
          <w:szCs w:val="21"/>
          <w:highlight w:val="none"/>
        </w:rPr>
      </w:pPr>
      <w:r>
        <w:rPr>
          <w:color w:val="auto"/>
          <w:szCs w:val="21"/>
          <w:highlight w:val="none"/>
        </w:rPr>
        <w:t>（6）材料进入现场应按指定位置堆放整齐，不得影响现场施工和堵塞施工、消防通道。材料堆放场地应有专职的管理人员；</w:t>
      </w:r>
    </w:p>
    <w:p w14:paraId="36282BC7">
      <w:pPr>
        <w:spacing w:line="360" w:lineRule="auto"/>
        <w:ind w:firstLine="420" w:firstLineChars="200"/>
        <w:rPr>
          <w:color w:val="auto"/>
          <w:szCs w:val="21"/>
          <w:highlight w:val="none"/>
        </w:rPr>
      </w:pPr>
      <w:r>
        <w:rPr>
          <w:color w:val="auto"/>
          <w:szCs w:val="21"/>
          <w:highlight w:val="none"/>
        </w:rPr>
        <w:t>（7）施工和安装用的各种扣件、紧固件、绳索具、小型配件、镙钉等应在专设的仓库内装箱放置；</w:t>
      </w:r>
    </w:p>
    <w:p w14:paraId="3E243ACC">
      <w:pPr>
        <w:spacing w:line="360" w:lineRule="auto"/>
        <w:ind w:firstLine="420" w:firstLineChars="200"/>
        <w:rPr>
          <w:color w:val="auto"/>
          <w:szCs w:val="21"/>
          <w:highlight w:val="none"/>
        </w:rPr>
      </w:pPr>
      <w:r>
        <w:rPr>
          <w:color w:val="auto"/>
          <w:szCs w:val="21"/>
          <w:highlight w:val="none"/>
        </w:rPr>
        <w:t>（8）现场风、水管及照明电线的布置应安全、合理、规范、有序，做到整齐美观。不得随意架设  和造成隐患或影响施工。</w:t>
      </w:r>
    </w:p>
    <w:p w14:paraId="0EF08538">
      <w:pPr>
        <w:spacing w:line="360" w:lineRule="auto"/>
        <w:ind w:right="42" w:rightChars="20" w:firstLine="420" w:firstLineChars="200"/>
        <w:rPr>
          <w:color w:val="auto"/>
          <w:szCs w:val="21"/>
          <w:highlight w:val="none"/>
        </w:rPr>
      </w:pPr>
      <w:r>
        <w:rPr>
          <w:color w:val="auto"/>
          <w:szCs w:val="21"/>
          <w:highlight w:val="none"/>
        </w:rPr>
        <w:t>6.7.3 承包人应为其雇佣的施工工人建立并维护相应的生活宿舍、食堂、浴室、厕所和文化活动室等，其标准应满足政府有关机构的生活标准和卫生标准等的要求。</w:t>
      </w:r>
    </w:p>
    <w:p w14:paraId="3C337868">
      <w:pPr>
        <w:spacing w:line="360" w:lineRule="auto"/>
        <w:ind w:right="42" w:rightChars="20" w:firstLine="420" w:firstLineChars="200"/>
        <w:rPr>
          <w:color w:val="auto"/>
          <w:szCs w:val="21"/>
          <w:highlight w:val="none"/>
        </w:rPr>
      </w:pPr>
      <w:r>
        <w:rPr>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1D9EF710">
      <w:pPr>
        <w:spacing w:line="360" w:lineRule="auto"/>
        <w:ind w:right="42" w:rightChars="20" w:firstLine="420" w:firstLineChars="200"/>
        <w:rPr>
          <w:color w:val="auto"/>
          <w:szCs w:val="21"/>
          <w:highlight w:val="none"/>
        </w:rPr>
      </w:pPr>
      <w:r>
        <w:rPr>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14:paraId="7678ED03">
      <w:pPr>
        <w:spacing w:line="360" w:lineRule="auto"/>
        <w:ind w:right="42" w:rightChars="20" w:firstLine="420" w:firstLineChars="200"/>
        <w:rPr>
          <w:color w:val="auto"/>
          <w:szCs w:val="21"/>
          <w:highlight w:val="none"/>
        </w:rPr>
      </w:pPr>
      <w:r>
        <w:rPr>
          <w:color w:val="auto"/>
          <w:szCs w:val="21"/>
          <w:highlight w:val="none"/>
        </w:rPr>
        <w:t>6.7.6 承包人应为现场的工人和其他所有工作人员提供符合卫生要求的厕所，厕所应贴有</w:t>
      </w:r>
      <w:r>
        <w:rPr>
          <w:rFonts w:hint="eastAsia"/>
          <w:color w:val="auto"/>
          <w:szCs w:val="21"/>
          <w:highlight w:val="none"/>
        </w:rPr>
        <w:t>瓷砖</w:t>
      </w:r>
      <w:r>
        <w:rPr>
          <w:color w:val="auto"/>
          <w:szCs w:val="21"/>
          <w:highlight w:val="none"/>
        </w:rPr>
        <w:t>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182981E1">
      <w:pPr>
        <w:spacing w:line="360" w:lineRule="auto"/>
        <w:ind w:right="42" w:rightChars="20" w:firstLine="420" w:firstLineChars="200"/>
        <w:rPr>
          <w:color w:val="auto"/>
          <w:szCs w:val="21"/>
          <w:highlight w:val="none"/>
        </w:rPr>
      </w:pPr>
      <w:r>
        <w:rPr>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14:paraId="0B685CE6">
      <w:pPr>
        <w:spacing w:line="360" w:lineRule="auto"/>
        <w:ind w:right="42" w:rightChars="20" w:firstLine="420" w:firstLineChars="200"/>
        <w:rPr>
          <w:color w:val="auto"/>
          <w:szCs w:val="21"/>
          <w:highlight w:val="none"/>
        </w:rPr>
      </w:pPr>
      <w:r>
        <w:rPr>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w:t>
      </w:r>
      <w:r>
        <w:rPr>
          <w:rFonts w:hint="eastAsia"/>
          <w:color w:val="auto"/>
          <w:szCs w:val="21"/>
          <w:highlight w:val="none"/>
        </w:rPr>
        <w:t>浇筑</w:t>
      </w:r>
      <w:r>
        <w:rPr>
          <w:color w:val="auto"/>
          <w:szCs w:val="21"/>
          <w:highlight w:val="none"/>
        </w:rPr>
        <w:t>、材料运输、材料装卸、现场清理等工作中应采取一切必要的措施防止影响公共交通。</w:t>
      </w:r>
    </w:p>
    <w:p w14:paraId="3DC093F5">
      <w:pPr>
        <w:spacing w:line="360" w:lineRule="auto"/>
        <w:ind w:right="42" w:rightChars="20" w:firstLine="420" w:firstLineChars="200"/>
        <w:rPr>
          <w:color w:val="auto"/>
          <w:szCs w:val="21"/>
          <w:highlight w:val="none"/>
        </w:rPr>
      </w:pPr>
      <w:r>
        <w:rPr>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1FF904E2">
      <w:pPr>
        <w:spacing w:line="360" w:lineRule="auto"/>
        <w:ind w:right="42" w:rightChars="20" w:firstLine="420" w:firstLineChars="200"/>
        <w:rPr>
          <w:color w:val="auto"/>
          <w:szCs w:val="21"/>
          <w:highlight w:val="none"/>
        </w:rPr>
      </w:pPr>
      <w:r>
        <w:rPr>
          <w:color w:val="auto"/>
          <w:szCs w:val="21"/>
          <w:highlight w:val="none"/>
        </w:rPr>
        <w:t>6.7.10 文明施工方面的其他要求如下：</w:t>
      </w:r>
      <w:r>
        <w:rPr>
          <w:color w:val="auto"/>
          <w:szCs w:val="21"/>
          <w:highlight w:val="none"/>
          <w:u w:val="single"/>
        </w:rPr>
        <w:t xml:space="preserve">     </w:t>
      </w:r>
      <w:r>
        <w:rPr>
          <w:color w:val="auto"/>
          <w:szCs w:val="21"/>
          <w:highlight w:val="none"/>
        </w:rPr>
        <w:t>。</w:t>
      </w:r>
    </w:p>
    <w:p w14:paraId="2F3D14A4">
      <w:pPr>
        <w:spacing w:line="360" w:lineRule="auto"/>
        <w:ind w:right="42" w:rightChars="20" w:firstLine="480" w:firstLineChars="200"/>
        <w:rPr>
          <w:rFonts w:eastAsia="黑体"/>
          <w:bCs/>
          <w:color w:val="auto"/>
          <w:sz w:val="24"/>
          <w:highlight w:val="none"/>
        </w:rPr>
      </w:pPr>
      <w:bookmarkStart w:id="1047" w:name="_Toc300678535"/>
      <w:r>
        <w:rPr>
          <w:rFonts w:eastAsia="黑体"/>
          <w:bCs/>
          <w:color w:val="auto"/>
          <w:sz w:val="24"/>
          <w:highlight w:val="none"/>
        </w:rPr>
        <w:t>6.8 环境保护</w:t>
      </w:r>
      <w:bookmarkEnd w:id="1047"/>
    </w:p>
    <w:p w14:paraId="554D9671">
      <w:pPr>
        <w:spacing w:line="360" w:lineRule="auto"/>
        <w:ind w:right="42" w:rightChars="20" w:firstLine="420" w:firstLineChars="200"/>
        <w:rPr>
          <w:color w:val="auto"/>
          <w:szCs w:val="21"/>
          <w:highlight w:val="none"/>
        </w:rPr>
      </w:pPr>
      <w:r>
        <w:rPr>
          <w:color w:val="auto"/>
          <w:szCs w:val="21"/>
          <w:highlight w:val="none"/>
        </w:rPr>
        <w:t>6.8.1 在工程施工、完工及修补任何缺陷的过程中，承包人应当始终遵守国家和工程所在地有关环境保护、水土保护和污染防治的法律、法规、规章、规范、标准和规程等，按照合同条款的约定履行其环境与生态保护职责。</w:t>
      </w:r>
    </w:p>
    <w:p w14:paraId="1C91561A">
      <w:pPr>
        <w:spacing w:line="360" w:lineRule="auto"/>
        <w:ind w:right="42" w:rightChars="20" w:firstLine="420" w:firstLineChars="200"/>
        <w:rPr>
          <w:color w:val="auto"/>
          <w:szCs w:val="21"/>
          <w:highlight w:val="none"/>
        </w:rPr>
      </w:pPr>
      <w:r>
        <w:rPr>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0EA0F040">
      <w:pPr>
        <w:spacing w:line="360" w:lineRule="auto"/>
        <w:ind w:right="42" w:rightChars="20" w:firstLine="420" w:firstLineChars="200"/>
        <w:rPr>
          <w:color w:val="auto"/>
          <w:szCs w:val="21"/>
          <w:highlight w:val="none"/>
        </w:rPr>
      </w:pPr>
      <w:r>
        <w:rPr>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4F2D81B2">
      <w:pPr>
        <w:spacing w:line="360" w:lineRule="auto"/>
        <w:ind w:right="42" w:rightChars="20" w:firstLine="420" w:firstLineChars="200"/>
        <w:rPr>
          <w:color w:val="auto"/>
          <w:szCs w:val="21"/>
          <w:highlight w:val="none"/>
        </w:rPr>
      </w:pPr>
      <w:r>
        <w:rPr>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1FD55738">
      <w:pPr>
        <w:spacing w:line="360" w:lineRule="auto"/>
        <w:ind w:right="42" w:rightChars="20" w:firstLine="420" w:firstLineChars="200"/>
        <w:rPr>
          <w:color w:val="auto"/>
          <w:szCs w:val="21"/>
          <w:highlight w:val="none"/>
        </w:rPr>
      </w:pPr>
      <w:r>
        <w:rPr>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567FB2BE">
      <w:pPr>
        <w:spacing w:line="360" w:lineRule="auto"/>
        <w:ind w:right="42" w:rightChars="20" w:firstLine="420" w:firstLineChars="200"/>
        <w:rPr>
          <w:color w:val="auto"/>
          <w:szCs w:val="21"/>
          <w:highlight w:val="none"/>
        </w:rPr>
      </w:pPr>
      <w:r>
        <w:rPr>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7BF91416">
      <w:pPr>
        <w:spacing w:line="360" w:lineRule="auto"/>
        <w:ind w:right="42" w:rightChars="20" w:firstLine="420" w:firstLineChars="200"/>
        <w:rPr>
          <w:color w:val="auto"/>
          <w:szCs w:val="21"/>
          <w:highlight w:val="none"/>
        </w:rPr>
      </w:pPr>
      <w:r>
        <w:rPr>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1D8493DE">
      <w:pPr>
        <w:spacing w:line="360" w:lineRule="auto"/>
        <w:ind w:right="42" w:rightChars="20" w:firstLine="420" w:firstLineChars="200"/>
        <w:rPr>
          <w:color w:val="auto"/>
          <w:szCs w:val="21"/>
          <w:highlight w:val="none"/>
        </w:rPr>
      </w:pPr>
      <w:r>
        <w:rPr>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02297981">
      <w:pPr>
        <w:spacing w:line="360" w:lineRule="auto"/>
        <w:ind w:right="42" w:rightChars="20" w:firstLine="420" w:firstLineChars="200"/>
        <w:rPr>
          <w:color w:val="auto"/>
          <w:szCs w:val="21"/>
          <w:highlight w:val="none"/>
        </w:rPr>
      </w:pPr>
      <w:r>
        <w:rPr>
          <w:color w:val="auto"/>
          <w:szCs w:val="21"/>
          <w:highlight w:val="none"/>
        </w:rPr>
        <w:t>6.8.9 环境保护方面的其他要求如下：</w:t>
      </w:r>
      <w:r>
        <w:rPr>
          <w:color w:val="auto"/>
          <w:szCs w:val="21"/>
          <w:highlight w:val="none"/>
          <w:u w:val="single"/>
        </w:rPr>
        <w:t xml:space="preserve">     </w:t>
      </w:r>
      <w:r>
        <w:rPr>
          <w:color w:val="auto"/>
          <w:szCs w:val="21"/>
          <w:highlight w:val="none"/>
        </w:rPr>
        <w:t>。</w:t>
      </w:r>
    </w:p>
    <w:p w14:paraId="0C26F2C7">
      <w:pPr>
        <w:pStyle w:val="5"/>
        <w:rPr>
          <w:rFonts w:ascii="Times New Roman" w:hAnsi="Times New Roman" w:eastAsia="黑体"/>
          <w:b w:val="0"/>
          <w:bCs w:val="0"/>
          <w:color w:val="auto"/>
          <w:sz w:val="24"/>
          <w:highlight w:val="none"/>
        </w:rPr>
      </w:pPr>
      <w:bookmarkStart w:id="1048" w:name="_Toc300678536"/>
      <w:r>
        <w:rPr>
          <w:rFonts w:ascii="Times New Roman" w:hAnsi="Times New Roman" w:eastAsia="黑体"/>
          <w:b w:val="0"/>
          <w:bCs w:val="0"/>
          <w:color w:val="auto"/>
          <w:sz w:val="24"/>
          <w:highlight w:val="none"/>
        </w:rPr>
        <w:t>6.9 施工环保措施计划</w:t>
      </w:r>
      <w:bookmarkEnd w:id="1048"/>
    </w:p>
    <w:p w14:paraId="4D3C7684">
      <w:pPr>
        <w:spacing w:line="360" w:lineRule="auto"/>
        <w:ind w:right="42" w:rightChars="20" w:firstLine="420" w:firstLineChars="200"/>
        <w:rPr>
          <w:color w:val="auto"/>
          <w:szCs w:val="21"/>
          <w:highlight w:val="none"/>
        </w:rPr>
      </w:pPr>
      <w:r>
        <w:rPr>
          <w:color w:val="auto"/>
          <w:szCs w:val="21"/>
          <w:highlight w:val="none"/>
        </w:rPr>
        <w:t>6.9.1 合同条款约定的施工环保措施计划是承包人阐明环保方针和拟采用的环保措施及方法等的文件，其内容应包括但不限于：</w:t>
      </w:r>
    </w:p>
    <w:p w14:paraId="239B7598">
      <w:pPr>
        <w:spacing w:line="360" w:lineRule="auto"/>
        <w:ind w:right="42" w:rightChars="20" w:firstLine="420" w:firstLineChars="200"/>
        <w:rPr>
          <w:color w:val="auto"/>
          <w:szCs w:val="21"/>
          <w:highlight w:val="none"/>
        </w:rPr>
      </w:pPr>
      <w:r>
        <w:rPr>
          <w:color w:val="auto"/>
          <w:szCs w:val="21"/>
          <w:highlight w:val="none"/>
        </w:rPr>
        <w:t>（1）承包人生活区（如果有）的生活用水和生活污水处理措施；</w:t>
      </w:r>
    </w:p>
    <w:p w14:paraId="1DFB15FF">
      <w:pPr>
        <w:spacing w:line="360" w:lineRule="auto"/>
        <w:ind w:right="42" w:rightChars="20" w:firstLine="420" w:firstLineChars="200"/>
        <w:rPr>
          <w:color w:val="auto"/>
          <w:szCs w:val="21"/>
          <w:highlight w:val="none"/>
        </w:rPr>
      </w:pPr>
      <w:r>
        <w:rPr>
          <w:color w:val="auto"/>
          <w:szCs w:val="21"/>
          <w:highlight w:val="none"/>
        </w:rPr>
        <w:t>（2）施工生产废水处理措施；</w:t>
      </w:r>
    </w:p>
    <w:p w14:paraId="44879FF1">
      <w:pPr>
        <w:spacing w:line="360" w:lineRule="auto"/>
        <w:ind w:right="42" w:rightChars="20" w:firstLine="420" w:firstLineChars="200"/>
        <w:rPr>
          <w:color w:val="auto"/>
          <w:szCs w:val="21"/>
          <w:highlight w:val="none"/>
        </w:rPr>
      </w:pPr>
      <w:r>
        <w:rPr>
          <w:color w:val="auto"/>
          <w:szCs w:val="21"/>
          <w:highlight w:val="none"/>
        </w:rPr>
        <w:t>（3）施工扬尘和废气的处理措施；</w:t>
      </w:r>
    </w:p>
    <w:p w14:paraId="220FC542">
      <w:pPr>
        <w:spacing w:line="360" w:lineRule="auto"/>
        <w:ind w:right="42" w:rightChars="20" w:firstLine="420" w:firstLineChars="200"/>
        <w:rPr>
          <w:color w:val="auto"/>
          <w:szCs w:val="21"/>
          <w:highlight w:val="none"/>
        </w:rPr>
      </w:pPr>
      <w:r>
        <w:rPr>
          <w:color w:val="auto"/>
          <w:szCs w:val="21"/>
          <w:highlight w:val="none"/>
        </w:rPr>
        <w:t>（4）施工噪声和光污染控制措施；</w:t>
      </w:r>
    </w:p>
    <w:p w14:paraId="520F2D3F">
      <w:pPr>
        <w:spacing w:line="360" w:lineRule="auto"/>
        <w:ind w:right="42" w:rightChars="20" w:firstLine="420" w:firstLineChars="200"/>
        <w:rPr>
          <w:color w:val="auto"/>
          <w:szCs w:val="21"/>
          <w:highlight w:val="none"/>
        </w:rPr>
      </w:pPr>
      <w:r>
        <w:rPr>
          <w:color w:val="auto"/>
          <w:szCs w:val="21"/>
          <w:highlight w:val="none"/>
        </w:rPr>
        <w:t>（5）节能减排措施；</w:t>
      </w:r>
    </w:p>
    <w:p w14:paraId="2B47B38A">
      <w:pPr>
        <w:spacing w:line="360" w:lineRule="auto"/>
        <w:ind w:right="42" w:rightChars="20" w:firstLine="420" w:firstLineChars="200"/>
        <w:rPr>
          <w:color w:val="auto"/>
          <w:szCs w:val="21"/>
          <w:highlight w:val="none"/>
        </w:rPr>
      </w:pPr>
      <w:r>
        <w:rPr>
          <w:color w:val="auto"/>
          <w:szCs w:val="21"/>
          <w:highlight w:val="none"/>
        </w:rPr>
        <w:t>（6）不可再生资源循环利用措施；</w:t>
      </w:r>
    </w:p>
    <w:p w14:paraId="78BF6CF4">
      <w:pPr>
        <w:spacing w:line="360" w:lineRule="auto"/>
        <w:ind w:right="42" w:rightChars="20" w:firstLine="420" w:firstLineChars="200"/>
        <w:rPr>
          <w:color w:val="auto"/>
          <w:szCs w:val="21"/>
          <w:highlight w:val="none"/>
        </w:rPr>
      </w:pPr>
      <w:r>
        <w:rPr>
          <w:color w:val="auto"/>
          <w:szCs w:val="21"/>
          <w:highlight w:val="none"/>
        </w:rPr>
        <w:t>（7）固体废弃物处理措施；</w:t>
      </w:r>
    </w:p>
    <w:p w14:paraId="62C3B2D7">
      <w:pPr>
        <w:spacing w:line="360" w:lineRule="auto"/>
        <w:ind w:right="42" w:rightChars="20" w:firstLine="420" w:firstLineChars="200"/>
        <w:rPr>
          <w:color w:val="auto"/>
          <w:szCs w:val="21"/>
          <w:highlight w:val="none"/>
        </w:rPr>
      </w:pPr>
      <w:r>
        <w:rPr>
          <w:color w:val="auto"/>
          <w:szCs w:val="21"/>
          <w:highlight w:val="none"/>
        </w:rPr>
        <w:t>（8）人群健康保护和卫生防疫措施；</w:t>
      </w:r>
    </w:p>
    <w:p w14:paraId="08B0D905">
      <w:pPr>
        <w:spacing w:line="360" w:lineRule="auto"/>
        <w:ind w:right="42" w:rightChars="20" w:firstLine="420" w:firstLineChars="200"/>
        <w:rPr>
          <w:color w:val="auto"/>
          <w:szCs w:val="21"/>
          <w:highlight w:val="none"/>
        </w:rPr>
      </w:pPr>
      <w:r>
        <w:rPr>
          <w:color w:val="auto"/>
          <w:szCs w:val="21"/>
          <w:highlight w:val="none"/>
        </w:rPr>
        <w:t>（9）防止误用有害材料的保证措施；</w:t>
      </w:r>
    </w:p>
    <w:p w14:paraId="03825269">
      <w:pPr>
        <w:spacing w:line="360" w:lineRule="auto"/>
        <w:ind w:right="42" w:rightChars="20" w:firstLine="420" w:firstLineChars="200"/>
        <w:rPr>
          <w:color w:val="auto"/>
          <w:szCs w:val="21"/>
          <w:highlight w:val="none"/>
        </w:rPr>
      </w:pPr>
      <w:r>
        <w:rPr>
          <w:color w:val="auto"/>
          <w:szCs w:val="21"/>
          <w:highlight w:val="none"/>
        </w:rPr>
        <w:t>（10）施工边坡工程的水土流失保护措施；</w:t>
      </w:r>
    </w:p>
    <w:p w14:paraId="39A04576">
      <w:pPr>
        <w:spacing w:line="360" w:lineRule="auto"/>
        <w:ind w:right="42" w:rightChars="20" w:firstLine="420" w:firstLineChars="200"/>
        <w:rPr>
          <w:color w:val="auto"/>
          <w:szCs w:val="21"/>
          <w:highlight w:val="none"/>
        </w:rPr>
      </w:pPr>
      <w:r>
        <w:rPr>
          <w:color w:val="auto"/>
          <w:szCs w:val="21"/>
          <w:highlight w:val="none"/>
        </w:rPr>
        <w:t>（11）道路污染防治措施；</w:t>
      </w:r>
    </w:p>
    <w:p w14:paraId="54958600">
      <w:pPr>
        <w:spacing w:line="360" w:lineRule="auto"/>
        <w:ind w:right="42" w:rightChars="20" w:firstLine="420" w:firstLineChars="200"/>
        <w:rPr>
          <w:color w:val="auto"/>
          <w:szCs w:val="21"/>
          <w:highlight w:val="none"/>
        </w:rPr>
      </w:pPr>
      <w:r>
        <w:rPr>
          <w:color w:val="auto"/>
          <w:szCs w:val="21"/>
          <w:highlight w:val="none"/>
        </w:rPr>
        <w:t>（12）完工后场地清理及其植被（如果有）恢复的规划和措施；</w:t>
      </w:r>
    </w:p>
    <w:p w14:paraId="07428871">
      <w:pPr>
        <w:spacing w:line="360" w:lineRule="auto"/>
        <w:ind w:right="42" w:rightChars="20" w:firstLine="420" w:firstLineChars="200"/>
        <w:rPr>
          <w:color w:val="auto"/>
          <w:szCs w:val="21"/>
          <w:highlight w:val="none"/>
        </w:rPr>
      </w:pPr>
      <w:r>
        <w:rPr>
          <w:color w:val="auto"/>
          <w:szCs w:val="21"/>
          <w:highlight w:val="none"/>
        </w:rPr>
        <w:t>（13）其他：</w:t>
      </w:r>
      <w:r>
        <w:rPr>
          <w:color w:val="auto"/>
          <w:szCs w:val="21"/>
          <w:highlight w:val="none"/>
          <w:u w:val="single"/>
        </w:rPr>
        <w:t xml:space="preserve">                </w:t>
      </w:r>
      <w:r>
        <w:rPr>
          <w:color w:val="auto"/>
          <w:szCs w:val="21"/>
          <w:highlight w:val="none"/>
        </w:rPr>
        <w:t>。</w:t>
      </w:r>
    </w:p>
    <w:p w14:paraId="1E7913BF">
      <w:pPr>
        <w:spacing w:line="360" w:lineRule="auto"/>
        <w:ind w:right="42" w:rightChars="20" w:firstLine="420" w:firstLineChars="200"/>
        <w:rPr>
          <w:color w:val="auto"/>
          <w:szCs w:val="21"/>
          <w:highlight w:val="none"/>
        </w:rPr>
      </w:pPr>
      <w:r>
        <w:rPr>
          <w:color w:val="auto"/>
          <w:szCs w:val="21"/>
          <w:highlight w:val="none"/>
        </w:rPr>
        <w:t>6.9.2 施工环保措施计划应当在合同条款约定的期限内报送监理人。承包人应当严格执行经监理人批准的施工环保措施计划，并及时补充、修订和完善施工环保措施计划。</w:t>
      </w:r>
    </w:p>
    <w:p w14:paraId="25F73ECF">
      <w:pPr>
        <w:pStyle w:val="4"/>
        <w:keepNext/>
        <w:keepLines/>
        <w:widowControl w:val="0"/>
        <w:jc w:val="left"/>
        <w:rPr>
          <w:rFonts w:eastAsia="黑体"/>
          <w:b w:val="0"/>
          <w:bCs w:val="0"/>
          <w:color w:val="auto"/>
          <w:sz w:val="28"/>
          <w:szCs w:val="28"/>
          <w:highlight w:val="none"/>
        </w:rPr>
      </w:pPr>
      <w:bookmarkStart w:id="1049" w:name="_Toc79998861"/>
      <w:bookmarkStart w:id="1050" w:name="_Toc9178558"/>
      <w:bookmarkStart w:id="1051" w:name="_Toc80006131"/>
      <w:bookmarkStart w:id="1052" w:name="_Toc300678537"/>
      <w:bookmarkStart w:id="1053" w:name="_Toc193802794"/>
      <w:bookmarkStart w:id="1054" w:name="_Toc79998417"/>
      <w:bookmarkStart w:id="1055" w:name="_Toc80006241"/>
      <w:r>
        <w:rPr>
          <w:rFonts w:eastAsia="黑体"/>
          <w:b w:val="0"/>
          <w:bCs w:val="0"/>
          <w:color w:val="auto"/>
          <w:sz w:val="28"/>
          <w:szCs w:val="28"/>
          <w:highlight w:val="none"/>
        </w:rPr>
        <w:t>7.治安保卫</w:t>
      </w:r>
      <w:bookmarkEnd w:id="1049"/>
      <w:bookmarkEnd w:id="1050"/>
      <w:bookmarkEnd w:id="1051"/>
      <w:bookmarkEnd w:id="1052"/>
      <w:bookmarkEnd w:id="1053"/>
      <w:bookmarkEnd w:id="1054"/>
      <w:bookmarkEnd w:id="1055"/>
    </w:p>
    <w:p w14:paraId="19315C6D">
      <w:pPr>
        <w:spacing w:line="360" w:lineRule="auto"/>
        <w:ind w:firstLine="420" w:firstLineChars="200"/>
        <w:rPr>
          <w:color w:val="auto"/>
          <w:szCs w:val="21"/>
          <w:highlight w:val="none"/>
        </w:rPr>
      </w:pPr>
      <w:r>
        <w:rPr>
          <w:color w:val="auto"/>
          <w:szCs w:val="21"/>
          <w:highlight w:val="none"/>
        </w:rPr>
        <w:t xml:space="preserve">7.1 </w:t>
      </w:r>
      <w:r>
        <w:rPr>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15B3712E">
      <w:pPr>
        <w:spacing w:line="360" w:lineRule="auto"/>
        <w:ind w:firstLine="420" w:firstLineChars="200"/>
        <w:rPr>
          <w:color w:val="auto"/>
          <w:szCs w:val="21"/>
          <w:highlight w:val="none"/>
        </w:rPr>
      </w:pPr>
      <w:r>
        <w:rPr>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2009B24D">
      <w:pPr>
        <w:spacing w:line="360" w:lineRule="auto"/>
        <w:ind w:firstLine="420" w:firstLineChars="200"/>
        <w:rPr>
          <w:color w:val="auto"/>
          <w:szCs w:val="21"/>
          <w:highlight w:val="none"/>
        </w:rPr>
      </w:pPr>
      <w:r>
        <w:rPr>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14:paraId="2F09FD7B">
      <w:pPr>
        <w:spacing w:line="360" w:lineRule="auto"/>
        <w:ind w:firstLine="420" w:firstLineChars="200"/>
        <w:rPr>
          <w:color w:val="auto"/>
          <w:szCs w:val="21"/>
          <w:highlight w:val="none"/>
        </w:rPr>
      </w:pPr>
      <w:r>
        <w:rPr>
          <w:color w:val="auto"/>
          <w:szCs w:val="21"/>
          <w:highlight w:val="none"/>
        </w:rPr>
        <w:t>7.4 承包人应确保杜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2D4E126E">
      <w:pPr>
        <w:spacing w:line="360" w:lineRule="auto"/>
        <w:ind w:firstLine="420" w:firstLineChars="200"/>
        <w:rPr>
          <w:color w:val="auto"/>
          <w:szCs w:val="21"/>
          <w:highlight w:val="none"/>
        </w:rPr>
      </w:pPr>
      <w:r>
        <w:rPr>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2725C906">
      <w:pPr>
        <w:spacing w:line="360" w:lineRule="auto"/>
        <w:ind w:firstLine="420" w:firstLineChars="200"/>
        <w:rPr>
          <w:color w:val="auto"/>
          <w:szCs w:val="21"/>
          <w:highlight w:val="none"/>
        </w:rPr>
      </w:pPr>
      <w:r>
        <w:rPr>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6F9DB475">
      <w:pPr>
        <w:spacing w:line="360" w:lineRule="auto"/>
        <w:ind w:firstLine="420" w:firstLineChars="200"/>
        <w:rPr>
          <w:color w:val="auto"/>
          <w:szCs w:val="21"/>
          <w:highlight w:val="none"/>
        </w:rPr>
      </w:pPr>
      <w:r>
        <w:rPr>
          <w:color w:val="auto"/>
          <w:szCs w:val="21"/>
          <w:highlight w:val="none"/>
        </w:rPr>
        <w:t xml:space="preserve"> 7.7 施工场地（现场）治安管理计划的要求：</w:t>
      </w:r>
      <w:r>
        <w:rPr>
          <w:color w:val="auto"/>
          <w:szCs w:val="21"/>
          <w:highlight w:val="none"/>
          <w:u w:val="single"/>
        </w:rPr>
        <w:t xml:space="preserve">     </w:t>
      </w:r>
      <w:r>
        <w:rPr>
          <w:color w:val="auto"/>
          <w:szCs w:val="21"/>
          <w:highlight w:val="none"/>
        </w:rPr>
        <w:t>。</w:t>
      </w:r>
    </w:p>
    <w:p w14:paraId="1020DF13">
      <w:pPr>
        <w:spacing w:line="360" w:lineRule="auto"/>
        <w:ind w:firstLine="424" w:firstLineChars="202"/>
        <w:rPr>
          <w:color w:val="auto"/>
          <w:szCs w:val="21"/>
          <w:highlight w:val="none"/>
        </w:rPr>
      </w:pPr>
      <w:r>
        <w:rPr>
          <w:color w:val="auto"/>
          <w:szCs w:val="21"/>
          <w:highlight w:val="none"/>
        </w:rPr>
        <w:t>7.8 突发治安事件紧急预案的要求：</w:t>
      </w:r>
      <w:r>
        <w:rPr>
          <w:color w:val="auto"/>
          <w:szCs w:val="21"/>
          <w:highlight w:val="none"/>
          <w:u w:val="single"/>
        </w:rPr>
        <w:t xml:space="preserve">     </w:t>
      </w:r>
      <w:r>
        <w:rPr>
          <w:color w:val="auto"/>
          <w:szCs w:val="21"/>
          <w:highlight w:val="none"/>
        </w:rPr>
        <w:t>。</w:t>
      </w:r>
    </w:p>
    <w:p w14:paraId="581A8509">
      <w:pPr>
        <w:spacing w:line="360" w:lineRule="auto"/>
        <w:ind w:firstLine="424" w:firstLineChars="202"/>
        <w:rPr>
          <w:color w:val="auto"/>
          <w:szCs w:val="21"/>
          <w:highlight w:val="none"/>
        </w:rPr>
      </w:pPr>
      <w:r>
        <w:rPr>
          <w:color w:val="auto"/>
          <w:szCs w:val="21"/>
          <w:highlight w:val="none"/>
        </w:rPr>
        <w:t>7.9 治安保卫方面的其他要求如下：</w:t>
      </w:r>
      <w:r>
        <w:rPr>
          <w:color w:val="auto"/>
          <w:szCs w:val="21"/>
          <w:highlight w:val="none"/>
          <w:u w:val="single"/>
        </w:rPr>
        <w:t xml:space="preserve">     </w:t>
      </w:r>
      <w:r>
        <w:rPr>
          <w:color w:val="auto"/>
          <w:szCs w:val="21"/>
          <w:highlight w:val="none"/>
        </w:rPr>
        <w:t>。</w:t>
      </w:r>
    </w:p>
    <w:p w14:paraId="0C6E9FC3">
      <w:pPr>
        <w:pStyle w:val="4"/>
        <w:keepNext/>
        <w:keepLines/>
        <w:widowControl w:val="0"/>
        <w:jc w:val="left"/>
        <w:rPr>
          <w:rFonts w:eastAsia="黑体"/>
          <w:b w:val="0"/>
          <w:bCs w:val="0"/>
          <w:color w:val="auto"/>
          <w:sz w:val="28"/>
          <w:szCs w:val="28"/>
          <w:highlight w:val="none"/>
        </w:rPr>
      </w:pPr>
      <w:bookmarkStart w:id="1056" w:name="_Toc80006242"/>
      <w:bookmarkStart w:id="1057" w:name="_Toc80006132"/>
      <w:bookmarkStart w:id="1058" w:name="_Toc9178559"/>
      <w:bookmarkStart w:id="1059" w:name="_Toc193802795"/>
      <w:bookmarkStart w:id="1060" w:name="_Toc79998418"/>
      <w:bookmarkStart w:id="1061" w:name="_Toc79998862"/>
      <w:bookmarkStart w:id="1062" w:name="_Toc300678538"/>
      <w:r>
        <w:rPr>
          <w:rFonts w:eastAsia="黑体"/>
          <w:b w:val="0"/>
          <w:bCs w:val="0"/>
          <w:color w:val="auto"/>
          <w:sz w:val="28"/>
          <w:szCs w:val="28"/>
          <w:highlight w:val="none"/>
        </w:rPr>
        <w:t>8.地上、地下设施和周边建筑物的临时保护</w:t>
      </w:r>
      <w:bookmarkEnd w:id="1056"/>
      <w:bookmarkEnd w:id="1057"/>
      <w:bookmarkEnd w:id="1058"/>
      <w:bookmarkEnd w:id="1059"/>
      <w:bookmarkEnd w:id="1060"/>
      <w:bookmarkEnd w:id="1061"/>
      <w:bookmarkEnd w:id="1062"/>
    </w:p>
    <w:p w14:paraId="0AF3A820">
      <w:pPr>
        <w:spacing w:line="360" w:lineRule="auto"/>
        <w:ind w:firstLine="420" w:firstLineChars="200"/>
        <w:rPr>
          <w:color w:val="auto"/>
          <w:szCs w:val="21"/>
          <w:highlight w:val="none"/>
        </w:rPr>
      </w:pPr>
      <w:r>
        <w:rPr>
          <w:color w:val="auto"/>
          <w:szCs w:val="21"/>
          <w:highlight w:val="none"/>
        </w:rPr>
        <w:t>8.1 承包人应为施工场地及其周边现有的地上、地下设施和建筑物提供足够的临时保护设施，确保施工过程中这些设施和建筑物不会受到干扰和破坏。</w:t>
      </w:r>
    </w:p>
    <w:p w14:paraId="40859483">
      <w:pPr>
        <w:spacing w:line="360" w:lineRule="auto"/>
        <w:ind w:firstLine="420" w:firstLineChars="200"/>
        <w:rPr>
          <w:color w:val="auto"/>
          <w:szCs w:val="21"/>
          <w:highlight w:val="none"/>
        </w:rPr>
      </w:pPr>
      <w:r>
        <w:rPr>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5F9F4AF7">
      <w:pPr>
        <w:spacing w:line="360" w:lineRule="auto"/>
        <w:ind w:firstLine="420" w:firstLineChars="200"/>
        <w:rPr>
          <w:color w:val="auto"/>
          <w:szCs w:val="21"/>
          <w:highlight w:val="none"/>
        </w:rPr>
      </w:pPr>
      <w:r>
        <w:rPr>
          <w:color w:val="auto"/>
          <w:szCs w:val="21"/>
          <w:highlight w:val="none"/>
        </w:rPr>
        <w:t>8.3 发包人特别提醒承包人注意以下地上、地下设施和周边建筑物的保护：</w:t>
      </w:r>
      <w:r>
        <w:rPr>
          <w:color w:val="auto"/>
          <w:szCs w:val="21"/>
          <w:highlight w:val="none"/>
          <w:u w:val="single"/>
        </w:rPr>
        <w:t xml:space="preserve">     </w:t>
      </w:r>
      <w:r>
        <w:rPr>
          <w:color w:val="auto"/>
          <w:szCs w:val="21"/>
          <w:highlight w:val="none"/>
        </w:rPr>
        <w:t>。</w:t>
      </w:r>
    </w:p>
    <w:p w14:paraId="7D0BDCB7">
      <w:pPr>
        <w:spacing w:line="360" w:lineRule="auto"/>
        <w:ind w:firstLine="420" w:firstLineChars="200"/>
        <w:rPr>
          <w:color w:val="auto"/>
          <w:szCs w:val="21"/>
          <w:highlight w:val="none"/>
        </w:rPr>
      </w:pPr>
      <w:r>
        <w:rPr>
          <w:color w:val="auto"/>
          <w:szCs w:val="21"/>
          <w:highlight w:val="none"/>
        </w:rPr>
        <w:t>8.4 地上、地下设施和周边建筑物的临时保护的其他要求如下：</w:t>
      </w:r>
      <w:r>
        <w:rPr>
          <w:color w:val="auto"/>
          <w:szCs w:val="21"/>
          <w:highlight w:val="none"/>
          <w:u w:val="single"/>
        </w:rPr>
        <w:t xml:space="preserve">     </w:t>
      </w:r>
      <w:r>
        <w:rPr>
          <w:color w:val="auto"/>
          <w:szCs w:val="21"/>
          <w:highlight w:val="none"/>
        </w:rPr>
        <w:t>。</w:t>
      </w:r>
    </w:p>
    <w:p w14:paraId="4B1F4367">
      <w:pPr>
        <w:pStyle w:val="4"/>
        <w:keepNext/>
        <w:keepLines/>
        <w:widowControl w:val="0"/>
        <w:jc w:val="left"/>
        <w:rPr>
          <w:rFonts w:eastAsia="黑体"/>
          <w:b w:val="0"/>
          <w:bCs w:val="0"/>
          <w:color w:val="auto"/>
          <w:sz w:val="28"/>
          <w:szCs w:val="28"/>
          <w:highlight w:val="none"/>
        </w:rPr>
      </w:pPr>
      <w:bookmarkStart w:id="1063" w:name="_Toc79998863"/>
      <w:bookmarkStart w:id="1064" w:name="_Toc193802796"/>
      <w:bookmarkStart w:id="1065" w:name="_Toc300678539"/>
      <w:bookmarkStart w:id="1066" w:name="_Toc80006133"/>
      <w:bookmarkStart w:id="1067" w:name="_Toc80006243"/>
      <w:bookmarkStart w:id="1068" w:name="_Toc79998419"/>
      <w:bookmarkStart w:id="1069" w:name="_Toc9178560"/>
      <w:r>
        <w:rPr>
          <w:rFonts w:eastAsia="黑体"/>
          <w:b w:val="0"/>
          <w:bCs w:val="0"/>
          <w:color w:val="auto"/>
          <w:sz w:val="28"/>
          <w:szCs w:val="28"/>
          <w:highlight w:val="none"/>
        </w:rPr>
        <w:t>9.样品和材料代换</w:t>
      </w:r>
      <w:bookmarkEnd w:id="1063"/>
      <w:bookmarkEnd w:id="1064"/>
      <w:bookmarkEnd w:id="1065"/>
      <w:bookmarkEnd w:id="1066"/>
      <w:bookmarkEnd w:id="1067"/>
      <w:bookmarkEnd w:id="1068"/>
      <w:bookmarkEnd w:id="1069"/>
    </w:p>
    <w:p w14:paraId="0969A80E">
      <w:pPr>
        <w:pStyle w:val="5"/>
        <w:rPr>
          <w:rFonts w:ascii="Times New Roman" w:hAnsi="Times New Roman" w:eastAsia="黑体"/>
          <w:b w:val="0"/>
          <w:bCs w:val="0"/>
          <w:color w:val="auto"/>
          <w:sz w:val="24"/>
          <w:highlight w:val="none"/>
        </w:rPr>
      </w:pPr>
      <w:bookmarkStart w:id="1070" w:name="_Toc300678540"/>
      <w:r>
        <w:rPr>
          <w:rFonts w:ascii="Times New Roman" w:hAnsi="Times New Roman" w:eastAsia="黑体"/>
          <w:b w:val="0"/>
          <w:bCs w:val="0"/>
          <w:color w:val="auto"/>
          <w:sz w:val="24"/>
          <w:highlight w:val="none"/>
        </w:rPr>
        <w:t>9.1 样品</w:t>
      </w:r>
      <w:bookmarkEnd w:id="1070"/>
    </w:p>
    <w:p w14:paraId="3560C833">
      <w:pPr>
        <w:spacing w:line="360" w:lineRule="auto"/>
        <w:ind w:firstLine="420" w:firstLineChars="200"/>
        <w:rPr>
          <w:color w:val="auto"/>
          <w:szCs w:val="21"/>
          <w:highlight w:val="none"/>
        </w:rPr>
      </w:pPr>
      <w:r>
        <w:rPr>
          <w:color w:val="auto"/>
          <w:szCs w:val="21"/>
          <w:highlight w:val="none"/>
        </w:rPr>
        <w:t>9.1.1 本工程需要承包人提供样品的材料和工程设备如下：</w:t>
      </w:r>
      <w:r>
        <w:rPr>
          <w:color w:val="auto"/>
          <w:szCs w:val="21"/>
          <w:highlight w:val="none"/>
          <w:u w:val="single"/>
        </w:rPr>
        <w:t xml:space="preserve">     </w:t>
      </w:r>
      <w:r>
        <w:rPr>
          <w:color w:val="auto"/>
          <w:szCs w:val="21"/>
          <w:highlight w:val="none"/>
        </w:rPr>
        <w:t>。</w:t>
      </w:r>
    </w:p>
    <w:p w14:paraId="5CED1F52">
      <w:pPr>
        <w:spacing w:line="360" w:lineRule="auto"/>
        <w:ind w:firstLine="420" w:firstLineChars="200"/>
        <w:rPr>
          <w:color w:val="auto"/>
          <w:szCs w:val="21"/>
          <w:highlight w:val="none"/>
        </w:rPr>
      </w:pPr>
      <w:r>
        <w:rPr>
          <w:color w:val="auto"/>
          <w:szCs w:val="21"/>
          <w:highlight w:val="none"/>
        </w:rPr>
        <w:t>9.1.2 对于本款第9.1.1项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0FD781FB">
      <w:pPr>
        <w:spacing w:line="360" w:lineRule="auto"/>
        <w:ind w:firstLine="420" w:firstLineChars="200"/>
        <w:rPr>
          <w:color w:val="auto"/>
          <w:szCs w:val="21"/>
          <w:highlight w:val="none"/>
        </w:rPr>
      </w:pPr>
      <w:r>
        <w:rPr>
          <w:color w:val="auto"/>
          <w:szCs w:val="21"/>
          <w:highlight w:val="none"/>
        </w:rPr>
        <w:t>9.1.3 合同条款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59A230F4">
      <w:pPr>
        <w:spacing w:line="360" w:lineRule="auto"/>
        <w:ind w:firstLine="420" w:firstLineChars="200"/>
        <w:rPr>
          <w:color w:val="auto"/>
          <w:szCs w:val="21"/>
          <w:highlight w:val="none"/>
        </w:rPr>
      </w:pPr>
      <w:r>
        <w:rPr>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3E3CF860">
      <w:pPr>
        <w:spacing w:line="360" w:lineRule="auto"/>
        <w:ind w:firstLine="420" w:firstLineChars="200"/>
        <w:rPr>
          <w:color w:val="auto"/>
          <w:szCs w:val="21"/>
          <w:highlight w:val="none"/>
        </w:rPr>
      </w:pPr>
      <w:r>
        <w:rPr>
          <w:color w:val="auto"/>
          <w:szCs w:val="21"/>
          <w:highlight w:val="none"/>
        </w:rPr>
        <w:t>9.1.5 得到批准后的样品由监理人负责存放。但承包人应为保存样品提供适当和固定的场所并保持适当和良好的环境条件。</w:t>
      </w:r>
    </w:p>
    <w:p w14:paraId="44115EC1">
      <w:pPr>
        <w:spacing w:line="360" w:lineRule="auto"/>
        <w:ind w:firstLine="420" w:firstLineChars="200"/>
        <w:rPr>
          <w:color w:val="auto"/>
          <w:szCs w:val="21"/>
          <w:highlight w:val="none"/>
        </w:rPr>
      </w:pPr>
      <w:r>
        <w:rPr>
          <w:color w:val="auto"/>
          <w:szCs w:val="21"/>
          <w:highlight w:val="none"/>
        </w:rPr>
        <w:t>9.1.6 提供样品和提供存放样品场所的费用由承包人承担。</w:t>
      </w:r>
    </w:p>
    <w:p w14:paraId="696CF0D2">
      <w:pPr>
        <w:pStyle w:val="5"/>
        <w:rPr>
          <w:rFonts w:ascii="Times New Roman" w:hAnsi="Times New Roman" w:eastAsia="黑体"/>
          <w:b w:val="0"/>
          <w:bCs w:val="0"/>
          <w:color w:val="auto"/>
          <w:sz w:val="24"/>
          <w:highlight w:val="none"/>
        </w:rPr>
      </w:pPr>
      <w:bookmarkStart w:id="1071" w:name="_Toc300678541"/>
      <w:r>
        <w:rPr>
          <w:rFonts w:ascii="Times New Roman" w:hAnsi="Times New Roman" w:eastAsia="黑体"/>
          <w:b w:val="0"/>
          <w:bCs w:val="0"/>
          <w:color w:val="auto"/>
          <w:sz w:val="24"/>
          <w:highlight w:val="none"/>
        </w:rPr>
        <w:t>9.2 材料代换</w:t>
      </w:r>
      <w:bookmarkEnd w:id="1071"/>
    </w:p>
    <w:p w14:paraId="135F98E9">
      <w:pPr>
        <w:spacing w:line="360" w:lineRule="auto"/>
        <w:ind w:firstLine="420" w:firstLineChars="200"/>
        <w:rPr>
          <w:color w:val="auto"/>
          <w:szCs w:val="21"/>
          <w:highlight w:val="none"/>
        </w:rPr>
      </w:pPr>
      <w:r>
        <w:rPr>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5579D658">
      <w:pPr>
        <w:spacing w:line="360" w:lineRule="auto"/>
        <w:ind w:firstLine="420" w:firstLineChars="200"/>
        <w:rPr>
          <w:color w:val="auto"/>
          <w:szCs w:val="21"/>
          <w:highlight w:val="none"/>
        </w:rPr>
      </w:pPr>
      <w:r>
        <w:rPr>
          <w:color w:val="auto"/>
          <w:szCs w:val="21"/>
          <w:highlight w:val="none"/>
        </w:rPr>
        <w:t>9.2.2 如果使用替代品，承包人应至少在被替代品按批准的进度计划用于永久工程前56天以书面形式通知监理人并随此通知提交下列文件：</w:t>
      </w:r>
    </w:p>
    <w:p w14:paraId="3E20D48C">
      <w:pPr>
        <w:spacing w:line="360" w:lineRule="auto"/>
        <w:ind w:firstLine="420" w:firstLineChars="200"/>
        <w:rPr>
          <w:color w:val="auto"/>
          <w:szCs w:val="21"/>
          <w:highlight w:val="none"/>
        </w:rPr>
      </w:pPr>
      <w:r>
        <w:rPr>
          <w:color w:val="auto"/>
          <w:szCs w:val="21"/>
          <w:highlight w:val="none"/>
        </w:rPr>
        <w:t>（1）拟被替代的合同约定的材料和工程设备的名称、数量、规格、型号、品牌、性能、价格及其他任何详细资料；</w:t>
      </w:r>
    </w:p>
    <w:p w14:paraId="0C86CBE4">
      <w:pPr>
        <w:spacing w:line="360" w:lineRule="auto"/>
        <w:ind w:firstLine="420" w:firstLineChars="200"/>
        <w:rPr>
          <w:color w:val="auto"/>
          <w:szCs w:val="21"/>
          <w:highlight w:val="none"/>
        </w:rPr>
      </w:pPr>
      <w:r>
        <w:rPr>
          <w:color w:val="auto"/>
          <w:szCs w:val="21"/>
          <w:highlight w:val="none"/>
        </w:rPr>
        <w:t>（2）拟采用的替代品的名称、数量、规格、型号、品牌、性能、价格及其他任何必要的详细资料；</w:t>
      </w:r>
    </w:p>
    <w:p w14:paraId="2A4892D1">
      <w:pPr>
        <w:spacing w:line="360" w:lineRule="auto"/>
        <w:ind w:firstLine="420" w:firstLineChars="200"/>
        <w:rPr>
          <w:color w:val="auto"/>
          <w:szCs w:val="21"/>
          <w:highlight w:val="none"/>
        </w:rPr>
      </w:pPr>
      <w:r>
        <w:rPr>
          <w:color w:val="auto"/>
          <w:szCs w:val="21"/>
          <w:highlight w:val="none"/>
        </w:rPr>
        <w:t>（3）替代品使用的工程部位</w:t>
      </w:r>
      <w:r>
        <w:rPr>
          <w:color w:val="auto"/>
          <w:szCs w:val="21"/>
          <w:highlight w:val="none"/>
          <w:u w:val="single"/>
        </w:rPr>
        <w:t xml:space="preserve">                     </w:t>
      </w:r>
      <w:r>
        <w:rPr>
          <w:color w:val="auto"/>
          <w:szCs w:val="21"/>
          <w:highlight w:val="none"/>
        </w:rPr>
        <w:t>；</w:t>
      </w:r>
    </w:p>
    <w:p w14:paraId="3D351D1D">
      <w:pPr>
        <w:spacing w:line="360" w:lineRule="auto"/>
        <w:ind w:firstLine="420" w:firstLineChars="200"/>
        <w:rPr>
          <w:color w:val="auto"/>
          <w:szCs w:val="21"/>
          <w:highlight w:val="none"/>
        </w:rPr>
      </w:pPr>
      <w:r>
        <w:rPr>
          <w:color w:val="auto"/>
          <w:szCs w:val="21"/>
          <w:highlight w:val="none"/>
        </w:rPr>
        <w:t>（4）采用替代品的理由和原因说明</w:t>
      </w:r>
      <w:r>
        <w:rPr>
          <w:color w:val="auto"/>
          <w:szCs w:val="21"/>
          <w:highlight w:val="none"/>
          <w:u w:val="single"/>
        </w:rPr>
        <w:t xml:space="preserve">                         </w:t>
      </w:r>
      <w:r>
        <w:rPr>
          <w:color w:val="auto"/>
          <w:szCs w:val="21"/>
          <w:highlight w:val="none"/>
        </w:rPr>
        <w:t>；</w:t>
      </w:r>
    </w:p>
    <w:p w14:paraId="39AABC6D">
      <w:pPr>
        <w:spacing w:line="360" w:lineRule="auto"/>
        <w:ind w:firstLine="420" w:firstLineChars="200"/>
        <w:rPr>
          <w:color w:val="auto"/>
          <w:szCs w:val="21"/>
          <w:highlight w:val="none"/>
        </w:rPr>
      </w:pPr>
      <w:r>
        <w:rPr>
          <w:color w:val="auto"/>
          <w:szCs w:val="21"/>
          <w:highlight w:val="none"/>
        </w:rPr>
        <w:t>（5）替代品与合同中约定的产品之间的差异以及使用替代品后可能对工程产生的任何影响</w:t>
      </w:r>
      <w:r>
        <w:rPr>
          <w:color w:val="auto"/>
          <w:szCs w:val="21"/>
          <w:highlight w:val="none"/>
          <w:u w:val="single"/>
        </w:rPr>
        <w:t xml:space="preserve">      </w:t>
      </w:r>
      <w:r>
        <w:rPr>
          <w:color w:val="auto"/>
          <w:szCs w:val="21"/>
          <w:highlight w:val="none"/>
        </w:rPr>
        <w:t>；</w:t>
      </w:r>
    </w:p>
    <w:p w14:paraId="660B61BC">
      <w:pPr>
        <w:spacing w:line="360" w:lineRule="auto"/>
        <w:ind w:firstLine="420" w:firstLineChars="200"/>
        <w:rPr>
          <w:color w:val="auto"/>
          <w:szCs w:val="21"/>
          <w:highlight w:val="none"/>
        </w:rPr>
      </w:pPr>
      <w:r>
        <w:rPr>
          <w:color w:val="auto"/>
          <w:szCs w:val="21"/>
          <w:highlight w:val="none"/>
        </w:rPr>
        <w:t>（6）价格上的差异</w:t>
      </w:r>
      <w:r>
        <w:rPr>
          <w:color w:val="auto"/>
          <w:szCs w:val="21"/>
          <w:highlight w:val="none"/>
          <w:u w:val="single"/>
        </w:rPr>
        <w:t xml:space="preserve">             </w:t>
      </w:r>
      <w:r>
        <w:rPr>
          <w:color w:val="auto"/>
          <w:szCs w:val="21"/>
          <w:highlight w:val="none"/>
        </w:rPr>
        <w:t>；</w:t>
      </w:r>
    </w:p>
    <w:p w14:paraId="5DB155B7">
      <w:pPr>
        <w:spacing w:line="360" w:lineRule="auto"/>
        <w:ind w:firstLine="420" w:firstLineChars="200"/>
        <w:rPr>
          <w:color w:val="auto"/>
          <w:szCs w:val="21"/>
          <w:highlight w:val="none"/>
        </w:rPr>
      </w:pPr>
      <w:r>
        <w:rPr>
          <w:color w:val="auto"/>
          <w:szCs w:val="21"/>
          <w:highlight w:val="none"/>
        </w:rPr>
        <w:t>（7）监理人为做出适当的决定而随时要求承包人提供的任何其他文件</w:t>
      </w:r>
      <w:r>
        <w:rPr>
          <w:color w:val="auto"/>
          <w:szCs w:val="21"/>
          <w:highlight w:val="none"/>
          <w:u w:val="single"/>
        </w:rPr>
        <w:t xml:space="preserve">          </w:t>
      </w:r>
      <w:r>
        <w:rPr>
          <w:color w:val="auto"/>
          <w:szCs w:val="21"/>
          <w:highlight w:val="none"/>
        </w:rPr>
        <w:t>。</w:t>
      </w:r>
    </w:p>
    <w:p w14:paraId="77324750">
      <w:pPr>
        <w:spacing w:line="360" w:lineRule="auto"/>
        <w:ind w:firstLine="420" w:firstLineChars="200"/>
        <w:rPr>
          <w:color w:val="auto"/>
          <w:szCs w:val="21"/>
          <w:highlight w:val="none"/>
        </w:rPr>
      </w:pPr>
      <w:r>
        <w:rPr>
          <w:color w:val="auto"/>
          <w:szCs w:val="21"/>
          <w:highlight w:val="none"/>
        </w:rPr>
        <w:t>监理人在收到此类通知及上述文件后，应在28天内向承包人给出书面指示。如果28天内  监理人未给出书面指示，应视为监理人和发包人已经批准使用上述替代品，承包人可以据此使用替代品。</w:t>
      </w:r>
    </w:p>
    <w:p w14:paraId="5EE6AF3D">
      <w:pPr>
        <w:spacing w:line="360" w:lineRule="auto"/>
        <w:ind w:firstLine="420" w:firstLineChars="200"/>
        <w:rPr>
          <w:color w:val="auto"/>
          <w:szCs w:val="21"/>
          <w:highlight w:val="none"/>
        </w:rPr>
      </w:pPr>
      <w:r>
        <w:rPr>
          <w:color w:val="auto"/>
          <w:szCs w:val="21"/>
          <w:highlight w:val="none"/>
        </w:rPr>
        <w:t>9.2.3 任何情况下，替代品都应遵守本合同中对相关材料和工程设备的要求。</w:t>
      </w:r>
    </w:p>
    <w:p w14:paraId="52DD95A5">
      <w:pPr>
        <w:spacing w:line="360" w:lineRule="auto"/>
        <w:ind w:firstLine="420" w:firstLineChars="200"/>
        <w:rPr>
          <w:color w:val="auto"/>
          <w:szCs w:val="21"/>
          <w:highlight w:val="none"/>
        </w:rPr>
      </w:pPr>
      <w:r>
        <w:rPr>
          <w:color w:val="auto"/>
          <w:szCs w:val="21"/>
          <w:highlight w:val="none"/>
        </w:rPr>
        <w:t>9.2.4 如果承包人根据本条约定使用了替代品，监理人应与承包人适当协商之后并在合理的期限内确定替代材料和工程设备与合同中约定的材料和工程设备之间的价值差值，并决定：</w:t>
      </w:r>
    </w:p>
    <w:p w14:paraId="19C2B6A8">
      <w:pPr>
        <w:spacing w:line="360" w:lineRule="auto"/>
        <w:ind w:firstLine="420" w:firstLineChars="200"/>
        <w:rPr>
          <w:color w:val="auto"/>
          <w:szCs w:val="21"/>
          <w:highlight w:val="none"/>
        </w:rPr>
      </w:pPr>
      <w:r>
        <w:rPr>
          <w:color w:val="auto"/>
          <w:szCs w:val="21"/>
          <w:highlight w:val="none"/>
        </w:rPr>
        <w:t>（1）如果替代材料和工程设备的价值高于合同中约定的材料和工程设备的价值，则将高出部分的价值追加到合同价格中并相应地通知承包人；</w:t>
      </w:r>
    </w:p>
    <w:p w14:paraId="5DE60B18">
      <w:pPr>
        <w:spacing w:line="360" w:lineRule="auto"/>
        <w:ind w:firstLine="420" w:firstLineChars="200"/>
        <w:rPr>
          <w:color w:val="auto"/>
          <w:szCs w:val="21"/>
          <w:highlight w:val="none"/>
        </w:rPr>
      </w:pPr>
      <w:r>
        <w:rPr>
          <w:color w:val="auto"/>
          <w:szCs w:val="21"/>
          <w:highlight w:val="none"/>
        </w:rPr>
        <w:t>（2）如果替代材料和工程设备的价值低于合同中约定的材料和工程设备的价值，则将节余部分的价值从合同价格中扣除并相应地通知承包人。</w:t>
      </w:r>
    </w:p>
    <w:p w14:paraId="5D447D2C">
      <w:pPr>
        <w:pStyle w:val="4"/>
        <w:keepNext/>
        <w:keepLines/>
        <w:widowControl w:val="0"/>
        <w:jc w:val="left"/>
        <w:rPr>
          <w:rFonts w:eastAsia="黑体"/>
          <w:b w:val="0"/>
          <w:bCs w:val="0"/>
          <w:color w:val="auto"/>
          <w:sz w:val="28"/>
          <w:szCs w:val="28"/>
          <w:highlight w:val="none"/>
        </w:rPr>
      </w:pPr>
      <w:bookmarkStart w:id="1072" w:name="_Toc80006244"/>
      <w:bookmarkStart w:id="1073" w:name="_Toc300678542"/>
      <w:bookmarkStart w:id="1074" w:name="_Toc193802797"/>
      <w:bookmarkStart w:id="1075" w:name="_Toc80006134"/>
      <w:bookmarkStart w:id="1076" w:name="_Toc9178561"/>
      <w:bookmarkStart w:id="1077" w:name="_Toc79998864"/>
      <w:bookmarkStart w:id="1078" w:name="_Toc79998420"/>
      <w:r>
        <w:rPr>
          <w:rFonts w:eastAsia="黑体"/>
          <w:b w:val="0"/>
          <w:bCs w:val="0"/>
          <w:color w:val="auto"/>
          <w:sz w:val="28"/>
          <w:szCs w:val="28"/>
          <w:highlight w:val="none"/>
        </w:rPr>
        <w:t>10.进口材料和工程设备</w:t>
      </w:r>
      <w:bookmarkEnd w:id="1072"/>
      <w:bookmarkEnd w:id="1073"/>
      <w:bookmarkEnd w:id="1074"/>
      <w:bookmarkEnd w:id="1075"/>
      <w:bookmarkEnd w:id="1076"/>
      <w:bookmarkEnd w:id="1077"/>
      <w:bookmarkEnd w:id="1078"/>
    </w:p>
    <w:p w14:paraId="2782D894">
      <w:pPr>
        <w:spacing w:line="360" w:lineRule="auto"/>
        <w:ind w:firstLine="420" w:firstLineChars="200"/>
        <w:rPr>
          <w:color w:val="auto"/>
          <w:szCs w:val="21"/>
          <w:highlight w:val="none"/>
        </w:rPr>
      </w:pPr>
      <w:r>
        <w:rPr>
          <w:color w:val="auto"/>
          <w:szCs w:val="21"/>
          <w:highlight w:val="none"/>
        </w:rPr>
        <w:t>10.1 本工程需要进口的材料和工程设备如下：</w:t>
      </w:r>
      <w:r>
        <w:rPr>
          <w:color w:val="auto"/>
          <w:szCs w:val="21"/>
          <w:highlight w:val="none"/>
          <w:u w:val="single"/>
        </w:rPr>
        <w:t xml:space="preserve">     </w:t>
      </w:r>
      <w:r>
        <w:rPr>
          <w:color w:val="auto"/>
          <w:szCs w:val="21"/>
          <w:highlight w:val="none"/>
        </w:rPr>
        <w:t>。</w:t>
      </w:r>
    </w:p>
    <w:p w14:paraId="61BB6634">
      <w:pPr>
        <w:spacing w:line="360" w:lineRule="auto"/>
        <w:ind w:firstLine="420" w:firstLineChars="200"/>
        <w:rPr>
          <w:color w:val="auto"/>
          <w:szCs w:val="21"/>
          <w:highlight w:val="none"/>
        </w:rPr>
      </w:pPr>
      <w:r>
        <w:rPr>
          <w:color w:val="auto"/>
          <w:szCs w:val="21"/>
          <w:highlight w:val="none"/>
        </w:rPr>
        <w:t>10.2 上述进口材料和工程设备采购、进口、报关、清关、商检、境内运输（包括保险）、保管的责任以及费用承担方式划分如下：</w:t>
      </w:r>
      <w:r>
        <w:rPr>
          <w:color w:val="auto"/>
          <w:szCs w:val="21"/>
          <w:highlight w:val="none"/>
          <w:u w:val="single"/>
        </w:rPr>
        <w:t xml:space="preserve">     </w:t>
      </w:r>
      <w:r>
        <w:rPr>
          <w:color w:val="auto"/>
          <w:szCs w:val="21"/>
          <w:highlight w:val="none"/>
        </w:rPr>
        <w:t>。</w:t>
      </w:r>
    </w:p>
    <w:p w14:paraId="6D4CBAD2">
      <w:pPr>
        <w:pStyle w:val="4"/>
        <w:keepNext/>
        <w:keepLines/>
        <w:widowControl w:val="0"/>
        <w:jc w:val="left"/>
        <w:rPr>
          <w:rFonts w:eastAsia="黑体"/>
          <w:b w:val="0"/>
          <w:bCs w:val="0"/>
          <w:color w:val="auto"/>
          <w:sz w:val="28"/>
          <w:szCs w:val="28"/>
          <w:highlight w:val="none"/>
        </w:rPr>
      </w:pPr>
      <w:bookmarkStart w:id="1079" w:name="_Toc79998865"/>
      <w:bookmarkStart w:id="1080" w:name="_Toc193802798"/>
      <w:bookmarkStart w:id="1081" w:name="_Toc79998421"/>
      <w:bookmarkStart w:id="1082" w:name="_Toc300678543"/>
      <w:bookmarkStart w:id="1083" w:name="_Toc9178562"/>
      <w:bookmarkStart w:id="1084" w:name="_Toc80006135"/>
      <w:bookmarkStart w:id="1085" w:name="_Toc80006245"/>
      <w:r>
        <w:rPr>
          <w:rFonts w:eastAsia="黑体"/>
          <w:b w:val="0"/>
          <w:bCs w:val="0"/>
          <w:color w:val="auto"/>
          <w:sz w:val="28"/>
          <w:szCs w:val="28"/>
          <w:highlight w:val="none"/>
        </w:rPr>
        <w:t>11.进度报告和进度例会</w:t>
      </w:r>
      <w:bookmarkEnd w:id="1079"/>
      <w:bookmarkEnd w:id="1080"/>
      <w:bookmarkEnd w:id="1081"/>
      <w:bookmarkEnd w:id="1082"/>
      <w:bookmarkEnd w:id="1083"/>
      <w:bookmarkEnd w:id="1084"/>
      <w:bookmarkEnd w:id="1085"/>
    </w:p>
    <w:p w14:paraId="33A7F3A4">
      <w:pPr>
        <w:pStyle w:val="5"/>
        <w:rPr>
          <w:rFonts w:ascii="Times New Roman" w:hAnsi="Times New Roman" w:eastAsia="黑体"/>
          <w:b w:val="0"/>
          <w:bCs w:val="0"/>
          <w:color w:val="auto"/>
          <w:sz w:val="24"/>
          <w:highlight w:val="none"/>
        </w:rPr>
      </w:pPr>
      <w:bookmarkStart w:id="1086" w:name="_Toc300678544"/>
      <w:r>
        <w:rPr>
          <w:rFonts w:ascii="Times New Roman" w:hAnsi="Times New Roman" w:eastAsia="黑体"/>
          <w:b w:val="0"/>
          <w:bCs w:val="0"/>
          <w:color w:val="auto"/>
          <w:sz w:val="24"/>
          <w:highlight w:val="none"/>
        </w:rPr>
        <w:t>11.1 进度报告</w:t>
      </w:r>
      <w:bookmarkEnd w:id="1086"/>
    </w:p>
    <w:p w14:paraId="4D3A9D0A">
      <w:pPr>
        <w:spacing w:line="360" w:lineRule="auto"/>
        <w:ind w:firstLine="420" w:firstLineChars="200"/>
        <w:jc w:val="left"/>
        <w:rPr>
          <w:color w:val="auto"/>
          <w:szCs w:val="21"/>
          <w:highlight w:val="none"/>
        </w:rPr>
      </w:pPr>
      <w:r>
        <w:rPr>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14:paraId="5CA766E4">
      <w:pPr>
        <w:spacing w:line="360" w:lineRule="auto"/>
        <w:ind w:firstLine="420" w:firstLineChars="200"/>
        <w:jc w:val="left"/>
        <w:rPr>
          <w:color w:val="auto"/>
          <w:szCs w:val="21"/>
          <w:highlight w:val="none"/>
        </w:rPr>
      </w:pPr>
      <w:r>
        <w:rPr>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1D232600">
      <w:pPr>
        <w:spacing w:line="360" w:lineRule="auto"/>
        <w:ind w:firstLine="420" w:firstLineChars="200"/>
        <w:jc w:val="left"/>
        <w:rPr>
          <w:color w:val="auto"/>
          <w:szCs w:val="21"/>
          <w:highlight w:val="none"/>
        </w:rPr>
      </w:pPr>
      <w:r>
        <w:rPr>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68759A6D">
      <w:pPr>
        <w:spacing w:line="360" w:lineRule="auto"/>
        <w:ind w:left="-21" w:leftChars="-10" w:firstLine="420" w:firstLineChars="200"/>
        <w:jc w:val="left"/>
        <w:rPr>
          <w:color w:val="auto"/>
          <w:szCs w:val="21"/>
          <w:highlight w:val="none"/>
        </w:rPr>
      </w:pPr>
      <w:r>
        <w:rPr>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02B22BEE">
      <w:pPr>
        <w:spacing w:line="360" w:lineRule="auto"/>
        <w:ind w:firstLine="420" w:firstLineChars="200"/>
        <w:jc w:val="left"/>
        <w:rPr>
          <w:color w:val="auto"/>
          <w:szCs w:val="21"/>
          <w:highlight w:val="none"/>
        </w:rPr>
      </w:pPr>
      <w:r>
        <w:rPr>
          <w:color w:val="auto"/>
          <w:szCs w:val="21"/>
          <w:highlight w:val="none"/>
        </w:rPr>
        <w:t>11.1.5 各个进度报表的格式和内容应经过监理人的审批。进度报表应如实填写，由承包人委托代理人签名，并报监理人的指定代表签名确认后再行分发。</w:t>
      </w:r>
    </w:p>
    <w:p w14:paraId="084C0542">
      <w:pPr>
        <w:spacing w:line="360" w:lineRule="auto"/>
        <w:ind w:firstLine="420" w:firstLineChars="200"/>
        <w:jc w:val="left"/>
        <w:rPr>
          <w:color w:val="auto"/>
          <w:szCs w:val="21"/>
          <w:highlight w:val="none"/>
        </w:rPr>
      </w:pPr>
      <w:r>
        <w:rPr>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14:paraId="67726681">
      <w:pPr>
        <w:spacing w:line="360" w:lineRule="auto"/>
        <w:ind w:firstLine="420" w:firstLineChars="200"/>
        <w:jc w:val="left"/>
        <w:rPr>
          <w:color w:val="auto"/>
          <w:szCs w:val="21"/>
          <w:highlight w:val="none"/>
        </w:rPr>
      </w:pPr>
      <w:r>
        <w:rPr>
          <w:color w:val="auto"/>
          <w:szCs w:val="21"/>
          <w:highlight w:val="none"/>
        </w:rPr>
        <w:t>11.1.7 有关进度报告的其他要求：</w:t>
      </w:r>
      <w:r>
        <w:rPr>
          <w:color w:val="auto"/>
          <w:szCs w:val="21"/>
          <w:highlight w:val="none"/>
          <w:u w:val="single"/>
        </w:rPr>
        <w:t xml:space="preserve">     </w:t>
      </w:r>
      <w:r>
        <w:rPr>
          <w:color w:val="auto"/>
          <w:szCs w:val="21"/>
          <w:highlight w:val="none"/>
        </w:rPr>
        <w:t>。</w:t>
      </w:r>
    </w:p>
    <w:p w14:paraId="2AD3562C">
      <w:pPr>
        <w:pStyle w:val="5"/>
        <w:rPr>
          <w:rFonts w:ascii="Times New Roman" w:hAnsi="Times New Roman" w:eastAsia="黑体"/>
          <w:b w:val="0"/>
          <w:bCs w:val="0"/>
          <w:color w:val="auto"/>
          <w:sz w:val="24"/>
          <w:highlight w:val="none"/>
        </w:rPr>
      </w:pPr>
      <w:bookmarkStart w:id="1087" w:name="_Toc300678545"/>
      <w:r>
        <w:rPr>
          <w:rFonts w:ascii="Times New Roman" w:hAnsi="Times New Roman" w:eastAsia="黑体"/>
          <w:b w:val="0"/>
          <w:bCs w:val="0"/>
          <w:color w:val="auto"/>
          <w:sz w:val="24"/>
          <w:highlight w:val="none"/>
        </w:rPr>
        <w:t>11.2 进度例会</w:t>
      </w:r>
      <w:bookmarkEnd w:id="1087"/>
    </w:p>
    <w:p w14:paraId="089D8F15">
      <w:pPr>
        <w:spacing w:line="360" w:lineRule="auto"/>
        <w:ind w:firstLine="420" w:firstLineChars="200"/>
        <w:jc w:val="left"/>
        <w:rPr>
          <w:color w:val="auto"/>
          <w:szCs w:val="21"/>
          <w:highlight w:val="none"/>
        </w:rPr>
      </w:pPr>
      <w:r>
        <w:rPr>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1F86DBD8">
      <w:pPr>
        <w:spacing w:line="360" w:lineRule="auto"/>
        <w:ind w:firstLine="420" w:firstLineChars="200"/>
        <w:jc w:val="left"/>
        <w:rPr>
          <w:color w:val="auto"/>
          <w:szCs w:val="21"/>
          <w:highlight w:val="none"/>
        </w:rPr>
      </w:pPr>
      <w:r>
        <w:rPr>
          <w:color w:val="auto"/>
          <w:szCs w:val="21"/>
          <w:highlight w:val="none"/>
        </w:rPr>
        <w:t>11.2.2 进度例会的内容将涉及合同管理、进度协调和工程管理的各个方面，由监理人准备的会议议题将随会议通知在会议召开前至少24小时发给各参会方。</w:t>
      </w:r>
    </w:p>
    <w:p w14:paraId="13AC9E53">
      <w:pPr>
        <w:spacing w:line="360" w:lineRule="auto"/>
        <w:ind w:firstLine="420" w:firstLineChars="200"/>
        <w:jc w:val="left"/>
        <w:rPr>
          <w:color w:val="auto"/>
          <w:szCs w:val="21"/>
          <w:highlight w:val="none"/>
        </w:rPr>
      </w:pPr>
      <w:r>
        <w:rPr>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60429A1C">
      <w:pPr>
        <w:spacing w:line="360" w:lineRule="auto"/>
        <w:ind w:firstLine="420" w:firstLineChars="200"/>
        <w:jc w:val="left"/>
        <w:rPr>
          <w:color w:val="auto"/>
          <w:szCs w:val="21"/>
          <w:highlight w:val="none"/>
        </w:rPr>
      </w:pPr>
      <w:r>
        <w:rPr>
          <w:color w:val="auto"/>
          <w:szCs w:val="21"/>
          <w:highlight w:val="none"/>
        </w:rPr>
        <w:t>11.2.4 有关进度例会的其他要求：</w:t>
      </w:r>
      <w:r>
        <w:rPr>
          <w:color w:val="auto"/>
          <w:szCs w:val="21"/>
          <w:highlight w:val="none"/>
          <w:u w:val="single"/>
        </w:rPr>
        <w:t xml:space="preserve">     </w:t>
      </w:r>
      <w:r>
        <w:rPr>
          <w:color w:val="auto"/>
          <w:szCs w:val="21"/>
          <w:highlight w:val="none"/>
        </w:rPr>
        <w:t>。</w:t>
      </w:r>
    </w:p>
    <w:p w14:paraId="761F1AB5">
      <w:pPr>
        <w:pStyle w:val="4"/>
        <w:keepNext/>
        <w:keepLines/>
        <w:widowControl w:val="0"/>
        <w:jc w:val="left"/>
        <w:rPr>
          <w:rFonts w:eastAsia="黑体"/>
          <w:b w:val="0"/>
          <w:bCs w:val="0"/>
          <w:color w:val="auto"/>
          <w:sz w:val="28"/>
          <w:szCs w:val="28"/>
          <w:highlight w:val="none"/>
        </w:rPr>
      </w:pPr>
      <w:bookmarkStart w:id="1088" w:name="_Toc79998866"/>
      <w:bookmarkStart w:id="1089" w:name="_Toc80006136"/>
      <w:bookmarkStart w:id="1090" w:name="_Toc9178563"/>
      <w:bookmarkStart w:id="1091" w:name="_Toc193802799"/>
      <w:bookmarkStart w:id="1092" w:name="_Toc80006246"/>
      <w:bookmarkStart w:id="1093" w:name="_Toc300678546"/>
      <w:bookmarkStart w:id="1094" w:name="_Toc79998422"/>
      <w:r>
        <w:rPr>
          <w:rFonts w:eastAsia="黑体"/>
          <w:b w:val="0"/>
          <w:bCs w:val="0"/>
          <w:color w:val="auto"/>
          <w:sz w:val="28"/>
          <w:szCs w:val="28"/>
          <w:highlight w:val="none"/>
        </w:rPr>
        <w:t>12.试验和检验</w:t>
      </w:r>
      <w:bookmarkEnd w:id="1088"/>
      <w:bookmarkEnd w:id="1089"/>
      <w:bookmarkEnd w:id="1090"/>
      <w:bookmarkEnd w:id="1091"/>
      <w:bookmarkEnd w:id="1092"/>
      <w:bookmarkEnd w:id="1093"/>
      <w:bookmarkEnd w:id="1094"/>
    </w:p>
    <w:p w14:paraId="2250793B">
      <w:pPr>
        <w:spacing w:line="360" w:lineRule="auto"/>
        <w:ind w:firstLine="420" w:firstLineChars="200"/>
        <w:jc w:val="left"/>
        <w:rPr>
          <w:color w:val="auto"/>
          <w:szCs w:val="21"/>
          <w:highlight w:val="none"/>
        </w:rPr>
      </w:pPr>
      <w:r>
        <w:rPr>
          <w:color w:val="auto"/>
          <w:szCs w:val="21"/>
          <w:highlight w:val="none"/>
        </w:rPr>
        <w:t>12.1 承包人应当按照工程施工验收规范和标准的规定和合同条款的约定，对用于永久工程的主要材料、半成品、成品、建筑构配件、工程设备等进行试验和检验。</w:t>
      </w:r>
    </w:p>
    <w:p w14:paraId="0447A06F">
      <w:pPr>
        <w:spacing w:line="360" w:lineRule="auto"/>
        <w:ind w:firstLine="420" w:firstLineChars="200"/>
        <w:jc w:val="left"/>
        <w:rPr>
          <w:color w:val="auto"/>
          <w:szCs w:val="21"/>
          <w:highlight w:val="none"/>
        </w:rPr>
      </w:pPr>
      <w:r>
        <w:rPr>
          <w:color w:val="auto"/>
          <w:szCs w:val="21"/>
          <w:highlight w:val="none"/>
        </w:rPr>
        <w:t>12.2 本工程需要承包人进行试验和检验的材料、工程设备和工艺如下：</w:t>
      </w:r>
      <w:r>
        <w:rPr>
          <w:color w:val="auto"/>
          <w:szCs w:val="21"/>
          <w:highlight w:val="none"/>
          <w:u w:val="single"/>
        </w:rPr>
        <w:t xml:space="preserve">     </w:t>
      </w:r>
      <w:r>
        <w:rPr>
          <w:color w:val="auto"/>
          <w:szCs w:val="21"/>
          <w:highlight w:val="none"/>
        </w:rPr>
        <w:t>。</w:t>
      </w:r>
    </w:p>
    <w:p w14:paraId="4AE26730">
      <w:pPr>
        <w:spacing w:line="360" w:lineRule="auto"/>
        <w:ind w:firstLine="420" w:firstLineChars="200"/>
        <w:jc w:val="left"/>
        <w:rPr>
          <w:color w:val="auto"/>
          <w:szCs w:val="21"/>
          <w:highlight w:val="none"/>
        </w:rPr>
      </w:pPr>
      <w:r>
        <w:rPr>
          <w:color w:val="auto"/>
          <w:szCs w:val="21"/>
          <w:highlight w:val="none"/>
        </w:rPr>
        <w:t>监理人可以根据工程需要，指示承包人进行其他现场材料和工艺的试验和检验。</w:t>
      </w:r>
    </w:p>
    <w:p w14:paraId="6A9D845C">
      <w:pPr>
        <w:spacing w:line="360" w:lineRule="auto"/>
        <w:ind w:firstLine="420" w:firstLineChars="200"/>
        <w:jc w:val="left"/>
        <w:rPr>
          <w:color w:val="auto"/>
          <w:szCs w:val="21"/>
          <w:highlight w:val="none"/>
        </w:rPr>
      </w:pPr>
      <w:r>
        <w:rPr>
          <w:color w:val="auto"/>
          <w:szCs w:val="21"/>
          <w:highlight w:val="none"/>
        </w:rPr>
        <w:t xml:space="preserve">12.3 </w:t>
      </w:r>
      <w:r>
        <w:rPr>
          <w:color w:val="auto"/>
          <w:spacing w:val="4"/>
          <w:szCs w:val="21"/>
          <w:highlight w:val="none"/>
        </w:rPr>
        <w:t>本工程需要由监理人和承包人共同进行试验和检验的材料、工程设备和工艺如下：</w:t>
      </w:r>
      <w:r>
        <w:rPr>
          <w:color w:val="auto"/>
          <w:szCs w:val="21"/>
          <w:highlight w:val="none"/>
          <w:u w:val="single"/>
        </w:rPr>
        <w:t xml:space="preserve">     </w:t>
      </w:r>
      <w:r>
        <w:rPr>
          <w:color w:val="auto"/>
          <w:szCs w:val="21"/>
          <w:highlight w:val="none"/>
        </w:rPr>
        <w:t>。</w:t>
      </w:r>
    </w:p>
    <w:p w14:paraId="37EBBB27">
      <w:pPr>
        <w:spacing w:line="360" w:lineRule="auto"/>
        <w:ind w:firstLine="420" w:firstLineChars="200"/>
        <w:jc w:val="left"/>
        <w:rPr>
          <w:color w:val="auto"/>
          <w:szCs w:val="21"/>
          <w:highlight w:val="none"/>
        </w:rPr>
      </w:pPr>
      <w:r>
        <w:rPr>
          <w:color w:val="auto"/>
          <w:szCs w:val="21"/>
          <w:highlight w:val="none"/>
        </w:rPr>
        <w:t>12.4 本条上述约定需要进行检验的材料、工程设备和工艺在经过检验并获得监理人批准以前，不得用于任何永久工程。</w:t>
      </w:r>
    </w:p>
    <w:p w14:paraId="69779910">
      <w:pPr>
        <w:spacing w:line="360" w:lineRule="auto"/>
        <w:ind w:firstLine="420" w:firstLineChars="200"/>
        <w:jc w:val="left"/>
        <w:rPr>
          <w:color w:val="auto"/>
          <w:szCs w:val="21"/>
          <w:highlight w:val="none"/>
        </w:rPr>
      </w:pPr>
      <w:r>
        <w:rPr>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2C37E91C">
      <w:pPr>
        <w:spacing w:line="360" w:lineRule="auto"/>
        <w:ind w:firstLine="420" w:firstLineChars="200"/>
        <w:jc w:val="left"/>
        <w:rPr>
          <w:color w:val="auto"/>
          <w:szCs w:val="21"/>
          <w:highlight w:val="none"/>
        </w:rPr>
      </w:pPr>
      <w:r>
        <w:rPr>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77F69908">
      <w:pPr>
        <w:spacing w:line="360" w:lineRule="auto"/>
        <w:ind w:firstLine="420" w:firstLineChars="200"/>
        <w:jc w:val="left"/>
        <w:rPr>
          <w:color w:val="auto"/>
          <w:szCs w:val="21"/>
          <w:highlight w:val="none"/>
        </w:rPr>
      </w:pPr>
      <w:r>
        <w:rPr>
          <w:color w:val="auto"/>
          <w:szCs w:val="21"/>
          <w:highlight w:val="none"/>
        </w:rPr>
        <w:t>12.7 承包人应在监理人的监督下，对涉及结构安全的试块、试件以及有关材料进行现场取样，并送质量检测单位进行检测。</w:t>
      </w:r>
    </w:p>
    <w:p w14:paraId="4A59BB25">
      <w:pPr>
        <w:spacing w:line="360" w:lineRule="auto"/>
        <w:ind w:firstLine="420" w:firstLineChars="200"/>
        <w:jc w:val="left"/>
        <w:rPr>
          <w:color w:val="auto"/>
          <w:szCs w:val="21"/>
          <w:highlight w:val="none"/>
        </w:rPr>
      </w:pPr>
      <w:r>
        <w:rPr>
          <w:color w:val="auto"/>
          <w:szCs w:val="21"/>
          <w:highlight w:val="none"/>
        </w:rPr>
        <w:t>12.8  除合同另有约定外，承包人应负担本合同项下的所有材料、工程设备和工艺检验的费用。</w:t>
      </w:r>
    </w:p>
    <w:p w14:paraId="6F6D625D">
      <w:pPr>
        <w:pStyle w:val="4"/>
        <w:keepNext/>
        <w:keepLines/>
        <w:widowControl w:val="0"/>
        <w:jc w:val="left"/>
        <w:rPr>
          <w:rFonts w:eastAsia="黑体"/>
          <w:b w:val="0"/>
          <w:bCs w:val="0"/>
          <w:color w:val="auto"/>
          <w:sz w:val="28"/>
          <w:szCs w:val="28"/>
          <w:highlight w:val="none"/>
        </w:rPr>
      </w:pPr>
      <w:bookmarkStart w:id="1095" w:name="_Toc300678547"/>
      <w:bookmarkStart w:id="1096" w:name="_Toc80006137"/>
      <w:bookmarkStart w:id="1097" w:name="_Toc79998867"/>
      <w:bookmarkStart w:id="1098" w:name="_Toc79998423"/>
      <w:bookmarkStart w:id="1099" w:name="_Toc9178564"/>
      <w:bookmarkStart w:id="1100" w:name="_Toc193802800"/>
      <w:bookmarkStart w:id="1101" w:name="_Toc80006247"/>
      <w:r>
        <w:rPr>
          <w:rFonts w:eastAsia="黑体"/>
          <w:b w:val="0"/>
          <w:bCs w:val="0"/>
          <w:color w:val="auto"/>
          <w:sz w:val="28"/>
          <w:szCs w:val="28"/>
          <w:highlight w:val="none"/>
        </w:rPr>
        <w:t>13.计日工</w:t>
      </w:r>
      <w:bookmarkEnd w:id="1095"/>
      <w:bookmarkEnd w:id="1096"/>
      <w:bookmarkEnd w:id="1097"/>
      <w:bookmarkEnd w:id="1098"/>
      <w:bookmarkEnd w:id="1099"/>
      <w:bookmarkEnd w:id="1100"/>
      <w:bookmarkEnd w:id="1101"/>
    </w:p>
    <w:p w14:paraId="52638784">
      <w:pPr>
        <w:spacing w:line="360" w:lineRule="auto"/>
        <w:ind w:firstLine="420" w:firstLineChars="200"/>
        <w:jc w:val="left"/>
        <w:rPr>
          <w:color w:val="auto"/>
          <w:szCs w:val="21"/>
          <w:highlight w:val="none"/>
        </w:rPr>
      </w:pPr>
      <w:r>
        <w:rPr>
          <w:color w:val="auto"/>
          <w:szCs w:val="21"/>
          <w:highlight w:val="none"/>
        </w:rPr>
        <w:t>13.1 合同条款约定的计日工，一般适用于合同约定之外的或者因变更而产生的、工程量清单中没有设立相应项目或者即便有相应项目但因工作条件发生变化而无法适用的额外工作，尤其是那些时间不允许事先商定价格的额外工作。计日工在发包人认为必要时，由监理人按合同条款约定通知承包人实施。</w:t>
      </w:r>
    </w:p>
    <w:p w14:paraId="4F52A500">
      <w:pPr>
        <w:spacing w:line="360" w:lineRule="auto"/>
        <w:ind w:firstLine="420" w:firstLineChars="200"/>
        <w:jc w:val="left"/>
        <w:rPr>
          <w:color w:val="auto"/>
          <w:szCs w:val="21"/>
          <w:highlight w:val="none"/>
        </w:rPr>
      </w:pPr>
      <w:r>
        <w:rPr>
          <w:color w:val="auto"/>
          <w:szCs w:val="21"/>
          <w:highlight w:val="none"/>
        </w:rPr>
        <w:t>13.2 在工程实际开工后14天内，承包人应当按合同条款约定的计日工报表内容，准备一份计日工日报表的格式，报送监理人审批，监理人应当在收到之日后7天内给予批复或提出修改意见。</w:t>
      </w:r>
    </w:p>
    <w:p w14:paraId="3090C6DE">
      <w:pPr>
        <w:spacing w:line="360" w:lineRule="auto"/>
        <w:ind w:firstLine="420" w:firstLineChars="200"/>
        <w:jc w:val="left"/>
        <w:rPr>
          <w:color w:val="auto"/>
          <w:szCs w:val="21"/>
          <w:highlight w:val="none"/>
        </w:rPr>
      </w:pPr>
      <w:r>
        <w:rPr>
          <w:color w:val="auto"/>
          <w:szCs w:val="21"/>
          <w:highlight w:val="none"/>
        </w:rPr>
        <w:t>13.3 按计日工实施相关变更的过程中，承包人应当按经监理人批准的计日工日报表格式，每天提交计日工报表和有关凭证，报送监理人审批，监理人应当在收到相关报表和凭证后24小时内给予批复。</w:t>
      </w:r>
    </w:p>
    <w:p w14:paraId="3D2A12A2">
      <w:pPr>
        <w:spacing w:line="360" w:lineRule="auto"/>
        <w:ind w:firstLine="420" w:firstLineChars="200"/>
        <w:jc w:val="left"/>
        <w:rPr>
          <w:color w:val="auto"/>
          <w:szCs w:val="21"/>
          <w:highlight w:val="none"/>
        </w:rPr>
      </w:pPr>
      <w:r>
        <w:rPr>
          <w:color w:val="auto"/>
          <w:szCs w:val="21"/>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12199E7B">
      <w:pPr>
        <w:spacing w:line="360" w:lineRule="auto"/>
        <w:ind w:firstLine="420" w:firstLineChars="200"/>
        <w:jc w:val="left"/>
        <w:rPr>
          <w:color w:val="auto"/>
          <w:szCs w:val="21"/>
          <w:highlight w:val="none"/>
        </w:rPr>
      </w:pPr>
      <w:r>
        <w:rPr>
          <w:color w:val="auto"/>
          <w:szCs w:val="21"/>
          <w:highlight w:val="none"/>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7BE18F0D">
      <w:pPr>
        <w:spacing w:line="360" w:lineRule="auto"/>
        <w:ind w:firstLine="420" w:firstLineChars="200"/>
        <w:jc w:val="left"/>
        <w:rPr>
          <w:color w:val="auto"/>
          <w:szCs w:val="21"/>
          <w:highlight w:val="none"/>
        </w:rPr>
      </w:pPr>
      <w:r>
        <w:rPr>
          <w:color w:val="auto"/>
          <w:szCs w:val="21"/>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1739D2AC">
      <w:pPr>
        <w:spacing w:line="360" w:lineRule="auto"/>
        <w:ind w:firstLine="420" w:firstLineChars="200"/>
        <w:jc w:val="left"/>
        <w:rPr>
          <w:color w:val="auto"/>
          <w:szCs w:val="21"/>
          <w:highlight w:val="none"/>
        </w:rPr>
      </w:pPr>
      <w:r>
        <w:rPr>
          <w:color w:val="auto"/>
          <w:szCs w:val="21"/>
          <w:highlight w:val="none"/>
        </w:rPr>
        <w:t>13.7 关于计日工的其他约定：</w:t>
      </w:r>
      <w:r>
        <w:rPr>
          <w:color w:val="auto"/>
          <w:szCs w:val="21"/>
          <w:highlight w:val="none"/>
          <w:u w:val="single"/>
        </w:rPr>
        <w:t xml:space="preserve">     </w:t>
      </w:r>
      <w:r>
        <w:rPr>
          <w:color w:val="auto"/>
          <w:szCs w:val="21"/>
          <w:highlight w:val="none"/>
        </w:rPr>
        <w:t>。</w:t>
      </w:r>
    </w:p>
    <w:p w14:paraId="2053C829">
      <w:pPr>
        <w:pStyle w:val="4"/>
        <w:keepNext/>
        <w:keepLines/>
        <w:widowControl w:val="0"/>
        <w:jc w:val="left"/>
        <w:rPr>
          <w:rFonts w:eastAsia="黑体"/>
          <w:b w:val="0"/>
          <w:bCs w:val="0"/>
          <w:color w:val="auto"/>
          <w:sz w:val="28"/>
          <w:szCs w:val="28"/>
          <w:highlight w:val="none"/>
        </w:rPr>
      </w:pPr>
      <w:bookmarkStart w:id="1102" w:name="_Toc80006248"/>
      <w:bookmarkStart w:id="1103" w:name="_Toc300678548"/>
      <w:bookmarkStart w:id="1104" w:name="_Toc9178565"/>
      <w:bookmarkStart w:id="1105" w:name="_Toc79998868"/>
      <w:bookmarkStart w:id="1106" w:name="_Toc193802801"/>
      <w:bookmarkStart w:id="1107" w:name="_Toc80006138"/>
      <w:bookmarkStart w:id="1108" w:name="_Toc79998424"/>
      <w:r>
        <w:rPr>
          <w:rFonts w:eastAsia="黑体"/>
          <w:b w:val="0"/>
          <w:bCs w:val="0"/>
          <w:color w:val="auto"/>
          <w:sz w:val="28"/>
          <w:szCs w:val="28"/>
          <w:highlight w:val="none"/>
        </w:rPr>
        <w:t>14.计量与支付</w:t>
      </w:r>
      <w:bookmarkEnd w:id="1102"/>
      <w:bookmarkEnd w:id="1103"/>
      <w:bookmarkEnd w:id="1104"/>
      <w:bookmarkEnd w:id="1105"/>
      <w:bookmarkEnd w:id="1106"/>
      <w:bookmarkEnd w:id="1107"/>
      <w:bookmarkEnd w:id="1108"/>
    </w:p>
    <w:p w14:paraId="49327ECC">
      <w:pPr>
        <w:pStyle w:val="5"/>
        <w:rPr>
          <w:rFonts w:ascii="Times New Roman" w:hAnsi="Times New Roman" w:eastAsia="黑体"/>
          <w:b w:val="0"/>
          <w:bCs w:val="0"/>
          <w:color w:val="auto"/>
          <w:sz w:val="24"/>
          <w:highlight w:val="none"/>
        </w:rPr>
      </w:pPr>
      <w:bookmarkStart w:id="1109" w:name="_Toc300678549"/>
      <w:r>
        <w:rPr>
          <w:rFonts w:ascii="Times New Roman" w:hAnsi="Times New Roman" w:eastAsia="黑体"/>
          <w:b w:val="0"/>
          <w:bCs w:val="0"/>
          <w:color w:val="auto"/>
          <w:sz w:val="24"/>
          <w:highlight w:val="none"/>
        </w:rPr>
        <w:t>14.1 付款申请单</w:t>
      </w:r>
      <w:bookmarkEnd w:id="1109"/>
    </w:p>
    <w:p w14:paraId="313730E7">
      <w:pPr>
        <w:spacing w:line="360" w:lineRule="auto"/>
        <w:ind w:firstLine="420" w:firstLineChars="200"/>
        <w:jc w:val="left"/>
        <w:rPr>
          <w:color w:val="auto"/>
          <w:szCs w:val="21"/>
          <w:highlight w:val="none"/>
        </w:rPr>
      </w:pPr>
      <w:r>
        <w:rPr>
          <w:color w:val="auto"/>
          <w:szCs w:val="21"/>
          <w:highlight w:val="none"/>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14:paraId="2D5BCAC3">
      <w:pPr>
        <w:spacing w:line="360" w:lineRule="auto"/>
        <w:ind w:firstLine="420" w:firstLineChars="200"/>
        <w:jc w:val="left"/>
        <w:rPr>
          <w:color w:val="auto"/>
          <w:szCs w:val="21"/>
          <w:highlight w:val="none"/>
        </w:rPr>
      </w:pPr>
      <w:r>
        <w:rPr>
          <w:color w:val="auto"/>
          <w:szCs w:val="21"/>
          <w:highlight w:val="none"/>
        </w:rPr>
        <w:t>14.1.2 根据合同条款，承包人应当在合同约定的每个付款周期末，对当期完成的各项工程量进行计量和计价，并按照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357E6133">
      <w:pPr>
        <w:spacing w:line="360" w:lineRule="auto"/>
        <w:ind w:firstLine="420" w:firstLineChars="200"/>
        <w:jc w:val="left"/>
        <w:rPr>
          <w:color w:val="auto"/>
          <w:szCs w:val="21"/>
          <w:highlight w:val="none"/>
        </w:rPr>
      </w:pPr>
      <w:r>
        <w:rPr>
          <w:color w:val="auto"/>
          <w:szCs w:val="21"/>
          <w:highlight w:val="none"/>
        </w:rPr>
        <w:t>14.1.3 竣工付款申请单的内容按合同条款的约定。采用单价合同形式的，竣工付款申请单应当附上按合同条款确定的结算工程量和最近一</w:t>
      </w:r>
      <w:r>
        <w:rPr>
          <w:rFonts w:hint="eastAsia"/>
          <w:color w:val="auto"/>
          <w:szCs w:val="21"/>
          <w:highlight w:val="none"/>
        </w:rPr>
        <w:t>次</w:t>
      </w:r>
      <w:r>
        <w:rPr>
          <w:color w:val="auto"/>
          <w:szCs w:val="21"/>
          <w:highlight w:val="none"/>
        </w:rPr>
        <w:t>进度付款和竣工付款之间完成的各项目的工程量计量文件。采用总价合同形式的，签约合同价所基于的工程量就是相应的竣工结算工程量，但是，变更应按合同约定进行计量和计价。</w:t>
      </w:r>
    </w:p>
    <w:p w14:paraId="4C63AA82">
      <w:pPr>
        <w:spacing w:line="360" w:lineRule="auto"/>
        <w:ind w:firstLine="420" w:firstLineChars="200"/>
        <w:jc w:val="left"/>
        <w:rPr>
          <w:color w:val="auto"/>
          <w:szCs w:val="21"/>
          <w:highlight w:val="none"/>
        </w:rPr>
      </w:pPr>
      <w:r>
        <w:rPr>
          <w:color w:val="auto"/>
          <w:szCs w:val="21"/>
          <w:highlight w:val="none"/>
        </w:rPr>
        <w:t>14.1.4 竣工结算总价（合同价格）应当按以下内容梳理：</w:t>
      </w:r>
    </w:p>
    <w:p w14:paraId="269113EC">
      <w:pPr>
        <w:spacing w:line="360" w:lineRule="auto"/>
        <w:ind w:firstLine="420" w:firstLineChars="200"/>
        <w:jc w:val="left"/>
        <w:rPr>
          <w:color w:val="auto"/>
          <w:szCs w:val="21"/>
          <w:highlight w:val="none"/>
        </w:rPr>
      </w:pPr>
      <w:r>
        <w:rPr>
          <w:color w:val="auto"/>
          <w:szCs w:val="21"/>
          <w:highlight w:val="none"/>
        </w:rPr>
        <w:t>（1）签约合同价；</w:t>
      </w:r>
    </w:p>
    <w:p w14:paraId="26B5FE48">
      <w:pPr>
        <w:spacing w:line="360" w:lineRule="auto"/>
        <w:ind w:firstLine="420" w:firstLineChars="200"/>
        <w:jc w:val="left"/>
        <w:rPr>
          <w:color w:val="auto"/>
          <w:szCs w:val="21"/>
          <w:highlight w:val="none"/>
        </w:rPr>
      </w:pPr>
      <w:r>
        <w:rPr>
          <w:color w:val="auto"/>
          <w:szCs w:val="21"/>
          <w:highlight w:val="none"/>
        </w:rPr>
        <w:t>（2）应当扣减的项目；</w:t>
      </w:r>
    </w:p>
    <w:p w14:paraId="2EE8D6D1">
      <w:pPr>
        <w:spacing w:line="360" w:lineRule="auto"/>
        <w:ind w:firstLine="420" w:firstLineChars="200"/>
        <w:jc w:val="left"/>
        <w:rPr>
          <w:color w:val="auto"/>
          <w:szCs w:val="21"/>
          <w:highlight w:val="none"/>
        </w:rPr>
      </w:pPr>
      <w:r>
        <w:rPr>
          <w:color w:val="auto"/>
          <w:szCs w:val="21"/>
          <w:highlight w:val="none"/>
        </w:rPr>
        <w:t>1）所有暂列金额；</w:t>
      </w:r>
    </w:p>
    <w:p w14:paraId="3585CE6B">
      <w:pPr>
        <w:spacing w:line="360" w:lineRule="auto"/>
        <w:ind w:firstLine="420" w:firstLineChars="200"/>
        <w:jc w:val="left"/>
        <w:rPr>
          <w:color w:val="auto"/>
          <w:szCs w:val="21"/>
          <w:highlight w:val="none"/>
        </w:rPr>
      </w:pPr>
      <w:r>
        <w:rPr>
          <w:color w:val="auto"/>
          <w:szCs w:val="21"/>
          <w:highlight w:val="none"/>
        </w:rPr>
        <w:t>2）所有暂估价；</w:t>
      </w:r>
    </w:p>
    <w:p w14:paraId="694CA514">
      <w:pPr>
        <w:spacing w:line="360" w:lineRule="auto"/>
        <w:ind w:firstLine="420" w:firstLineChars="200"/>
        <w:jc w:val="left"/>
        <w:rPr>
          <w:color w:val="auto"/>
          <w:szCs w:val="21"/>
          <w:highlight w:val="none"/>
        </w:rPr>
      </w:pPr>
      <w:r>
        <w:rPr>
          <w:color w:val="auto"/>
          <w:szCs w:val="21"/>
          <w:highlight w:val="none"/>
        </w:rPr>
        <w:t>3）根据合同条款应扣减的变更金额；</w:t>
      </w:r>
    </w:p>
    <w:p w14:paraId="3C65D1AC">
      <w:pPr>
        <w:spacing w:line="360" w:lineRule="auto"/>
        <w:ind w:firstLine="420" w:firstLineChars="200"/>
        <w:jc w:val="left"/>
        <w:rPr>
          <w:color w:val="auto"/>
          <w:szCs w:val="21"/>
          <w:highlight w:val="none"/>
        </w:rPr>
      </w:pPr>
      <w:r>
        <w:rPr>
          <w:color w:val="auto"/>
          <w:szCs w:val="21"/>
          <w:highlight w:val="none"/>
        </w:rPr>
        <w:t>4）根据合同条款应扣减的价格调整（下调部分）；</w:t>
      </w:r>
    </w:p>
    <w:p w14:paraId="2929926C">
      <w:pPr>
        <w:spacing w:line="360" w:lineRule="auto"/>
        <w:ind w:firstLine="420" w:firstLineChars="200"/>
        <w:jc w:val="left"/>
        <w:rPr>
          <w:color w:val="auto"/>
          <w:szCs w:val="21"/>
          <w:highlight w:val="none"/>
        </w:rPr>
      </w:pPr>
      <w:r>
        <w:rPr>
          <w:color w:val="auto"/>
          <w:szCs w:val="21"/>
          <w:highlight w:val="none"/>
        </w:rPr>
        <w:t>5）根据合同条款应扣减的发包人索赔金额；</w:t>
      </w:r>
    </w:p>
    <w:p w14:paraId="3AE2F208">
      <w:pPr>
        <w:spacing w:line="360" w:lineRule="auto"/>
        <w:ind w:firstLine="420" w:firstLineChars="200"/>
        <w:jc w:val="left"/>
        <w:rPr>
          <w:color w:val="auto"/>
          <w:szCs w:val="21"/>
          <w:highlight w:val="none"/>
        </w:rPr>
      </w:pPr>
      <w:r>
        <w:rPr>
          <w:color w:val="auto"/>
          <w:szCs w:val="21"/>
          <w:highlight w:val="none"/>
        </w:rPr>
        <w:t>6）甩项工程的合同价值（如果有）；</w:t>
      </w:r>
    </w:p>
    <w:p w14:paraId="2F6BEA9C">
      <w:pPr>
        <w:spacing w:line="360" w:lineRule="auto"/>
        <w:ind w:firstLine="420" w:firstLineChars="200"/>
        <w:jc w:val="left"/>
        <w:rPr>
          <w:color w:val="auto"/>
          <w:szCs w:val="21"/>
          <w:highlight w:val="none"/>
        </w:rPr>
      </w:pPr>
      <w:r>
        <w:rPr>
          <w:color w:val="auto"/>
          <w:szCs w:val="21"/>
          <w:highlight w:val="none"/>
        </w:rPr>
        <w:t>7）根据合同约定发包人应扣减的其他金额。</w:t>
      </w:r>
    </w:p>
    <w:p w14:paraId="5A142402">
      <w:pPr>
        <w:spacing w:line="360" w:lineRule="auto"/>
        <w:ind w:firstLine="420" w:firstLineChars="200"/>
        <w:jc w:val="left"/>
        <w:rPr>
          <w:color w:val="auto"/>
          <w:szCs w:val="21"/>
          <w:highlight w:val="none"/>
        </w:rPr>
      </w:pPr>
      <w:r>
        <w:rPr>
          <w:color w:val="auto"/>
          <w:szCs w:val="21"/>
          <w:highlight w:val="none"/>
        </w:rPr>
        <w:t>（3）应当增加的项目；</w:t>
      </w:r>
    </w:p>
    <w:p w14:paraId="51B6498D">
      <w:pPr>
        <w:spacing w:line="360" w:lineRule="auto"/>
        <w:ind w:firstLine="420" w:firstLineChars="200"/>
        <w:jc w:val="left"/>
        <w:rPr>
          <w:color w:val="auto"/>
          <w:szCs w:val="21"/>
          <w:highlight w:val="none"/>
        </w:rPr>
      </w:pPr>
      <w:r>
        <w:rPr>
          <w:color w:val="auto"/>
          <w:szCs w:val="21"/>
          <w:highlight w:val="none"/>
        </w:rPr>
        <w:t>1）实际发生的暂列金额（包括计日工）；</w:t>
      </w:r>
    </w:p>
    <w:p w14:paraId="5930847B">
      <w:pPr>
        <w:spacing w:line="360" w:lineRule="auto"/>
        <w:ind w:firstLine="420" w:firstLineChars="200"/>
        <w:jc w:val="left"/>
        <w:rPr>
          <w:color w:val="auto"/>
          <w:szCs w:val="21"/>
          <w:highlight w:val="none"/>
        </w:rPr>
      </w:pPr>
      <w:r>
        <w:rPr>
          <w:color w:val="auto"/>
          <w:szCs w:val="21"/>
          <w:highlight w:val="none"/>
        </w:rPr>
        <w:t>2）实际发生的暂估价；</w:t>
      </w:r>
    </w:p>
    <w:p w14:paraId="35574FDB">
      <w:pPr>
        <w:spacing w:line="360" w:lineRule="auto"/>
        <w:ind w:firstLine="420" w:firstLineChars="200"/>
        <w:jc w:val="left"/>
        <w:rPr>
          <w:color w:val="auto"/>
          <w:szCs w:val="21"/>
          <w:highlight w:val="none"/>
        </w:rPr>
      </w:pPr>
      <w:r>
        <w:rPr>
          <w:color w:val="auto"/>
          <w:szCs w:val="21"/>
          <w:highlight w:val="none"/>
        </w:rPr>
        <w:t>3）根据合同条款应增加的变更金额；</w:t>
      </w:r>
    </w:p>
    <w:p w14:paraId="719F50FC">
      <w:pPr>
        <w:spacing w:line="360" w:lineRule="auto"/>
        <w:ind w:firstLine="420" w:firstLineChars="200"/>
        <w:jc w:val="left"/>
        <w:rPr>
          <w:color w:val="auto"/>
          <w:szCs w:val="21"/>
          <w:highlight w:val="none"/>
        </w:rPr>
      </w:pPr>
      <w:r>
        <w:rPr>
          <w:color w:val="auto"/>
          <w:szCs w:val="21"/>
          <w:highlight w:val="none"/>
        </w:rPr>
        <w:t>4）根据合同条款应增加的价格调整（上调部分）；</w:t>
      </w:r>
    </w:p>
    <w:p w14:paraId="07F2B7E1">
      <w:pPr>
        <w:spacing w:line="360" w:lineRule="auto"/>
        <w:ind w:firstLine="420" w:firstLineChars="200"/>
        <w:jc w:val="left"/>
        <w:rPr>
          <w:color w:val="auto"/>
          <w:szCs w:val="21"/>
          <w:highlight w:val="none"/>
        </w:rPr>
      </w:pPr>
      <w:r>
        <w:rPr>
          <w:color w:val="auto"/>
          <w:szCs w:val="21"/>
          <w:highlight w:val="none"/>
        </w:rPr>
        <w:t>5）根据合同条款应增加的承包人索赔金额；</w:t>
      </w:r>
    </w:p>
    <w:p w14:paraId="0584EE9C">
      <w:pPr>
        <w:spacing w:line="360" w:lineRule="auto"/>
        <w:ind w:firstLine="420" w:firstLineChars="200"/>
        <w:jc w:val="left"/>
        <w:rPr>
          <w:color w:val="auto"/>
          <w:szCs w:val="21"/>
          <w:highlight w:val="none"/>
        </w:rPr>
      </w:pPr>
      <w:r>
        <w:rPr>
          <w:color w:val="auto"/>
          <w:szCs w:val="21"/>
          <w:highlight w:val="none"/>
        </w:rPr>
        <w:t>6）根据合同约定承包人应当得到的其他金额。</w:t>
      </w:r>
    </w:p>
    <w:p w14:paraId="57C28F2B">
      <w:pPr>
        <w:spacing w:line="360" w:lineRule="auto"/>
        <w:ind w:firstLine="420" w:firstLineChars="200"/>
        <w:jc w:val="left"/>
        <w:rPr>
          <w:color w:val="auto"/>
          <w:szCs w:val="21"/>
          <w:highlight w:val="none"/>
        </w:rPr>
      </w:pPr>
      <w:r>
        <w:rPr>
          <w:color w:val="auto"/>
          <w:szCs w:val="21"/>
          <w:highlight w:val="none"/>
        </w:rPr>
        <w:t>（4）规费和税金差额部分。</w:t>
      </w:r>
    </w:p>
    <w:p w14:paraId="5DFB3CCF">
      <w:pPr>
        <w:spacing w:line="360" w:lineRule="auto"/>
        <w:ind w:firstLine="420" w:firstLineChars="200"/>
        <w:jc w:val="left"/>
        <w:rPr>
          <w:color w:val="auto"/>
          <w:szCs w:val="21"/>
          <w:highlight w:val="none"/>
        </w:rPr>
      </w:pPr>
      <w:r>
        <w:rPr>
          <w:color w:val="auto"/>
          <w:szCs w:val="21"/>
          <w:highlight w:val="none"/>
        </w:rPr>
        <w:t>14.1.5 最终结清申请单的应付金额应当按下列内容梳理：</w:t>
      </w:r>
    </w:p>
    <w:p w14:paraId="0A58C963">
      <w:pPr>
        <w:spacing w:line="360" w:lineRule="auto"/>
        <w:ind w:firstLine="420" w:firstLineChars="200"/>
        <w:jc w:val="left"/>
        <w:rPr>
          <w:color w:val="auto"/>
          <w:szCs w:val="21"/>
          <w:highlight w:val="none"/>
        </w:rPr>
      </w:pPr>
      <w:r>
        <w:rPr>
          <w:color w:val="auto"/>
          <w:szCs w:val="21"/>
          <w:highlight w:val="none"/>
        </w:rPr>
        <w:t>（1）按合同约定扣留的质量保证金；</w:t>
      </w:r>
    </w:p>
    <w:p w14:paraId="0B329BEE">
      <w:pPr>
        <w:spacing w:line="360" w:lineRule="auto"/>
        <w:ind w:firstLine="420" w:firstLineChars="200"/>
        <w:jc w:val="left"/>
        <w:rPr>
          <w:color w:val="auto"/>
          <w:szCs w:val="21"/>
          <w:highlight w:val="none"/>
        </w:rPr>
      </w:pPr>
      <w:r>
        <w:rPr>
          <w:color w:val="auto"/>
          <w:szCs w:val="21"/>
          <w:highlight w:val="none"/>
        </w:rPr>
        <w:t>（2）应当扣除的金额：</w:t>
      </w:r>
    </w:p>
    <w:p w14:paraId="2F94BF72">
      <w:pPr>
        <w:spacing w:line="360" w:lineRule="auto"/>
        <w:ind w:firstLine="420" w:firstLineChars="200"/>
        <w:jc w:val="left"/>
        <w:rPr>
          <w:color w:val="auto"/>
          <w:szCs w:val="21"/>
          <w:highlight w:val="none"/>
        </w:rPr>
      </w:pPr>
      <w:r>
        <w:rPr>
          <w:color w:val="auto"/>
          <w:szCs w:val="21"/>
          <w:highlight w:val="none"/>
        </w:rPr>
        <w:t>1）按合同条款约定扣留的质量保证金；</w:t>
      </w:r>
    </w:p>
    <w:p w14:paraId="788144EA">
      <w:pPr>
        <w:spacing w:line="360" w:lineRule="auto"/>
        <w:ind w:firstLine="420" w:firstLineChars="200"/>
        <w:jc w:val="left"/>
        <w:rPr>
          <w:color w:val="auto"/>
          <w:szCs w:val="21"/>
          <w:highlight w:val="none"/>
        </w:rPr>
      </w:pPr>
      <w:r>
        <w:rPr>
          <w:color w:val="auto"/>
          <w:szCs w:val="21"/>
          <w:highlight w:val="none"/>
        </w:rPr>
        <w:t>2）按合同条款约定扣除的质量保证金；</w:t>
      </w:r>
    </w:p>
    <w:p w14:paraId="123DB04F">
      <w:pPr>
        <w:spacing w:line="360" w:lineRule="auto"/>
        <w:ind w:firstLine="420" w:firstLineChars="200"/>
        <w:jc w:val="left"/>
        <w:rPr>
          <w:color w:val="auto"/>
          <w:szCs w:val="21"/>
          <w:highlight w:val="none"/>
        </w:rPr>
      </w:pPr>
      <w:r>
        <w:rPr>
          <w:color w:val="auto"/>
          <w:szCs w:val="21"/>
          <w:highlight w:val="none"/>
        </w:rPr>
        <w:t>3）根据合同条款应扣减的缺陷责任期内发生的发包人索赔金额；</w:t>
      </w:r>
    </w:p>
    <w:p w14:paraId="63A17E5E">
      <w:pPr>
        <w:spacing w:line="360" w:lineRule="auto"/>
        <w:ind w:firstLine="420" w:firstLineChars="200"/>
        <w:jc w:val="left"/>
        <w:rPr>
          <w:color w:val="auto"/>
          <w:szCs w:val="21"/>
          <w:highlight w:val="none"/>
        </w:rPr>
      </w:pPr>
      <w:r>
        <w:rPr>
          <w:color w:val="auto"/>
          <w:szCs w:val="21"/>
          <w:highlight w:val="none"/>
        </w:rPr>
        <w:t>4）根据合同约定应扣减的其他金额。</w:t>
      </w:r>
    </w:p>
    <w:p w14:paraId="4579DAC7">
      <w:pPr>
        <w:spacing w:line="360" w:lineRule="auto"/>
        <w:ind w:firstLine="420" w:firstLineChars="200"/>
        <w:jc w:val="left"/>
        <w:rPr>
          <w:color w:val="auto"/>
          <w:szCs w:val="21"/>
          <w:highlight w:val="none"/>
        </w:rPr>
      </w:pPr>
      <w:r>
        <w:rPr>
          <w:color w:val="auto"/>
          <w:szCs w:val="21"/>
          <w:highlight w:val="none"/>
        </w:rPr>
        <w:t>（3）应当增加的金额：</w:t>
      </w:r>
    </w:p>
    <w:p w14:paraId="6ECADD15">
      <w:pPr>
        <w:spacing w:line="360" w:lineRule="auto"/>
        <w:ind w:firstLine="420" w:firstLineChars="200"/>
        <w:jc w:val="left"/>
        <w:rPr>
          <w:color w:val="auto"/>
          <w:szCs w:val="21"/>
          <w:highlight w:val="none"/>
        </w:rPr>
      </w:pPr>
      <w:r>
        <w:rPr>
          <w:color w:val="auto"/>
          <w:szCs w:val="21"/>
          <w:highlight w:val="none"/>
        </w:rPr>
        <w:t>1）已完且符合合同约定的甩项工程的价值；</w:t>
      </w:r>
    </w:p>
    <w:p w14:paraId="779051D5">
      <w:pPr>
        <w:spacing w:line="360" w:lineRule="auto"/>
        <w:ind w:firstLine="420" w:firstLineChars="200"/>
        <w:jc w:val="left"/>
        <w:rPr>
          <w:color w:val="auto"/>
          <w:szCs w:val="21"/>
          <w:highlight w:val="none"/>
        </w:rPr>
      </w:pPr>
      <w:r>
        <w:rPr>
          <w:color w:val="auto"/>
          <w:szCs w:val="21"/>
          <w:highlight w:val="none"/>
        </w:rPr>
        <w:t>2）按合同条款约定由承包人修复的发包人原因造成的缺陷的价值；</w:t>
      </w:r>
    </w:p>
    <w:p w14:paraId="76A04519">
      <w:pPr>
        <w:spacing w:line="400" w:lineRule="exact"/>
        <w:ind w:firstLine="420" w:firstLineChars="200"/>
        <w:jc w:val="left"/>
        <w:rPr>
          <w:color w:val="auto"/>
          <w:szCs w:val="21"/>
          <w:highlight w:val="none"/>
        </w:rPr>
      </w:pPr>
      <w:r>
        <w:rPr>
          <w:color w:val="auto"/>
          <w:szCs w:val="21"/>
          <w:highlight w:val="none"/>
        </w:rPr>
        <w:t>3）根据合同条款应增加的缺陷责任期内发生的承包人索赔金额；</w:t>
      </w:r>
    </w:p>
    <w:p w14:paraId="7D87BF7F">
      <w:pPr>
        <w:spacing w:line="400" w:lineRule="exact"/>
        <w:ind w:firstLine="420" w:firstLineChars="200"/>
        <w:jc w:val="left"/>
        <w:rPr>
          <w:color w:val="auto"/>
          <w:szCs w:val="21"/>
          <w:highlight w:val="none"/>
        </w:rPr>
      </w:pPr>
      <w:r>
        <w:rPr>
          <w:color w:val="auto"/>
          <w:szCs w:val="21"/>
          <w:highlight w:val="none"/>
        </w:rPr>
        <w:t>4）根据合同约定承包人应当得到的其他金额。</w:t>
      </w:r>
    </w:p>
    <w:p w14:paraId="5BCA6F3C">
      <w:pPr>
        <w:spacing w:line="400" w:lineRule="exact"/>
        <w:ind w:firstLine="420" w:firstLineChars="200"/>
        <w:jc w:val="left"/>
        <w:rPr>
          <w:color w:val="auto"/>
          <w:szCs w:val="21"/>
          <w:highlight w:val="none"/>
        </w:rPr>
      </w:pPr>
      <w:r>
        <w:rPr>
          <w:color w:val="auto"/>
          <w:szCs w:val="21"/>
          <w:highlight w:val="none"/>
        </w:rPr>
        <w:t>最终结清应当由发包人和承包人按照“多退少补”的原则办理。</w:t>
      </w:r>
    </w:p>
    <w:p w14:paraId="001A33A2">
      <w:pPr>
        <w:spacing w:line="400" w:lineRule="exact"/>
        <w:ind w:firstLine="420" w:firstLineChars="200"/>
        <w:jc w:val="left"/>
        <w:rPr>
          <w:color w:val="auto"/>
          <w:szCs w:val="21"/>
          <w:highlight w:val="none"/>
        </w:rPr>
      </w:pPr>
      <w:r>
        <w:rPr>
          <w:color w:val="auto"/>
          <w:szCs w:val="21"/>
          <w:highlight w:val="none"/>
        </w:rPr>
        <w:t>14.1.6 竣工付款申请单和最终结清申请单应当比照进度付款申请单的格式准备，并提供相关证明材料。</w:t>
      </w:r>
    </w:p>
    <w:p w14:paraId="083B715F">
      <w:pPr>
        <w:pStyle w:val="5"/>
        <w:spacing w:line="400" w:lineRule="exact"/>
        <w:rPr>
          <w:rFonts w:ascii="Times New Roman" w:hAnsi="Times New Roman" w:eastAsia="黑体"/>
          <w:b w:val="0"/>
          <w:bCs w:val="0"/>
          <w:color w:val="auto"/>
          <w:sz w:val="24"/>
          <w:highlight w:val="none"/>
        </w:rPr>
      </w:pPr>
      <w:bookmarkStart w:id="1110" w:name="_Toc300678550"/>
      <w:r>
        <w:rPr>
          <w:rFonts w:ascii="Times New Roman" w:hAnsi="Times New Roman" w:eastAsia="黑体"/>
          <w:b w:val="0"/>
          <w:bCs w:val="0"/>
          <w:color w:val="auto"/>
          <w:sz w:val="24"/>
          <w:highlight w:val="none"/>
        </w:rPr>
        <w:t>14.2 其他约定</w:t>
      </w:r>
      <w:bookmarkEnd w:id="1110"/>
    </w:p>
    <w:p w14:paraId="6B7900BC">
      <w:pPr>
        <w:spacing w:line="400" w:lineRule="exact"/>
        <w:ind w:firstLine="420" w:firstLineChars="200"/>
        <w:jc w:val="left"/>
        <w:rPr>
          <w:color w:val="auto"/>
          <w:szCs w:val="21"/>
          <w:highlight w:val="none"/>
        </w:rPr>
      </w:pPr>
      <w:r>
        <w:rPr>
          <w:color w:val="auto"/>
          <w:szCs w:val="21"/>
          <w:highlight w:val="none"/>
        </w:rPr>
        <w:t>其他约定内容：</w:t>
      </w:r>
      <w:r>
        <w:rPr>
          <w:color w:val="auto"/>
          <w:szCs w:val="21"/>
          <w:highlight w:val="none"/>
          <w:u w:val="single"/>
        </w:rPr>
        <w:t xml:space="preserve">     </w:t>
      </w:r>
      <w:r>
        <w:rPr>
          <w:color w:val="auto"/>
          <w:szCs w:val="21"/>
          <w:highlight w:val="none"/>
        </w:rPr>
        <w:t>。</w:t>
      </w:r>
    </w:p>
    <w:p w14:paraId="1C1E0F7F">
      <w:pPr>
        <w:pStyle w:val="4"/>
        <w:keepNext/>
        <w:keepLines/>
        <w:widowControl w:val="0"/>
        <w:spacing w:line="400" w:lineRule="exact"/>
        <w:jc w:val="left"/>
        <w:rPr>
          <w:rFonts w:eastAsia="黑体"/>
          <w:b w:val="0"/>
          <w:bCs w:val="0"/>
          <w:color w:val="auto"/>
          <w:sz w:val="28"/>
          <w:szCs w:val="28"/>
          <w:highlight w:val="none"/>
        </w:rPr>
      </w:pPr>
      <w:bookmarkStart w:id="1111" w:name="_Toc79998869"/>
      <w:bookmarkStart w:id="1112" w:name="_Toc80006139"/>
      <w:bookmarkStart w:id="1113" w:name="_Toc300678551"/>
      <w:bookmarkStart w:id="1114" w:name="_Toc79998425"/>
      <w:bookmarkStart w:id="1115" w:name="_Toc193802802"/>
      <w:bookmarkStart w:id="1116" w:name="_Toc9178566"/>
      <w:bookmarkStart w:id="1117" w:name="_Toc80006249"/>
      <w:r>
        <w:rPr>
          <w:rFonts w:eastAsia="黑体"/>
          <w:b w:val="0"/>
          <w:bCs w:val="0"/>
          <w:color w:val="auto"/>
          <w:sz w:val="28"/>
          <w:szCs w:val="28"/>
          <w:highlight w:val="none"/>
        </w:rPr>
        <w:t>15.竣工验收和工程移交</w:t>
      </w:r>
      <w:bookmarkEnd w:id="1111"/>
      <w:bookmarkEnd w:id="1112"/>
      <w:bookmarkEnd w:id="1113"/>
      <w:bookmarkEnd w:id="1114"/>
      <w:bookmarkEnd w:id="1115"/>
      <w:bookmarkEnd w:id="1116"/>
      <w:bookmarkEnd w:id="1117"/>
    </w:p>
    <w:p w14:paraId="4845325C">
      <w:pPr>
        <w:pStyle w:val="5"/>
        <w:spacing w:line="400" w:lineRule="exact"/>
        <w:rPr>
          <w:rFonts w:ascii="Times New Roman" w:hAnsi="Times New Roman" w:eastAsia="黑体"/>
          <w:b w:val="0"/>
          <w:bCs w:val="0"/>
          <w:color w:val="auto"/>
          <w:sz w:val="24"/>
          <w:highlight w:val="none"/>
        </w:rPr>
      </w:pPr>
      <w:bookmarkStart w:id="1118" w:name="_Toc300678552"/>
      <w:r>
        <w:rPr>
          <w:rFonts w:ascii="Times New Roman" w:hAnsi="Times New Roman" w:eastAsia="黑体"/>
          <w:b w:val="0"/>
          <w:bCs w:val="0"/>
          <w:color w:val="auto"/>
          <w:sz w:val="24"/>
          <w:highlight w:val="none"/>
        </w:rPr>
        <w:t>15.1 竣工验收前的清理</w:t>
      </w:r>
      <w:bookmarkEnd w:id="1118"/>
    </w:p>
    <w:p w14:paraId="21A9C83E">
      <w:pPr>
        <w:spacing w:line="400" w:lineRule="exact"/>
        <w:ind w:firstLine="420" w:firstLineChars="200"/>
        <w:jc w:val="left"/>
        <w:rPr>
          <w:color w:val="auto"/>
          <w:szCs w:val="21"/>
          <w:highlight w:val="none"/>
        </w:rPr>
      </w:pPr>
      <w:r>
        <w:rPr>
          <w:color w:val="auto"/>
          <w:szCs w:val="21"/>
          <w:highlight w:val="none"/>
        </w:rPr>
        <w:t>15.1.1 在向监理人提交竣工验收申请报告前，承包人应当完成竣工验收前的清理工作，包括但不限于：</w:t>
      </w:r>
    </w:p>
    <w:p w14:paraId="0973BDAE">
      <w:pPr>
        <w:spacing w:line="400" w:lineRule="exact"/>
        <w:ind w:firstLine="420" w:firstLineChars="200"/>
        <w:jc w:val="left"/>
        <w:rPr>
          <w:color w:val="auto"/>
          <w:szCs w:val="21"/>
          <w:highlight w:val="none"/>
        </w:rPr>
      </w:pPr>
      <w:r>
        <w:rPr>
          <w:color w:val="auto"/>
          <w:szCs w:val="21"/>
          <w:highlight w:val="none"/>
        </w:rPr>
        <w:t>（1）从永久工程内清除所有剩余材料、杂物、垃圾等等；</w:t>
      </w:r>
    </w:p>
    <w:p w14:paraId="384076CE">
      <w:pPr>
        <w:spacing w:line="400" w:lineRule="exact"/>
        <w:ind w:firstLine="420" w:firstLineChars="200"/>
        <w:jc w:val="left"/>
        <w:rPr>
          <w:color w:val="auto"/>
          <w:szCs w:val="21"/>
          <w:highlight w:val="none"/>
        </w:rPr>
      </w:pPr>
      <w:r>
        <w:rPr>
          <w:color w:val="auto"/>
          <w:szCs w:val="21"/>
          <w:highlight w:val="none"/>
        </w:rPr>
        <w:t>（2）清洗工程的所有地面、墙面、楼面、路面等表面；</w:t>
      </w:r>
    </w:p>
    <w:p w14:paraId="1C1A9853">
      <w:pPr>
        <w:spacing w:line="400" w:lineRule="exact"/>
        <w:ind w:firstLine="420" w:firstLineChars="200"/>
        <w:jc w:val="left"/>
        <w:rPr>
          <w:color w:val="auto"/>
          <w:szCs w:val="21"/>
          <w:highlight w:val="none"/>
        </w:rPr>
      </w:pPr>
      <w:r>
        <w:rPr>
          <w:color w:val="auto"/>
          <w:szCs w:val="21"/>
          <w:highlight w:val="none"/>
        </w:rPr>
        <w:t>（3）清洗和擦洗所有玻璃、磁砖、石材和所有金属面；</w:t>
      </w:r>
    </w:p>
    <w:p w14:paraId="435279AD">
      <w:pPr>
        <w:spacing w:line="400" w:lineRule="exact"/>
        <w:ind w:firstLine="420" w:firstLineChars="200"/>
        <w:jc w:val="left"/>
        <w:rPr>
          <w:color w:val="auto"/>
          <w:szCs w:val="21"/>
          <w:highlight w:val="none"/>
        </w:rPr>
      </w:pPr>
      <w:r>
        <w:rPr>
          <w:color w:val="auto"/>
          <w:szCs w:val="21"/>
          <w:highlight w:val="none"/>
        </w:rPr>
        <w:t>（4）修缮所有损坏、清除所有污迹、替换所有需更换的材料；</w:t>
      </w:r>
    </w:p>
    <w:p w14:paraId="4E12AD4D">
      <w:pPr>
        <w:spacing w:line="400" w:lineRule="exact"/>
        <w:ind w:firstLine="420" w:firstLineChars="200"/>
        <w:jc w:val="left"/>
        <w:rPr>
          <w:color w:val="auto"/>
          <w:szCs w:val="21"/>
          <w:highlight w:val="none"/>
        </w:rPr>
      </w:pPr>
      <w:r>
        <w:rPr>
          <w:color w:val="auto"/>
          <w:szCs w:val="21"/>
          <w:highlight w:val="none"/>
        </w:rPr>
        <w:t>（5）所有表面完成约定的装修和装饰；</w:t>
      </w:r>
    </w:p>
    <w:p w14:paraId="3D8F3971">
      <w:pPr>
        <w:spacing w:line="400" w:lineRule="exact"/>
        <w:ind w:firstLine="420" w:firstLineChars="200"/>
        <w:jc w:val="left"/>
        <w:rPr>
          <w:color w:val="auto"/>
          <w:szCs w:val="21"/>
          <w:highlight w:val="none"/>
        </w:rPr>
      </w:pPr>
      <w:r>
        <w:rPr>
          <w:color w:val="auto"/>
          <w:szCs w:val="21"/>
          <w:highlight w:val="none"/>
        </w:rPr>
        <w:t>（6）检查和调试所有的门、窗、抽屉等以确保他们开启的顺畅；</w:t>
      </w:r>
    </w:p>
    <w:p w14:paraId="3A9B6F0E">
      <w:pPr>
        <w:spacing w:line="400" w:lineRule="exact"/>
        <w:ind w:firstLine="420" w:firstLineChars="200"/>
        <w:jc w:val="left"/>
        <w:rPr>
          <w:color w:val="auto"/>
          <w:szCs w:val="21"/>
          <w:highlight w:val="none"/>
        </w:rPr>
      </w:pPr>
      <w:r>
        <w:rPr>
          <w:color w:val="auto"/>
          <w:szCs w:val="21"/>
          <w:highlight w:val="none"/>
        </w:rPr>
        <w:t>（7）检查和调试所有的五金件并上油；</w:t>
      </w:r>
    </w:p>
    <w:p w14:paraId="78003F1A">
      <w:pPr>
        <w:spacing w:line="400" w:lineRule="exact"/>
        <w:ind w:firstLine="420" w:firstLineChars="200"/>
        <w:jc w:val="left"/>
        <w:rPr>
          <w:color w:val="auto"/>
          <w:szCs w:val="21"/>
          <w:highlight w:val="none"/>
        </w:rPr>
      </w:pPr>
      <w:r>
        <w:rPr>
          <w:color w:val="auto"/>
          <w:szCs w:val="21"/>
          <w:highlight w:val="none"/>
        </w:rPr>
        <w:t>（8）检查、测试和确保所有服务系统、设施和设备达到良好的运行状态和效果；</w:t>
      </w:r>
    </w:p>
    <w:p w14:paraId="3C81D28A">
      <w:pPr>
        <w:spacing w:line="400" w:lineRule="exact"/>
        <w:ind w:firstLine="420" w:firstLineChars="200"/>
        <w:jc w:val="left"/>
        <w:rPr>
          <w:color w:val="auto"/>
          <w:szCs w:val="21"/>
          <w:highlight w:val="none"/>
        </w:rPr>
      </w:pPr>
      <w:r>
        <w:rPr>
          <w:color w:val="auto"/>
          <w:szCs w:val="21"/>
          <w:highlight w:val="none"/>
        </w:rPr>
        <w:t>（9）所有钥匙（如果有）贴上标签并固定到钥匙排上随时可以交给监理人。</w:t>
      </w:r>
    </w:p>
    <w:p w14:paraId="5B76C8FB">
      <w:pPr>
        <w:spacing w:line="400" w:lineRule="exact"/>
        <w:ind w:firstLine="420" w:firstLineChars="200"/>
        <w:jc w:val="left"/>
        <w:rPr>
          <w:color w:val="auto"/>
          <w:szCs w:val="21"/>
          <w:highlight w:val="none"/>
        </w:rPr>
      </w:pPr>
      <w:r>
        <w:rPr>
          <w:color w:val="auto"/>
          <w:szCs w:val="21"/>
          <w:highlight w:val="none"/>
        </w:rPr>
        <w:t>15.1.2 清理工作所需费用由承包人承担。</w:t>
      </w:r>
    </w:p>
    <w:p w14:paraId="77091EA5">
      <w:pPr>
        <w:pStyle w:val="5"/>
        <w:spacing w:line="400" w:lineRule="exact"/>
        <w:rPr>
          <w:rFonts w:ascii="Times New Roman" w:hAnsi="Times New Roman" w:eastAsia="黑体"/>
          <w:b w:val="0"/>
          <w:bCs w:val="0"/>
          <w:color w:val="auto"/>
          <w:sz w:val="24"/>
          <w:highlight w:val="none"/>
        </w:rPr>
      </w:pPr>
      <w:bookmarkStart w:id="1119" w:name="_Toc300678553"/>
      <w:r>
        <w:rPr>
          <w:rFonts w:ascii="Times New Roman" w:hAnsi="Times New Roman" w:eastAsia="黑体"/>
          <w:b w:val="0"/>
          <w:bCs w:val="0"/>
          <w:color w:val="auto"/>
          <w:sz w:val="24"/>
          <w:highlight w:val="none"/>
        </w:rPr>
        <w:t>15.2 竣工验收申请报告</w:t>
      </w:r>
      <w:bookmarkEnd w:id="1119"/>
    </w:p>
    <w:p w14:paraId="33E99B80">
      <w:pPr>
        <w:spacing w:line="400" w:lineRule="exact"/>
        <w:ind w:firstLine="420" w:firstLineChars="200"/>
        <w:jc w:val="left"/>
        <w:rPr>
          <w:color w:val="auto"/>
          <w:szCs w:val="21"/>
          <w:highlight w:val="none"/>
        </w:rPr>
      </w:pPr>
      <w:r>
        <w:rPr>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23FF4535">
      <w:pPr>
        <w:spacing w:line="400" w:lineRule="exact"/>
        <w:ind w:firstLine="420" w:firstLineChars="200"/>
        <w:jc w:val="left"/>
        <w:rPr>
          <w:color w:val="auto"/>
          <w:szCs w:val="21"/>
          <w:highlight w:val="none"/>
        </w:rPr>
      </w:pPr>
      <w:r>
        <w:rPr>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130ED594">
      <w:pPr>
        <w:spacing w:line="400" w:lineRule="exact"/>
        <w:ind w:firstLine="420" w:firstLineChars="200"/>
        <w:jc w:val="left"/>
        <w:rPr>
          <w:color w:val="auto"/>
          <w:szCs w:val="21"/>
          <w:highlight w:val="none"/>
        </w:rPr>
      </w:pPr>
      <w:r>
        <w:rPr>
          <w:color w:val="auto"/>
          <w:szCs w:val="21"/>
          <w:highlight w:val="none"/>
        </w:rPr>
        <w:t>15.2.3 竣工验收申请报告应当按合同条款附上下列内容：</w:t>
      </w:r>
    </w:p>
    <w:p w14:paraId="3B2441A4">
      <w:pPr>
        <w:spacing w:line="400" w:lineRule="exact"/>
        <w:ind w:firstLine="460" w:firstLineChars="200"/>
        <w:jc w:val="left"/>
        <w:rPr>
          <w:color w:val="auto"/>
          <w:spacing w:val="10"/>
          <w:szCs w:val="21"/>
          <w:highlight w:val="none"/>
        </w:rPr>
      </w:pPr>
      <w:r>
        <w:rPr>
          <w:color w:val="auto"/>
          <w:spacing w:val="10"/>
          <w:szCs w:val="21"/>
          <w:highlight w:val="none"/>
        </w:rPr>
        <w:t>（1）承包人的自行检查和评定记录文件，即除监理人同意列入缺陷责任期内完成的尾 工（甩项）工程和缺陷修补工作外，合同范围内的全部单位工程以及有关工作，包 括合同要求的试验、试运行以及检验和验收均已完成，并符合合同要求；</w:t>
      </w:r>
    </w:p>
    <w:p w14:paraId="78F7173A">
      <w:pPr>
        <w:spacing w:line="400" w:lineRule="exact"/>
        <w:ind w:firstLine="420" w:firstLineChars="200"/>
        <w:jc w:val="left"/>
        <w:rPr>
          <w:color w:val="auto"/>
          <w:szCs w:val="21"/>
          <w:highlight w:val="none"/>
        </w:rPr>
      </w:pPr>
      <w:r>
        <w:rPr>
          <w:color w:val="auto"/>
          <w:szCs w:val="21"/>
          <w:highlight w:val="none"/>
        </w:rPr>
        <w:t>（2）按合同条款约定的内容和份数整理的符合要求的竣工资料；</w:t>
      </w:r>
    </w:p>
    <w:p w14:paraId="3A43066E">
      <w:pPr>
        <w:spacing w:line="400" w:lineRule="exact"/>
        <w:ind w:firstLine="420" w:firstLineChars="200"/>
        <w:jc w:val="left"/>
        <w:rPr>
          <w:color w:val="auto"/>
          <w:szCs w:val="21"/>
          <w:highlight w:val="none"/>
        </w:rPr>
      </w:pPr>
      <w:r>
        <w:rPr>
          <w:color w:val="auto"/>
          <w:szCs w:val="21"/>
          <w:highlight w:val="none"/>
        </w:rPr>
        <w:t>（3）按监理人的要求编制了在缺陷责任期内完成的尾工（甩项）工程和缺陷修补工作清单以及相应施工计划；</w:t>
      </w:r>
    </w:p>
    <w:p w14:paraId="385A7544">
      <w:pPr>
        <w:spacing w:line="400" w:lineRule="exact"/>
        <w:ind w:firstLine="420" w:firstLineChars="200"/>
        <w:jc w:val="left"/>
        <w:rPr>
          <w:color w:val="auto"/>
          <w:szCs w:val="21"/>
          <w:highlight w:val="none"/>
        </w:rPr>
      </w:pPr>
      <w:r>
        <w:rPr>
          <w:color w:val="auto"/>
          <w:szCs w:val="21"/>
          <w:highlight w:val="none"/>
        </w:rPr>
        <w:t>（4）监理人要求在竣工验收前应完成的其他工作的证明材料；</w:t>
      </w:r>
    </w:p>
    <w:p w14:paraId="01517A3D">
      <w:pPr>
        <w:spacing w:line="400" w:lineRule="exact"/>
        <w:ind w:firstLine="420" w:firstLineChars="200"/>
        <w:jc w:val="left"/>
        <w:rPr>
          <w:color w:val="auto"/>
          <w:szCs w:val="21"/>
          <w:highlight w:val="none"/>
        </w:rPr>
      </w:pPr>
      <w:r>
        <w:rPr>
          <w:color w:val="auto"/>
          <w:szCs w:val="21"/>
          <w:highlight w:val="none"/>
        </w:rPr>
        <w:t>（5）监理人要求提交的竣工验收资料清单；</w:t>
      </w:r>
    </w:p>
    <w:p w14:paraId="2DCB230B">
      <w:pPr>
        <w:spacing w:line="400" w:lineRule="exact"/>
        <w:ind w:firstLine="420" w:firstLineChars="200"/>
        <w:jc w:val="left"/>
        <w:rPr>
          <w:color w:val="auto"/>
          <w:szCs w:val="21"/>
          <w:highlight w:val="none"/>
        </w:rPr>
      </w:pPr>
      <w:r>
        <w:rPr>
          <w:color w:val="auto"/>
          <w:szCs w:val="21"/>
          <w:highlight w:val="none"/>
        </w:rPr>
        <w:t>（6）合同条款约定的单位工程竣工验收成果和结论文件（如果有）；</w:t>
      </w:r>
    </w:p>
    <w:p w14:paraId="650C2F44">
      <w:pPr>
        <w:spacing w:line="400" w:lineRule="exact"/>
        <w:ind w:firstLine="420" w:firstLineChars="200"/>
        <w:jc w:val="left"/>
        <w:rPr>
          <w:color w:val="auto"/>
          <w:szCs w:val="21"/>
          <w:highlight w:val="none"/>
        </w:rPr>
      </w:pPr>
      <w:r>
        <w:rPr>
          <w:color w:val="auto"/>
          <w:szCs w:val="21"/>
          <w:highlight w:val="none"/>
        </w:rPr>
        <w:t>（7）合同附件约定的质量保修书（此前已经提交的不再提交）；</w:t>
      </w:r>
    </w:p>
    <w:p w14:paraId="1F7E39FB">
      <w:pPr>
        <w:spacing w:line="400" w:lineRule="exact"/>
        <w:ind w:firstLine="420" w:firstLineChars="200"/>
        <w:jc w:val="left"/>
        <w:rPr>
          <w:color w:val="auto"/>
          <w:szCs w:val="21"/>
          <w:highlight w:val="none"/>
        </w:rPr>
      </w:pPr>
      <w:r>
        <w:rPr>
          <w:color w:val="auto"/>
          <w:szCs w:val="21"/>
          <w:highlight w:val="none"/>
        </w:rPr>
        <w:t>（8）其他：</w:t>
      </w:r>
      <w:r>
        <w:rPr>
          <w:color w:val="auto"/>
          <w:szCs w:val="21"/>
          <w:highlight w:val="none"/>
          <w:u w:val="single"/>
        </w:rPr>
        <w:t xml:space="preserve">              </w:t>
      </w:r>
      <w:r>
        <w:rPr>
          <w:color w:val="auto"/>
          <w:szCs w:val="21"/>
          <w:highlight w:val="none"/>
        </w:rPr>
        <w:t>。</w:t>
      </w:r>
    </w:p>
    <w:p w14:paraId="48830E20">
      <w:pPr>
        <w:pStyle w:val="5"/>
        <w:spacing w:line="400" w:lineRule="exact"/>
        <w:rPr>
          <w:rFonts w:ascii="Times New Roman" w:hAnsi="Times New Roman" w:eastAsia="黑体"/>
          <w:b w:val="0"/>
          <w:bCs w:val="0"/>
          <w:color w:val="auto"/>
          <w:sz w:val="24"/>
          <w:highlight w:val="none"/>
        </w:rPr>
      </w:pPr>
      <w:bookmarkStart w:id="1120" w:name="_Toc300678554"/>
      <w:r>
        <w:rPr>
          <w:rFonts w:ascii="Times New Roman" w:hAnsi="Times New Roman" w:eastAsia="黑体"/>
          <w:b w:val="0"/>
          <w:bCs w:val="0"/>
          <w:color w:val="auto"/>
          <w:sz w:val="24"/>
          <w:highlight w:val="none"/>
        </w:rPr>
        <w:t>15.3 竣工清场</w:t>
      </w:r>
      <w:bookmarkEnd w:id="1120"/>
    </w:p>
    <w:p w14:paraId="66C1C773">
      <w:pPr>
        <w:spacing w:line="400" w:lineRule="exact"/>
        <w:ind w:firstLine="420" w:firstLineChars="200"/>
        <w:jc w:val="left"/>
        <w:rPr>
          <w:color w:val="auto"/>
          <w:szCs w:val="21"/>
          <w:highlight w:val="none"/>
        </w:rPr>
      </w:pPr>
      <w:r>
        <w:rPr>
          <w:color w:val="auto"/>
          <w:szCs w:val="21"/>
          <w:highlight w:val="none"/>
        </w:rPr>
        <w:t>15.3.1 监理人颁发（出具）工程接收证书后，承包人应在56天内按以下要求对施工场地（现场）进行清理：</w:t>
      </w:r>
    </w:p>
    <w:p w14:paraId="330D8136">
      <w:pPr>
        <w:spacing w:line="400" w:lineRule="exact"/>
        <w:ind w:firstLine="420" w:firstLineChars="200"/>
        <w:jc w:val="left"/>
        <w:rPr>
          <w:color w:val="auto"/>
          <w:szCs w:val="21"/>
          <w:highlight w:val="none"/>
        </w:rPr>
      </w:pPr>
      <w:r>
        <w:rPr>
          <w:color w:val="auto"/>
          <w:szCs w:val="21"/>
          <w:highlight w:val="none"/>
        </w:rPr>
        <w:t>（1）从施工场地（现场）清除所有杂物和垃圾等等；</w:t>
      </w:r>
    </w:p>
    <w:p w14:paraId="2822C6D1">
      <w:pPr>
        <w:spacing w:line="400" w:lineRule="exact"/>
        <w:ind w:firstLine="420" w:firstLineChars="200"/>
        <w:jc w:val="left"/>
        <w:rPr>
          <w:color w:val="auto"/>
          <w:szCs w:val="21"/>
          <w:highlight w:val="none"/>
        </w:rPr>
      </w:pPr>
      <w:r>
        <w:rPr>
          <w:color w:val="auto"/>
          <w:szCs w:val="21"/>
          <w:highlight w:val="none"/>
        </w:rPr>
        <w:t>（2）从施工场地现场拆除所有的临时工程和临时设施并恢复地面原状，但经监理人批准的护坡桩、锚杆、塔吊基础和无法拆除的埋入式模板等无法拆除的临时设施除外；</w:t>
      </w:r>
    </w:p>
    <w:p w14:paraId="5931FD5E">
      <w:pPr>
        <w:spacing w:line="400" w:lineRule="exact"/>
        <w:ind w:firstLine="420" w:firstLineChars="200"/>
        <w:jc w:val="left"/>
        <w:rPr>
          <w:color w:val="auto"/>
          <w:szCs w:val="21"/>
          <w:highlight w:val="none"/>
        </w:rPr>
      </w:pPr>
      <w:r>
        <w:rPr>
          <w:color w:val="auto"/>
          <w:szCs w:val="21"/>
          <w:highlight w:val="none"/>
        </w:rPr>
        <w:t>（3）撤离所有承包人施工设备和剩余材料（经监理人同意需在缺陷责任期内继续使用的除外）；</w:t>
      </w:r>
    </w:p>
    <w:p w14:paraId="6DD1D6E3">
      <w:pPr>
        <w:spacing w:line="400" w:lineRule="exact"/>
        <w:ind w:firstLine="420" w:firstLineChars="200"/>
        <w:jc w:val="left"/>
        <w:rPr>
          <w:color w:val="auto"/>
          <w:szCs w:val="21"/>
          <w:highlight w:val="none"/>
        </w:rPr>
      </w:pPr>
      <w:r>
        <w:rPr>
          <w:color w:val="auto"/>
          <w:szCs w:val="21"/>
          <w:highlight w:val="none"/>
        </w:rPr>
        <w:t>（4）监理人指示的其他清场工作。</w:t>
      </w:r>
    </w:p>
    <w:p w14:paraId="262DB734">
      <w:pPr>
        <w:pStyle w:val="4"/>
        <w:keepNext/>
        <w:keepLines/>
        <w:widowControl w:val="0"/>
        <w:spacing w:line="400" w:lineRule="exact"/>
        <w:jc w:val="left"/>
        <w:rPr>
          <w:rFonts w:eastAsia="黑体"/>
          <w:b w:val="0"/>
          <w:bCs w:val="0"/>
          <w:color w:val="auto"/>
          <w:sz w:val="28"/>
          <w:szCs w:val="28"/>
          <w:highlight w:val="none"/>
        </w:rPr>
      </w:pPr>
      <w:bookmarkStart w:id="1121" w:name="_Toc79998870"/>
      <w:bookmarkStart w:id="1122" w:name="_Toc80006140"/>
      <w:bookmarkStart w:id="1123" w:name="_Toc79998426"/>
      <w:bookmarkStart w:id="1124" w:name="_Toc9178567"/>
      <w:bookmarkStart w:id="1125" w:name="_Toc193802803"/>
      <w:bookmarkStart w:id="1126" w:name="_Toc80006250"/>
      <w:bookmarkStart w:id="1127" w:name="_Toc300678555"/>
      <w:r>
        <w:rPr>
          <w:rFonts w:eastAsia="黑体"/>
          <w:b w:val="0"/>
          <w:bCs w:val="0"/>
          <w:color w:val="auto"/>
          <w:sz w:val="28"/>
          <w:szCs w:val="28"/>
          <w:highlight w:val="none"/>
        </w:rPr>
        <w:t>16.</w:t>
      </w:r>
      <w:r>
        <w:rPr>
          <w:rFonts w:hint="eastAsia" w:eastAsia="黑体"/>
          <w:b w:val="0"/>
          <w:bCs w:val="0"/>
          <w:color w:val="auto"/>
          <w:sz w:val="28"/>
          <w:szCs w:val="28"/>
          <w:highlight w:val="none"/>
        </w:rPr>
        <w:t>其他</w:t>
      </w:r>
      <w:bookmarkEnd w:id="1121"/>
      <w:bookmarkEnd w:id="1122"/>
      <w:bookmarkEnd w:id="1123"/>
      <w:bookmarkEnd w:id="1124"/>
      <w:bookmarkEnd w:id="1125"/>
      <w:bookmarkEnd w:id="1126"/>
    </w:p>
    <w:bookmarkEnd w:id="1127"/>
    <w:p w14:paraId="42DA1FBB">
      <w:pPr>
        <w:spacing w:line="360" w:lineRule="auto"/>
        <w:ind w:firstLine="420" w:firstLineChars="200"/>
        <w:jc w:val="left"/>
        <w:rPr>
          <w:color w:val="auto"/>
          <w:szCs w:val="21"/>
          <w:highlight w:val="none"/>
        </w:rPr>
      </w:pPr>
      <w:bookmarkStart w:id="1128" w:name="_Toc300678556"/>
    </w:p>
    <w:p w14:paraId="45001A9B">
      <w:pPr>
        <w:spacing w:line="360" w:lineRule="auto"/>
        <w:ind w:firstLine="420" w:firstLineChars="200"/>
        <w:jc w:val="left"/>
        <w:rPr>
          <w:color w:val="auto"/>
          <w:szCs w:val="21"/>
          <w:highlight w:val="none"/>
        </w:rPr>
      </w:pPr>
    </w:p>
    <w:p w14:paraId="300985B3">
      <w:pPr>
        <w:pStyle w:val="3"/>
        <w:spacing w:before="0" w:after="0" w:line="360" w:lineRule="auto"/>
        <w:jc w:val="center"/>
        <w:rPr>
          <w:rFonts w:ascii="Times New Roman" w:hAnsi="Times New Roman" w:eastAsia="黑体"/>
          <w:b w:val="0"/>
          <w:bCs w:val="0"/>
          <w:color w:val="auto"/>
          <w:sz w:val="30"/>
          <w:highlight w:val="none"/>
        </w:rPr>
      </w:pPr>
      <w:bookmarkStart w:id="1129" w:name="_Toc193802804"/>
      <w:bookmarkStart w:id="1130" w:name="_Toc80006141"/>
      <w:r>
        <w:rPr>
          <w:rFonts w:ascii="Times New Roman" w:hAnsi="Times New Roman" w:eastAsia="黑体"/>
          <w:b w:val="0"/>
          <w:bCs w:val="0"/>
          <w:color w:val="auto"/>
          <w:sz w:val="30"/>
          <w:highlight w:val="none"/>
        </w:rPr>
        <w:t>第二节  特殊技术标准和要求</w:t>
      </w:r>
      <w:bookmarkEnd w:id="1128"/>
      <w:bookmarkEnd w:id="1129"/>
      <w:bookmarkEnd w:id="1130"/>
    </w:p>
    <w:p w14:paraId="785AF240">
      <w:pPr>
        <w:pStyle w:val="4"/>
        <w:keepNext/>
        <w:keepLines/>
        <w:widowControl w:val="0"/>
        <w:jc w:val="left"/>
        <w:rPr>
          <w:rFonts w:eastAsia="黑体"/>
          <w:b w:val="0"/>
          <w:bCs w:val="0"/>
          <w:color w:val="auto"/>
          <w:sz w:val="28"/>
          <w:szCs w:val="28"/>
          <w:highlight w:val="none"/>
        </w:rPr>
      </w:pPr>
      <w:bookmarkStart w:id="1131" w:name="_Toc300678557"/>
      <w:bookmarkStart w:id="1132" w:name="_Toc9178569"/>
      <w:bookmarkStart w:id="1133" w:name="_Toc193802805"/>
      <w:bookmarkStart w:id="1134" w:name="_Toc80006252"/>
      <w:bookmarkStart w:id="1135" w:name="_Toc80006142"/>
      <w:r>
        <w:rPr>
          <w:rFonts w:eastAsia="黑体"/>
          <w:b w:val="0"/>
          <w:bCs w:val="0"/>
          <w:color w:val="auto"/>
          <w:sz w:val="28"/>
          <w:szCs w:val="28"/>
          <w:highlight w:val="none"/>
        </w:rPr>
        <w:t>1.材料和工程设备技术要求</w:t>
      </w:r>
      <w:bookmarkEnd w:id="1131"/>
      <w:bookmarkEnd w:id="1132"/>
      <w:bookmarkEnd w:id="1133"/>
      <w:bookmarkEnd w:id="1134"/>
      <w:bookmarkEnd w:id="1135"/>
    </w:p>
    <w:p w14:paraId="540C735D">
      <w:pPr>
        <w:spacing w:line="360" w:lineRule="auto"/>
        <w:ind w:firstLine="420" w:firstLineChars="200"/>
        <w:jc w:val="left"/>
        <w:rPr>
          <w:color w:val="auto"/>
          <w:szCs w:val="21"/>
          <w:highlight w:val="none"/>
        </w:rPr>
      </w:pPr>
      <w:r>
        <w:rPr>
          <w:color w:val="auto"/>
          <w:szCs w:val="21"/>
          <w:highlight w:val="none"/>
        </w:rPr>
        <w:t>1.1 承包人自行施工范围内的部分材料和工程设备技术要求如下：</w:t>
      </w:r>
      <w:r>
        <w:rPr>
          <w:color w:val="auto"/>
          <w:szCs w:val="21"/>
          <w:highlight w:val="none"/>
          <w:u w:val="single"/>
        </w:rPr>
        <w:t xml:space="preserve">     </w:t>
      </w:r>
      <w:r>
        <w:rPr>
          <w:color w:val="auto"/>
          <w:szCs w:val="21"/>
          <w:highlight w:val="none"/>
        </w:rPr>
        <w:t>。</w:t>
      </w:r>
    </w:p>
    <w:p w14:paraId="7CB2A933">
      <w:pPr>
        <w:spacing w:line="360" w:lineRule="auto"/>
        <w:ind w:firstLine="420" w:firstLineChars="200"/>
        <w:jc w:val="left"/>
        <w:rPr>
          <w:color w:val="auto"/>
          <w:szCs w:val="21"/>
          <w:highlight w:val="none"/>
        </w:rPr>
      </w:pPr>
      <w:r>
        <w:rPr>
          <w:color w:val="auto"/>
          <w:szCs w:val="21"/>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6D11F160">
      <w:pPr>
        <w:spacing w:line="360" w:lineRule="auto"/>
        <w:ind w:firstLine="420" w:firstLineChars="200"/>
        <w:jc w:val="left"/>
        <w:rPr>
          <w:color w:val="auto"/>
          <w:szCs w:val="21"/>
          <w:highlight w:val="none"/>
        </w:rPr>
      </w:pPr>
      <w:r>
        <w:rPr>
          <w:color w:val="auto"/>
          <w:szCs w:val="21"/>
          <w:highlight w:val="none"/>
        </w:rPr>
        <w:t>1.2 承包人自行施工范围内的材料和工程设备选型允许的偏离如下：</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6"/>
        <w:gridCol w:w="1766"/>
        <w:gridCol w:w="1766"/>
        <w:gridCol w:w="1470"/>
      </w:tblGrid>
      <w:tr w14:paraId="2194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5" w:type="dxa"/>
            <w:vAlign w:val="center"/>
          </w:tcPr>
          <w:p w14:paraId="6465E6C9">
            <w:pPr>
              <w:jc w:val="center"/>
              <w:rPr>
                <w:rFonts w:ascii="Calibri" w:hAnsi="Calibri" w:cs="Calibri"/>
                <w:color w:val="auto"/>
                <w:sz w:val="18"/>
                <w:szCs w:val="21"/>
                <w:highlight w:val="none"/>
              </w:rPr>
            </w:pPr>
            <w:r>
              <w:rPr>
                <w:rFonts w:ascii="Calibri" w:hAnsi="Calibri" w:cs="Calibri"/>
                <w:color w:val="auto"/>
                <w:sz w:val="18"/>
                <w:szCs w:val="21"/>
                <w:highlight w:val="none"/>
              </w:rPr>
              <w:t>序号</w:t>
            </w:r>
          </w:p>
        </w:tc>
        <w:tc>
          <w:tcPr>
            <w:tcW w:w="2146" w:type="dxa"/>
            <w:vAlign w:val="center"/>
          </w:tcPr>
          <w:p w14:paraId="3453910D">
            <w:pPr>
              <w:jc w:val="center"/>
              <w:rPr>
                <w:rFonts w:ascii="Calibri" w:hAnsi="Calibri" w:cs="Calibri"/>
                <w:color w:val="auto"/>
                <w:sz w:val="18"/>
                <w:szCs w:val="21"/>
                <w:highlight w:val="none"/>
              </w:rPr>
            </w:pPr>
            <w:r>
              <w:rPr>
                <w:rFonts w:ascii="Calibri" w:hAnsi="Calibri" w:cs="Calibri"/>
                <w:color w:val="auto"/>
                <w:sz w:val="18"/>
                <w:szCs w:val="21"/>
                <w:highlight w:val="none"/>
              </w:rPr>
              <w:t>材料和工程设备</w:t>
            </w:r>
          </w:p>
          <w:p w14:paraId="04F06602">
            <w:pPr>
              <w:jc w:val="center"/>
              <w:rPr>
                <w:rFonts w:ascii="Calibri" w:hAnsi="Calibri" w:cs="Calibri"/>
                <w:color w:val="auto"/>
                <w:sz w:val="18"/>
                <w:szCs w:val="21"/>
                <w:highlight w:val="none"/>
              </w:rPr>
            </w:pPr>
            <w:r>
              <w:rPr>
                <w:rFonts w:ascii="Calibri" w:hAnsi="Calibri" w:cs="Calibri"/>
                <w:color w:val="auto"/>
                <w:sz w:val="18"/>
                <w:szCs w:val="21"/>
                <w:highlight w:val="none"/>
              </w:rPr>
              <w:t>名称</w:t>
            </w:r>
          </w:p>
        </w:tc>
        <w:tc>
          <w:tcPr>
            <w:tcW w:w="1766" w:type="dxa"/>
            <w:vAlign w:val="center"/>
          </w:tcPr>
          <w:p w14:paraId="15861CBE">
            <w:pPr>
              <w:jc w:val="center"/>
              <w:rPr>
                <w:rFonts w:ascii="Calibri" w:hAnsi="Calibri" w:cs="Calibri"/>
                <w:color w:val="auto"/>
                <w:sz w:val="18"/>
                <w:szCs w:val="21"/>
                <w:highlight w:val="none"/>
              </w:rPr>
            </w:pPr>
            <w:r>
              <w:rPr>
                <w:rFonts w:ascii="Calibri" w:hAnsi="Calibri" w:cs="Calibri"/>
                <w:color w:val="auto"/>
                <w:sz w:val="18"/>
                <w:szCs w:val="21"/>
                <w:highlight w:val="none"/>
              </w:rPr>
              <w:t>技术指标</w:t>
            </w:r>
          </w:p>
        </w:tc>
        <w:tc>
          <w:tcPr>
            <w:tcW w:w="1766" w:type="dxa"/>
            <w:vAlign w:val="center"/>
          </w:tcPr>
          <w:p w14:paraId="55095979">
            <w:pPr>
              <w:jc w:val="center"/>
              <w:rPr>
                <w:rFonts w:ascii="Calibri" w:hAnsi="Calibri" w:cs="Calibri"/>
                <w:color w:val="auto"/>
                <w:sz w:val="18"/>
                <w:szCs w:val="21"/>
                <w:highlight w:val="none"/>
              </w:rPr>
            </w:pPr>
            <w:r>
              <w:rPr>
                <w:rFonts w:ascii="Calibri" w:hAnsi="Calibri" w:cs="Calibri"/>
                <w:color w:val="auto"/>
                <w:sz w:val="18"/>
                <w:szCs w:val="21"/>
                <w:highlight w:val="none"/>
              </w:rPr>
              <w:t>允许偏离范围</w:t>
            </w:r>
          </w:p>
        </w:tc>
        <w:tc>
          <w:tcPr>
            <w:tcW w:w="1470" w:type="dxa"/>
            <w:vAlign w:val="center"/>
          </w:tcPr>
          <w:p w14:paraId="62BA567D">
            <w:pPr>
              <w:jc w:val="center"/>
              <w:rPr>
                <w:rFonts w:ascii="Calibri" w:hAnsi="Calibri" w:cs="Calibri"/>
                <w:color w:val="auto"/>
                <w:sz w:val="18"/>
                <w:szCs w:val="21"/>
                <w:highlight w:val="none"/>
              </w:rPr>
            </w:pPr>
            <w:r>
              <w:rPr>
                <w:rFonts w:ascii="Calibri" w:hAnsi="Calibri" w:cs="Calibri"/>
                <w:color w:val="auto"/>
                <w:sz w:val="18"/>
                <w:szCs w:val="21"/>
                <w:highlight w:val="none"/>
              </w:rPr>
              <w:t>备    注</w:t>
            </w:r>
          </w:p>
        </w:tc>
      </w:tr>
      <w:tr w14:paraId="3B15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vAlign w:val="center"/>
          </w:tcPr>
          <w:p w14:paraId="68E008BC">
            <w:pPr>
              <w:spacing w:line="360" w:lineRule="auto"/>
              <w:jc w:val="center"/>
              <w:rPr>
                <w:rFonts w:ascii="Calibri" w:hAnsi="Calibri" w:cs="Calibri"/>
                <w:color w:val="auto"/>
                <w:sz w:val="18"/>
                <w:szCs w:val="21"/>
                <w:highlight w:val="none"/>
              </w:rPr>
            </w:pPr>
            <w:r>
              <w:rPr>
                <w:rFonts w:ascii="Calibri" w:hAnsi="Calibri" w:cs="Calibri"/>
                <w:color w:val="auto"/>
                <w:sz w:val="18"/>
                <w:szCs w:val="21"/>
                <w:highlight w:val="none"/>
              </w:rPr>
              <w:t>1</w:t>
            </w:r>
          </w:p>
        </w:tc>
        <w:tc>
          <w:tcPr>
            <w:tcW w:w="2146" w:type="dxa"/>
            <w:vAlign w:val="center"/>
          </w:tcPr>
          <w:p w14:paraId="75BBFEFE">
            <w:pPr>
              <w:spacing w:line="360" w:lineRule="auto"/>
              <w:jc w:val="center"/>
              <w:rPr>
                <w:rFonts w:ascii="Calibri" w:hAnsi="Calibri" w:cs="Calibri"/>
                <w:color w:val="auto"/>
                <w:sz w:val="18"/>
                <w:szCs w:val="21"/>
                <w:highlight w:val="none"/>
              </w:rPr>
            </w:pPr>
          </w:p>
        </w:tc>
        <w:tc>
          <w:tcPr>
            <w:tcW w:w="1766" w:type="dxa"/>
            <w:vAlign w:val="center"/>
          </w:tcPr>
          <w:p w14:paraId="4832494A">
            <w:pPr>
              <w:spacing w:line="360" w:lineRule="auto"/>
              <w:jc w:val="center"/>
              <w:rPr>
                <w:rFonts w:ascii="Calibri" w:hAnsi="Calibri" w:cs="Calibri"/>
                <w:color w:val="auto"/>
                <w:sz w:val="18"/>
                <w:szCs w:val="21"/>
                <w:highlight w:val="none"/>
              </w:rPr>
            </w:pPr>
          </w:p>
        </w:tc>
        <w:tc>
          <w:tcPr>
            <w:tcW w:w="1766" w:type="dxa"/>
            <w:vAlign w:val="center"/>
          </w:tcPr>
          <w:p w14:paraId="4C326ED4">
            <w:pPr>
              <w:spacing w:line="360" w:lineRule="auto"/>
              <w:jc w:val="center"/>
              <w:rPr>
                <w:rFonts w:ascii="Calibri" w:hAnsi="Calibri" w:cs="Calibri"/>
                <w:color w:val="auto"/>
                <w:sz w:val="18"/>
                <w:szCs w:val="21"/>
                <w:highlight w:val="none"/>
              </w:rPr>
            </w:pPr>
          </w:p>
        </w:tc>
        <w:tc>
          <w:tcPr>
            <w:tcW w:w="1470" w:type="dxa"/>
            <w:vAlign w:val="center"/>
          </w:tcPr>
          <w:p w14:paraId="45D297C7">
            <w:pPr>
              <w:spacing w:line="360" w:lineRule="auto"/>
              <w:jc w:val="center"/>
              <w:rPr>
                <w:rFonts w:ascii="Calibri" w:hAnsi="Calibri" w:cs="Calibri"/>
                <w:color w:val="auto"/>
                <w:sz w:val="18"/>
                <w:szCs w:val="21"/>
                <w:highlight w:val="none"/>
              </w:rPr>
            </w:pPr>
          </w:p>
        </w:tc>
      </w:tr>
      <w:tr w14:paraId="000C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vAlign w:val="center"/>
          </w:tcPr>
          <w:p w14:paraId="43303D8F">
            <w:pPr>
              <w:spacing w:line="360" w:lineRule="auto"/>
              <w:jc w:val="center"/>
              <w:rPr>
                <w:rFonts w:ascii="Calibri" w:hAnsi="Calibri" w:cs="Calibri"/>
                <w:color w:val="auto"/>
                <w:sz w:val="18"/>
                <w:szCs w:val="21"/>
                <w:highlight w:val="none"/>
              </w:rPr>
            </w:pPr>
            <w:r>
              <w:rPr>
                <w:rFonts w:ascii="Calibri" w:hAnsi="Calibri" w:cs="Calibri"/>
                <w:color w:val="auto"/>
                <w:sz w:val="18"/>
                <w:szCs w:val="21"/>
                <w:highlight w:val="none"/>
              </w:rPr>
              <w:t>2</w:t>
            </w:r>
          </w:p>
        </w:tc>
        <w:tc>
          <w:tcPr>
            <w:tcW w:w="2146" w:type="dxa"/>
            <w:vAlign w:val="center"/>
          </w:tcPr>
          <w:p w14:paraId="2CB673C9">
            <w:pPr>
              <w:spacing w:line="360" w:lineRule="auto"/>
              <w:jc w:val="center"/>
              <w:rPr>
                <w:rFonts w:ascii="Calibri" w:hAnsi="Calibri" w:cs="Calibri"/>
                <w:color w:val="auto"/>
                <w:sz w:val="18"/>
                <w:szCs w:val="21"/>
                <w:highlight w:val="none"/>
              </w:rPr>
            </w:pPr>
          </w:p>
        </w:tc>
        <w:tc>
          <w:tcPr>
            <w:tcW w:w="1766" w:type="dxa"/>
            <w:vAlign w:val="center"/>
          </w:tcPr>
          <w:p w14:paraId="6E84C1E1">
            <w:pPr>
              <w:spacing w:line="360" w:lineRule="auto"/>
              <w:jc w:val="center"/>
              <w:rPr>
                <w:rFonts w:ascii="Calibri" w:hAnsi="Calibri" w:cs="Calibri"/>
                <w:color w:val="auto"/>
                <w:sz w:val="18"/>
                <w:szCs w:val="21"/>
                <w:highlight w:val="none"/>
              </w:rPr>
            </w:pPr>
          </w:p>
        </w:tc>
        <w:tc>
          <w:tcPr>
            <w:tcW w:w="1766" w:type="dxa"/>
            <w:vAlign w:val="center"/>
          </w:tcPr>
          <w:p w14:paraId="760EC919">
            <w:pPr>
              <w:spacing w:line="360" w:lineRule="auto"/>
              <w:jc w:val="center"/>
              <w:rPr>
                <w:rFonts w:ascii="Calibri" w:hAnsi="Calibri" w:cs="Calibri"/>
                <w:color w:val="auto"/>
                <w:sz w:val="18"/>
                <w:szCs w:val="21"/>
                <w:highlight w:val="none"/>
              </w:rPr>
            </w:pPr>
          </w:p>
        </w:tc>
        <w:tc>
          <w:tcPr>
            <w:tcW w:w="1470" w:type="dxa"/>
            <w:vAlign w:val="center"/>
          </w:tcPr>
          <w:p w14:paraId="3045C7BB">
            <w:pPr>
              <w:spacing w:line="360" w:lineRule="auto"/>
              <w:jc w:val="center"/>
              <w:rPr>
                <w:rFonts w:ascii="Calibri" w:hAnsi="Calibri" w:cs="Calibri"/>
                <w:color w:val="auto"/>
                <w:sz w:val="18"/>
                <w:szCs w:val="21"/>
                <w:highlight w:val="none"/>
              </w:rPr>
            </w:pPr>
          </w:p>
        </w:tc>
      </w:tr>
      <w:tr w14:paraId="03A1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vAlign w:val="center"/>
          </w:tcPr>
          <w:p w14:paraId="6EA67607">
            <w:pPr>
              <w:spacing w:line="360" w:lineRule="auto"/>
              <w:jc w:val="center"/>
              <w:rPr>
                <w:rFonts w:ascii="Calibri" w:hAnsi="Calibri" w:cs="Calibri"/>
                <w:color w:val="auto"/>
                <w:sz w:val="18"/>
                <w:szCs w:val="21"/>
                <w:highlight w:val="none"/>
              </w:rPr>
            </w:pPr>
            <w:r>
              <w:rPr>
                <w:rFonts w:ascii="Calibri" w:hAnsi="Calibri" w:cs="Calibri"/>
                <w:color w:val="auto"/>
                <w:sz w:val="18"/>
                <w:szCs w:val="21"/>
                <w:highlight w:val="none"/>
              </w:rPr>
              <w:t>……</w:t>
            </w:r>
          </w:p>
        </w:tc>
        <w:tc>
          <w:tcPr>
            <w:tcW w:w="2146" w:type="dxa"/>
            <w:vAlign w:val="center"/>
          </w:tcPr>
          <w:p w14:paraId="030AEC40">
            <w:pPr>
              <w:spacing w:line="360" w:lineRule="auto"/>
              <w:jc w:val="center"/>
              <w:rPr>
                <w:rFonts w:ascii="Calibri" w:hAnsi="Calibri" w:cs="Calibri"/>
                <w:color w:val="auto"/>
                <w:sz w:val="18"/>
                <w:szCs w:val="21"/>
                <w:highlight w:val="none"/>
              </w:rPr>
            </w:pPr>
          </w:p>
        </w:tc>
        <w:tc>
          <w:tcPr>
            <w:tcW w:w="1766" w:type="dxa"/>
            <w:vAlign w:val="center"/>
          </w:tcPr>
          <w:p w14:paraId="5515FE2F">
            <w:pPr>
              <w:spacing w:line="360" w:lineRule="auto"/>
              <w:jc w:val="center"/>
              <w:rPr>
                <w:rFonts w:ascii="Calibri" w:hAnsi="Calibri" w:cs="Calibri"/>
                <w:color w:val="auto"/>
                <w:sz w:val="18"/>
                <w:szCs w:val="21"/>
                <w:highlight w:val="none"/>
              </w:rPr>
            </w:pPr>
          </w:p>
        </w:tc>
        <w:tc>
          <w:tcPr>
            <w:tcW w:w="1766" w:type="dxa"/>
            <w:vAlign w:val="center"/>
          </w:tcPr>
          <w:p w14:paraId="47C52DFD">
            <w:pPr>
              <w:spacing w:line="360" w:lineRule="auto"/>
              <w:jc w:val="center"/>
              <w:rPr>
                <w:rFonts w:ascii="Calibri" w:hAnsi="Calibri" w:cs="Calibri"/>
                <w:color w:val="auto"/>
                <w:sz w:val="18"/>
                <w:szCs w:val="21"/>
                <w:highlight w:val="none"/>
              </w:rPr>
            </w:pPr>
          </w:p>
        </w:tc>
        <w:tc>
          <w:tcPr>
            <w:tcW w:w="1470" w:type="dxa"/>
            <w:vAlign w:val="center"/>
          </w:tcPr>
          <w:p w14:paraId="72821661">
            <w:pPr>
              <w:spacing w:line="360" w:lineRule="auto"/>
              <w:jc w:val="center"/>
              <w:rPr>
                <w:rFonts w:ascii="Calibri" w:hAnsi="Calibri" w:cs="Calibri"/>
                <w:color w:val="auto"/>
                <w:sz w:val="18"/>
                <w:szCs w:val="21"/>
                <w:highlight w:val="none"/>
              </w:rPr>
            </w:pPr>
          </w:p>
        </w:tc>
      </w:tr>
      <w:tr w14:paraId="61AD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vAlign w:val="center"/>
          </w:tcPr>
          <w:p w14:paraId="6315B6FE">
            <w:pPr>
              <w:spacing w:line="360" w:lineRule="auto"/>
              <w:jc w:val="center"/>
              <w:rPr>
                <w:rFonts w:ascii="Calibri" w:hAnsi="Calibri" w:cs="Calibri"/>
                <w:color w:val="auto"/>
                <w:sz w:val="18"/>
                <w:szCs w:val="21"/>
                <w:highlight w:val="none"/>
              </w:rPr>
            </w:pPr>
          </w:p>
        </w:tc>
        <w:tc>
          <w:tcPr>
            <w:tcW w:w="2146" w:type="dxa"/>
            <w:vAlign w:val="center"/>
          </w:tcPr>
          <w:p w14:paraId="531A09FC">
            <w:pPr>
              <w:spacing w:line="360" w:lineRule="auto"/>
              <w:jc w:val="center"/>
              <w:rPr>
                <w:rFonts w:ascii="Calibri" w:hAnsi="Calibri" w:cs="Calibri"/>
                <w:color w:val="auto"/>
                <w:sz w:val="18"/>
                <w:szCs w:val="21"/>
                <w:highlight w:val="none"/>
              </w:rPr>
            </w:pPr>
          </w:p>
        </w:tc>
        <w:tc>
          <w:tcPr>
            <w:tcW w:w="1766" w:type="dxa"/>
            <w:vAlign w:val="center"/>
          </w:tcPr>
          <w:p w14:paraId="28FDEEFA">
            <w:pPr>
              <w:spacing w:line="360" w:lineRule="auto"/>
              <w:jc w:val="center"/>
              <w:rPr>
                <w:rFonts w:ascii="Calibri" w:hAnsi="Calibri" w:cs="Calibri"/>
                <w:color w:val="auto"/>
                <w:sz w:val="18"/>
                <w:szCs w:val="21"/>
                <w:highlight w:val="none"/>
              </w:rPr>
            </w:pPr>
          </w:p>
        </w:tc>
        <w:tc>
          <w:tcPr>
            <w:tcW w:w="1766" w:type="dxa"/>
            <w:vAlign w:val="center"/>
          </w:tcPr>
          <w:p w14:paraId="30C5ABE9">
            <w:pPr>
              <w:spacing w:line="360" w:lineRule="auto"/>
              <w:jc w:val="center"/>
              <w:rPr>
                <w:rFonts w:ascii="Calibri" w:hAnsi="Calibri" w:cs="Calibri"/>
                <w:color w:val="auto"/>
                <w:sz w:val="18"/>
                <w:szCs w:val="21"/>
                <w:highlight w:val="none"/>
              </w:rPr>
            </w:pPr>
          </w:p>
        </w:tc>
        <w:tc>
          <w:tcPr>
            <w:tcW w:w="1470" w:type="dxa"/>
            <w:vAlign w:val="center"/>
          </w:tcPr>
          <w:p w14:paraId="2A60E13D">
            <w:pPr>
              <w:spacing w:line="360" w:lineRule="auto"/>
              <w:jc w:val="center"/>
              <w:rPr>
                <w:rFonts w:ascii="Calibri" w:hAnsi="Calibri" w:cs="Calibri"/>
                <w:color w:val="auto"/>
                <w:sz w:val="18"/>
                <w:szCs w:val="21"/>
                <w:highlight w:val="none"/>
              </w:rPr>
            </w:pPr>
          </w:p>
        </w:tc>
      </w:tr>
    </w:tbl>
    <w:p w14:paraId="5D1D4C83">
      <w:pPr>
        <w:spacing w:line="360" w:lineRule="auto"/>
        <w:ind w:firstLine="420" w:firstLineChars="200"/>
        <w:jc w:val="left"/>
        <w:rPr>
          <w:color w:val="auto"/>
          <w:szCs w:val="21"/>
          <w:highlight w:val="none"/>
        </w:rPr>
      </w:pPr>
      <w:r>
        <w:rPr>
          <w:color w:val="auto"/>
          <w:szCs w:val="21"/>
          <w:highlight w:val="none"/>
        </w:rPr>
        <w:t>1.3 本工程施工现场所用混凝土或砂浆的供应方式为</w:t>
      </w:r>
      <w:r>
        <w:rPr>
          <w:color w:val="auto"/>
          <w:szCs w:val="21"/>
          <w:highlight w:val="none"/>
          <w:u w:val="single"/>
        </w:rPr>
        <w:t xml:space="preserve">     </w:t>
      </w:r>
      <w:r>
        <w:rPr>
          <w:color w:val="auto"/>
          <w:szCs w:val="21"/>
          <w:highlight w:val="none"/>
        </w:rPr>
        <w:t>。</w:t>
      </w:r>
    </w:p>
    <w:p w14:paraId="480D26F0">
      <w:pPr>
        <w:pStyle w:val="4"/>
        <w:keepNext/>
        <w:keepLines/>
        <w:widowControl w:val="0"/>
        <w:jc w:val="left"/>
        <w:rPr>
          <w:rFonts w:eastAsia="黑体"/>
          <w:b w:val="0"/>
          <w:bCs w:val="0"/>
          <w:color w:val="auto"/>
          <w:sz w:val="28"/>
          <w:szCs w:val="28"/>
          <w:highlight w:val="none"/>
        </w:rPr>
      </w:pPr>
      <w:bookmarkStart w:id="1136" w:name="_Toc80006253"/>
      <w:bookmarkStart w:id="1137" w:name="_Toc193802806"/>
      <w:bookmarkStart w:id="1138" w:name="_Toc300678558"/>
      <w:bookmarkStart w:id="1139" w:name="_Toc80006143"/>
      <w:bookmarkStart w:id="1140" w:name="_Toc9178570"/>
      <w:r>
        <w:rPr>
          <w:rFonts w:eastAsia="黑体"/>
          <w:b w:val="0"/>
          <w:bCs w:val="0"/>
          <w:color w:val="auto"/>
          <w:sz w:val="28"/>
          <w:szCs w:val="28"/>
          <w:highlight w:val="none"/>
        </w:rPr>
        <w:t>2.特殊技术要求</w:t>
      </w:r>
      <w:bookmarkEnd w:id="1136"/>
      <w:bookmarkEnd w:id="1137"/>
      <w:bookmarkEnd w:id="1138"/>
      <w:bookmarkEnd w:id="1139"/>
      <w:bookmarkEnd w:id="1140"/>
    </w:p>
    <w:p w14:paraId="3B9BADDD">
      <w:pPr>
        <w:spacing w:line="360" w:lineRule="auto"/>
        <w:ind w:firstLine="420" w:firstLineChars="200"/>
        <w:jc w:val="left"/>
        <w:rPr>
          <w:color w:val="auto"/>
          <w:szCs w:val="21"/>
          <w:highlight w:val="none"/>
        </w:rPr>
      </w:pPr>
      <w:r>
        <w:rPr>
          <w:color w:val="auto"/>
          <w:szCs w:val="21"/>
          <w:highlight w:val="none"/>
        </w:rPr>
        <w:t>2.1 除合同约定的技术要求外，本工程的特殊技术要求如下：</w:t>
      </w:r>
      <w:r>
        <w:rPr>
          <w:color w:val="auto"/>
          <w:szCs w:val="21"/>
          <w:highlight w:val="none"/>
          <w:u w:val="single"/>
        </w:rPr>
        <w:t xml:space="preserve">     </w:t>
      </w:r>
      <w:r>
        <w:rPr>
          <w:color w:val="auto"/>
          <w:szCs w:val="21"/>
          <w:highlight w:val="none"/>
        </w:rPr>
        <w:t>。</w:t>
      </w:r>
    </w:p>
    <w:p w14:paraId="5E69C79B">
      <w:pPr>
        <w:pStyle w:val="4"/>
        <w:keepNext/>
        <w:keepLines/>
        <w:widowControl w:val="0"/>
        <w:jc w:val="left"/>
        <w:rPr>
          <w:rFonts w:eastAsia="黑体"/>
          <w:b w:val="0"/>
          <w:bCs w:val="0"/>
          <w:color w:val="auto"/>
          <w:sz w:val="28"/>
          <w:szCs w:val="28"/>
          <w:highlight w:val="none"/>
        </w:rPr>
      </w:pPr>
      <w:bookmarkStart w:id="1141" w:name="_Toc9178571"/>
      <w:bookmarkStart w:id="1142" w:name="_Toc80006144"/>
      <w:bookmarkStart w:id="1143" w:name="_Toc193802807"/>
      <w:bookmarkStart w:id="1144" w:name="_Toc80006254"/>
      <w:bookmarkStart w:id="1145" w:name="_Toc300678559"/>
      <w:r>
        <w:rPr>
          <w:rFonts w:eastAsia="黑体"/>
          <w:b w:val="0"/>
          <w:bCs w:val="0"/>
          <w:color w:val="auto"/>
          <w:sz w:val="28"/>
          <w:szCs w:val="28"/>
          <w:highlight w:val="none"/>
        </w:rPr>
        <w:t>3.新技术、新工艺和新材料</w:t>
      </w:r>
      <w:bookmarkEnd w:id="1141"/>
      <w:bookmarkEnd w:id="1142"/>
      <w:bookmarkEnd w:id="1143"/>
      <w:bookmarkEnd w:id="1144"/>
      <w:bookmarkEnd w:id="1145"/>
    </w:p>
    <w:p w14:paraId="1B1B7AB9">
      <w:pPr>
        <w:spacing w:line="360" w:lineRule="auto"/>
        <w:ind w:firstLine="420" w:firstLineChars="200"/>
        <w:jc w:val="left"/>
        <w:rPr>
          <w:color w:val="auto"/>
          <w:szCs w:val="21"/>
          <w:highlight w:val="none"/>
        </w:rPr>
      </w:pPr>
      <w:r>
        <w:rPr>
          <w:color w:val="auto"/>
          <w:szCs w:val="21"/>
          <w:highlight w:val="none"/>
        </w:rPr>
        <w:t>3.1 本工程涉及的新技术、新工艺和新材料及相应使用和操作说明如下：</w:t>
      </w:r>
      <w:r>
        <w:rPr>
          <w:color w:val="auto"/>
          <w:szCs w:val="21"/>
          <w:highlight w:val="none"/>
          <w:u w:val="single"/>
        </w:rPr>
        <w:t xml:space="preserve">     </w:t>
      </w:r>
      <w:r>
        <w:rPr>
          <w:color w:val="auto"/>
          <w:szCs w:val="21"/>
          <w:highlight w:val="none"/>
        </w:rPr>
        <w:t>。</w:t>
      </w:r>
    </w:p>
    <w:p w14:paraId="083FD6E3">
      <w:pPr>
        <w:pStyle w:val="4"/>
        <w:keepNext/>
        <w:keepLines/>
        <w:widowControl w:val="0"/>
        <w:jc w:val="left"/>
        <w:rPr>
          <w:rFonts w:eastAsia="黑体"/>
          <w:b w:val="0"/>
          <w:bCs w:val="0"/>
          <w:color w:val="auto"/>
          <w:sz w:val="28"/>
          <w:szCs w:val="28"/>
          <w:highlight w:val="none"/>
        </w:rPr>
      </w:pPr>
      <w:bookmarkStart w:id="1146" w:name="_Toc80006146"/>
      <w:bookmarkStart w:id="1147" w:name="_Toc80006256"/>
      <w:bookmarkStart w:id="1148" w:name="_Toc193802808"/>
      <w:r>
        <w:rPr>
          <w:rFonts w:hint="eastAsia" w:eastAsia="黑体"/>
          <w:b w:val="0"/>
          <w:bCs w:val="0"/>
          <w:color w:val="auto"/>
          <w:sz w:val="28"/>
          <w:szCs w:val="28"/>
          <w:highlight w:val="none"/>
        </w:rPr>
        <w:t>4.其他要求</w:t>
      </w:r>
      <w:bookmarkEnd w:id="1146"/>
      <w:bookmarkEnd w:id="1147"/>
      <w:bookmarkEnd w:id="1148"/>
    </w:p>
    <w:p w14:paraId="6F6AD00E">
      <w:pPr>
        <w:spacing w:line="400" w:lineRule="exact"/>
        <w:rPr>
          <w:color w:val="auto"/>
          <w:highlight w:val="none"/>
        </w:rPr>
        <w:sectPr>
          <w:pgSz w:w="11907" w:h="16840"/>
          <w:pgMar w:top="1440" w:right="1440" w:bottom="1440" w:left="1440" w:header="851" w:footer="850" w:gutter="0"/>
          <w:cols w:space="720" w:num="1"/>
          <w:docGrid w:linePitch="326" w:charSpace="0"/>
        </w:sectPr>
      </w:pPr>
    </w:p>
    <w:p w14:paraId="321111F6">
      <w:pPr>
        <w:pStyle w:val="3"/>
        <w:jc w:val="center"/>
        <w:rPr>
          <w:rFonts w:ascii="Times New Roman" w:hAnsi="Times New Roman" w:eastAsia="黑体"/>
          <w:b w:val="0"/>
          <w:bCs w:val="0"/>
          <w:color w:val="auto"/>
          <w:sz w:val="30"/>
          <w:highlight w:val="none"/>
        </w:rPr>
      </w:pPr>
      <w:bookmarkStart w:id="1149" w:name="_Toc300678561"/>
      <w:bookmarkStart w:id="1150" w:name="_Toc193802809"/>
      <w:bookmarkStart w:id="1151" w:name="_Toc80006147"/>
      <w:r>
        <w:rPr>
          <w:rFonts w:ascii="Times New Roman" w:hAnsi="Times New Roman" w:eastAsia="黑体"/>
          <w:b w:val="0"/>
          <w:bCs w:val="0"/>
          <w:color w:val="auto"/>
          <w:sz w:val="30"/>
          <w:highlight w:val="none"/>
        </w:rPr>
        <w:t>第三节  适用的国家、行业以及地方规范、标准和规程</w:t>
      </w:r>
      <w:bookmarkEnd w:id="1149"/>
      <w:bookmarkEnd w:id="1150"/>
      <w:bookmarkEnd w:id="1151"/>
    </w:p>
    <w:p w14:paraId="53EADE83">
      <w:pPr>
        <w:spacing w:line="360" w:lineRule="auto"/>
        <w:jc w:val="left"/>
        <w:rPr>
          <w:color w:val="auto"/>
          <w:sz w:val="18"/>
          <w:szCs w:val="18"/>
          <w:highlight w:val="none"/>
        </w:rPr>
      </w:pPr>
      <w:r>
        <w:rPr>
          <w:color w:val="auto"/>
          <w:sz w:val="18"/>
          <w:szCs w:val="18"/>
          <w:highlight w:val="none"/>
        </w:rPr>
        <w:t xml:space="preserve"> 说明：本节内容只需列出规范、标准、规程等的名称、编号等内容。由招标人根据国家、行业和地方现行标准、规范和规程等，以及项目具体情况摘录。</w:t>
      </w:r>
    </w:p>
    <w:p w14:paraId="746720C0">
      <w:pPr>
        <w:spacing w:line="360" w:lineRule="auto"/>
        <w:jc w:val="left"/>
        <w:rPr>
          <w:rFonts w:eastAsia="黑体"/>
          <w:color w:val="auto"/>
          <w:highlight w:val="none"/>
        </w:rPr>
      </w:pPr>
    </w:p>
    <w:p w14:paraId="33606BCC">
      <w:pPr>
        <w:spacing w:line="360" w:lineRule="auto"/>
        <w:jc w:val="left"/>
        <w:rPr>
          <w:rFonts w:eastAsia="黑体"/>
          <w:color w:val="auto"/>
          <w:highlight w:val="none"/>
        </w:rPr>
      </w:pPr>
    </w:p>
    <w:p w14:paraId="1514494E">
      <w:pPr>
        <w:spacing w:line="360" w:lineRule="auto"/>
        <w:jc w:val="left"/>
        <w:rPr>
          <w:rFonts w:eastAsia="黑体"/>
          <w:color w:val="auto"/>
          <w:highlight w:val="none"/>
        </w:rPr>
      </w:pPr>
    </w:p>
    <w:p w14:paraId="464CE0CB">
      <w:pPr>
        <w:spacing w:line="360" w:lineRule="auto"/>
        <w:jc w:val="left"/>
        <w:rPr>
          <w:rFonts w:eastAsia="黑体"/>
          <w:color w:val="auto"/>
          <w:highlight w:val="none"/>
        </w:rPr>
      </w:pPr>
    </w:p>
    <w:p w14:paraId="0E58B313">
      <w:pPr>
        <w:spacing w:line="360" w:lineRule="auto"/>
        <w:jc w:val="left"/>
        <w:rPr>
          <w:rFonts w:eastAsia="黑体"/>
          <w:color w:val="auto"/>
          <w:highlight w:val="none"/>
        </w:rPr>
      </w:pPr>
    </w:p>
    <w:p w14:paraId="7BDAA5E2">
      <w:pPr>
        <w:spacing w:line="360" w:lineRule="auto"/>
        <w:jc w:val="left"/>
        <w:rPr>
          <w:rFonts w:eastAsia="黑体"/>
          <w:color w:val="auto"/>
          <w:highlight w:val="none"/>
        </w:rPr>
      </w:pPr>
    </w:p>
    <w:p w14:paraId="0E1AC1F8">
      <w:pPr>
        <w:spacing w:line="360" w:lineRule="auto"/>
        <w:jc w:val="left"/>
        <w:rPr>
          <w:rFonts w:eastAsia="黑体"/>
          <w:color w:val="auto"/>
          <w:highlight w:val="none"/>
        </w:rPr>
      </w:pPr>
    </w:p>
    <w:p w14:paraId="33900C1B">
      <w:pPr>
        <w:spacing w:line="360" w:lineRule="auto"/>
        <w:jc w:val="left"/>
        <w:rPr>
          <w:rFonts w:eastAsia="黑体"/>
          <w:color w:val="auto"/>
          <w:highlight w:val="none"/>
        </w:rPr>
      </w:pPr>
    </w:p>
    <w:p w14:paraId="382D2673">
      <w:pPr>
        <w:spacing w:line="360" w:lineRule="auto"/>
        <w:jc w:val="left"/>
        <w:rPr>
          <w:rFonts w:eastAsia="黑体"/>
          <w:color w:val="auto"/>
          <w:highlight w:val="none"/>
        </w:rPr>
      </w:pPr>
      <w:bookmarkStart w:id="1152" w:name="_Toc300678562"/>
    </w:p>
    <w:p w14:paraId="3728DDEC">
      <w:pPr>
        <w:spacing w:line="360" w:lineRule="auto"/>
        <w:jc w:val="left"/>
        <w:rPr>
          <w:rFonts w:eastAsia="黑体"/>
          <w:color w:val="auto"/>
          <w:highlight w:val="none"/>
        </w:rPr>
      </w:pPr>
    </w:p>
    <w:p w14:paraId="35D67FE6">
      <w:pPr>
        <w:spacing w:line="360" w:lineRule="auto"/>
        <w:jc w:val="left"/>
        <w:rPr>
          <w:rFonts w:eastAsia="黑体"/>
          <w:color w:val="auto"/>
          <w:highlight w:val="none"/>
        </w:rPr>
      </w:pPr>
    </w:p>
    <w:p w14:paraId="00F57A3E">
      <w:pPr>
        <w:spacing w:line="360" w:lineRule="auto"/>
        <w:jc w:val="left"/>
        <w:rPr>
          <w:rFonts w:eastAsia="黑体"/>
          <w:color w:val="auto"/>
          <w:highlight w:val="none"/>
        </w:rPr>
      </w:pPr>
    </w:p>
    <w:p w14:paraId="645F4E46">
      <w:pPr>
        <w:spacing w:line="360" w:lineRule="auto"/>
        <w:jc w:val="left"/>
        <w:rPr>
          <w:rFonts w:eastAsia="黑体"/>
          <w:color w:val="auto"/>
          <w:highlight w:val="none"/>
        </w:rPr>
      </w:pPr>
    </w:p>
    <w:p w14:paraId="374AC4A6">
      <w:pPr>
        <w:spacing w:line="360" w:lineRule="auto"/>
        <w:jc w:val="left"/>
        <w:rPr>
          <w:rFonts w:eastAsia="黑体"/>
          <w:color w:val="auto"/>
          <w:highlight w:val="none"/>
        </w:rPr>
      </w:pPr>
    </w:p>
    <w:p w14:paraId="4A66E4DA">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w:t>
      </w:r>
      <w:r>
        <w:rPr>
          <w:rFonts w:hint="eastAsia" w:ascii="Times New Roman" w:hAnsi="Times New Roman" w:eastAsia="黑体"/>
          <w:b w:val="0"/>
          <w:bCs w:val="0"/>
          <w:color w:val="auto"/>
          <w:sz w:val="24"/>
          <w:highlight w:val="none"/>
        </w:rPr>
        <w:t>7-1</w:t>
      </w:r>
      <w:r>
        <w:rPr>
          <w:rFonts w:ascii="Times New Roman" w:hAnsi="Times New Roman" w:eastAsia="黑体"/>
          <w:b w:val="0"/>
          <w:bCs w:val="0"/>
          <w:color w:val="auto"/>
          <w:sz w:val="24"/>
          <w:highlight w:val="none"/>
        </w:rPr>
        <w:t>：施工现场现状平面图</w:t>
      </w:r>
      <w:bookmarkEnd w:id="1152"/>
    </w:p>
    <w:p w14:paraId="68666326">
      <w:pPr>
        <w:spacing w:line="360" w:lineRule="auto"/>
        <w:jc w:val="left"/>
        <w:rPr>
          <w:color w:val="auto"/>
          <w:sz w:val="18"/>
          <w:szCs w:val="18"/>
          <w:highlight w:val="none"/>
        </w:rPr>
      </w:pPr>
      <w:r>
        <w:rPr>
          <w:color w:val="auto"/>
          <w:sz w:val="18"/>
          <w:szCs w:val="18"/>
          <w:highlight w:val="none"/>
        </w:rPr>
        <w:t>说明：该图由招标人准备，并作为招标文件本章的组成内容提供给投标人。图中应当标示本章第一节第1.2.1项规定的内容，并做必要的文字说明。</w:t>
      </w:r>
    </w:p>
    <w:p w14:paraId="3AF68E7C">
      <w:pPr>
        <w:spacing w:line="360" w:lineRule="auto"/>
        <w:jc w:val="left"/>
        <w:rPr>
          <w:color w:val="auto"/>
          <w:sz w:val="18"/>
          <w:szCs w:val="18"/>
          <w:highlight w:val="none"/>
        </w:rPr>
      </w:pPr>
      <w:r>
        <w:rPr>
          <w:color w:val="auto"/>
          <w:szCs w:val="21"/>
          <w:highlight w:val="none"/>
        </w:rPr>
        <w:br w:type="page"/>
      </w:r>
    </w:p>
    <w:p w14:paraId="1FC4F12F">
      <w:pPr>
        <w:spacing w:line="360" w:lineRule="auto"/>
        <w:jc w:val="left"/>
        <w:rPr>
          <w:color w:val="auto"/>
          <w:sz w:val="18"/>
          <w:szCs w:val="18"/>
          <w:highlight w:val="none"/>
        </w:rPr>
      </w:pPr>
      <w:bookmarkStart w:id="1153" w:name="_Toc300678563"/>
    </w:p>
    <w:p w14:paraId="61654C26">
      <w:pPr>
        <w:spacing w:line="360" w:lineRule="auto"/>
        <w:jc w:val="left"/>
        <w:rPr>
          <w:color w:val="auto"/>
          <w:sz w:val="18"/>
          <w:szCs w:val="18"/>
          <w:highlight w:val="none"/>
        </w:rPr>
      </w:pPr>
    </w:p>
    <w:p w14:paraId="062730DD">
      <w:pPr>
        <w:spacing w:line="360" w:lineRule="auto"/>
        <w:jc w:val="left"/>
        <w:rPr>
          <w:color w:val="auto"/>
          <w:sz w:val="18"/>
          <w:szCs w:val="18"/>
          <w:highlight w:val="none"/>
        </w:rPr>
      </w:pPr>
    </w:p>
    <w:p w14:paraId="288A46B5">
      <w:pPr>
        <w:spacing w:line="360" w:lineRule="auto"/>
        <w:jc w:val="left"/>
        <w:rPr>
          <w:color w:val="auto"/>
          <w:sz w:val="18"/>
          <w:szCs w:val="18"/>
          <w:highlight w:val="none"/>
        </w:rPr>
      </w:pPr>
    </w:p>
    <w:p w14:paraId="5BC75EFA">
      <w:pPr>
        <w:spacing w:line="360" w:lineRule="auto"/>
        <w:jc w:val="left"/>
        <w:rPr>
          <w:color w:val="auto"/>
          <w:sz w:val="18"/>
          <w:szCs w:val="18"/>
          <w:highlight w:val="none"/>
        </w:rPr>
      </w:pPr>
    </w:p>
    <w:p w14:paraId="0A9372C4">
      <w:pPr>
        <w:spacing w:line="360" w:lineRule="auto"/>
        <w:jc w:val="left"/>
        <w:rPr>
          <w:color w:val="auto"/>
          <w:sz w:val="18"/>
          <w:szCs w:val="18"/>
          <w:highlight w:val="none"/>
        </w:rPr>
      </w:pPr>
    </w:p>
    <w:p w14:paraId="55A689CA">
      <w:pPr>
        <w:spacing w:line="360" w:lineRule="auto"/>
        <w:jc w:val="left"/>
        <w:rPr>
          <w:color w:val="auto"/>
          <w:sz w:val="18"/>
          <w:szCs w:val="18"/>
          <w:highlight w:val="none"/>
        </w:rPr>
      </w:pPr>
    </w:p>
    <w:p w14:paraId="7100FA40">
      <w:pPr>
        <w:spacing w:line="360" w:lineRule="auto"/>
        <w:jc w:val="left"/>
        <w:rPr>
          <w:color w:val="auto"/>
          <w:sz w:val="18"/>
          <w:szCs w:val="18"/>
          <w:highlight w:val="none"/>
        </w:rPr>
      </w:pPr>
    </w:p>
    <w:p w14:paraId="4D8D4A5B">
      <w:pPr>
        <w:spacing w:line="360" w:lineRule="auto"/>
        <w:jc w:val="left"/>
        <w:rPr>
          <w:color w:val="auto"/>
          <w:sz w:val="18"/>
          <w:szCs w:val="18"/>
          <w:highlight w:val="none"/>
        </w:rPr>
      </w:pPr>
    </w:p>
    <w:p w14:paraId="406A6E7C">
      <w:pPr>
        <w:spacing w:line="360" w:lineRule="auto"/>
        <w:jc w:val="left"/>
        <w:rPr>
          <w:color w:val="auto"/>
          <w:sz w:val="18"/>
          <w:szCs w:val="18"/>
          <w:highlight w:val="none"/>
        </w:rPr>
      </w:pPr>
    </w:p>
    <w:p w14:paraId="4E1D5454">
      <w:pPr>
        <w:pStyle w:val="2"/>
        <w:jc w:val="center"/>
        <w:rPr>
          <w:rFonts w:ascii="Times New Roman" w:hAnsi="Times New Roman" w:eastAsia="黑体"/>
          <w:b w:val="0"/>
          <w:bCs w:val="0"/>
          <w:color w:val="auto"/>
          <w:sz w:val="44"/>
          <w:szCs w:val="44"/>
          <w:highlight w:val="none"/>
        </w:rPr>
      </w:pPr>
      <w:bookmarkStart w:id="1154" w:name="_Toc80006148"/>
      <w:bookmarkStart w:id="1155" w:name="_Toc193802810"/>
      <w:r>
        <w:rPr>
          <w:rFonts w:ascii="Times New Roman" w:hAnsi="Times New Roman" w:eastAsia="黑体"/>
          <w:b w:val="0"/>
          <w:bCs w:val="0"/>
          <w:color w:val="auto"/>
          <w:sz w:val="44"/>
          <w:szCs w:val="44"/>
          <w:highlight w:val="none"/>
        </w:rPr>
        <w:t>第  四  卷</w:t>
      </w:r>
      <w:bookmarkEnd w:id="1153"/>
      <w:bookmarkEnd w:id="1154"/>
      <w:bookmarkEnd w:id="1155"/>
    </w:p>
    <w:p w14:paraId="5638E6B7">
      <w:pPr>
        <w:spacing w:line="360" w:lineRule="auto"/>
        <w:jc w:val="left"/>
        <w:rPr>
          <w:color w:val="auto"/>
          <w:sz w:val="18"/>
          <w:szCs w:val="18"/>
          <w:highlight w:val="none"/>
        </w:rPr>
      </w:pPr>
      <w:r>
        <w:rPr>
          <w:rFonts w:eastAsia="黑体"/>
          <w:bCs/>
          <w:color w:val="auto"/>
          <w:sz w:val="44"/>
          <w:szCs w:val="44"/>
          <w:highlight w:val="none"/>
        </w:rPr>
        <w:br w:type="page"/>
      </w:r>
    </w:p>
    <w:p w14:paraId="5FF7F044">
      <w:pPr>
        <w:spacing w:line="360" w:lineRule="auto"/>
        <w:jc w:val="left"/>
        <w:rPr>
          <w:color w:val="auto"/>
          <w:sz w:val="18"/>
          <w:szCs w:val="18"/>
          <w:highlight w:val="none"/>
        </w:rPr>
      </w:pPr>
    </w:p>
    <w:p w14:paraId="45C94F39">
      <w:pPr>
        <w:spacing w:line="360" w:lineRule="auto"/>
        <w:jc w:val="left"/>
        <w:rPr>
          <w:color w:val="auto"/>
          <w:sz w:val="18"/>
          <w:szCs w:val="18"/>
          <w:highlight w:val="none"/>
        </w:rPr>
      </w:pPr>
    </w:p>
    <w:p w14:paraId="56F11479">
      <w:pPr>
        <w:spacing w:line="360" w:lineRule="auto"/>
        <w:jc w:val="left"/>
        <w:rPr>
          <w:color w:val="auto"/>
          <w:sz w:val="18"/>
          <w:szCs w:val="18"/>
          <w:highlight w:val="none"/>
        </w:rPr>
      </w:pPr>
    </w:p>
    <w:p w14:paraId="79AB4CD5">
      <w:pPr>
        <w:spacing w:line="360" w:lineRule="auto"/>
        <w:jc w:val="left"/>
        <w:rPr>
          <w:color w:val="auto"/>
          <w:sz w:val="18"/>
          <w:szCs w:val="18"/>
          <w:highlight w:val="none"/>
        </w:rPr>
      </w:pPr>
    </w:p>
    <w:p w14:paraId="3BAF7047">
      <w:pPr>
        <w:spacing w:line="360" w:lineRule="auto"/>
        <w:jc w:val="left"/>
        <w:rPr>
          <w:color w:val="auto"/>
          <w:sz w:val="18"/>
          <w:szCs w:val="18"/>
          <w:highlight w:val="none"/>
        </w:rPr>
      </w:pPr>
    </w:p>
    <w:p w14:paraId="54733905">
      <w:pPr>
        <w:spacing w:line="360" w:lineRule="auto"/>
        <w:jc w:val="left"/>
        <w:rPr>
          <w:color w:val="auto"/>
          <w:sz w:val="18"/>
          <w:szCs w:val="18"/>
          <w:highlight w:val="none"/>
        </w:rPr>
      </w:pPr>
    </w:p>
    <w:p w14:paraId="635F5DDD">
      <w:pPr>
        <w:spacing w:line="360" w:lineRule="auto"/>
        <w:jc w:val="left"/>
        <w:rPr>
          <w:color w:val="auto"/>
          <w:sz w:val="18"/>
          <w:szCs w:val="18"/>
          <w:highlight w:val="none"/>
        </w:rPr>
      </w:pPr>
    </w:p>
    <w:p w14:paraId="5CA0DA73">
      <w:pPr>
        <w:spacing w:line="360" w:lineRule="auto"/>
        <w:jc w:val="left"/>
        <w:rPr>
          <w:color w:val="auto"/>
          <w:sz w:val="18"/>
          <w:szCs w:val="18"/>
          <w:highlight w:val="none"/>
        </w:rPr>
      </w:pPr>
    </w:p>
    <w:p w14:paraId="21E94E96">
      <w:pPr>
        <w:spacing w:line="360" w:lineRule="auto"/>
        <w:jc w:val="left"/>
        <w:rPr>
          <w:color w:val="auto"/>
          <w:sz w:val="18"/>
          <w:szCs w:val="18"/>
          <w:highlight w:val="none"/>
        </w:rPr>
      </w:pPr>
    </w:p>
    <w:p w14:paraId="0E789E0C">
      <w:pPr>
        <w:spacing w:line="360" w:lineRule="auto"/>
        <w:jc w:val="left"/>
        <w:rPr>
          <w:color w:val="auto"/>
          <w:sz w:val="18"/>
          <w:szCs w:val="18"/>
          <w:highlight w:val="none"/>
        </w:rPr>
      </w:pPr>
    </w:p>
    <w:p w14:paraId="4453E5C3">
      <w:pPr>
        <w:spacing w:line="360" w:lineRule="auto"/>
        <w:jc w:val="left"/>
        <w:rPr>
          <w:color w:val="auto"/>
          <w:sz w:val="18"/>
          <w:szCs w:val="18"/>
          <w:highlight w:val="none"/>
        </w:rPr>
      </w:pPr>
    </w:p>
    <w:p w14:paraId="61A2348B">
      <w:pPr>
        <w:pStyle w:val="2"/>
        <w:spacing w:before="0" w:after="0"/>
        <w:jc w:val="center"/>
        <w:rPr>
          <w:rFonts w:ascii="Times New Roman" w:hAnsi="Times New Roman" w:eastAsia="黑体"/>
          <w:b w:val="0"/>
          <w:bCs w:val="0"/>
          <w:color w:val="auto"/>
          <w:highlight w:val="none"/>
        </w:rPr>
      </w:pPr>
      <w:bookmarkStart w:id="1156" w:name="_Toc300678564"/>
      <w:bookmarkStart w:id="1157" w:name="_Toc80006149"/>
      <w:bookmarkStart w:id="1158" w:name="_Toc193802811"/>
      <w:r>
        <w:rPr>
          <w:rFonts w:ascii="Times New Roman" w:hAnsi="Times New Roman" w:eastAsia="黑体"/>
          <w:b w:val="0"/>
          <w:bCs w:val="0"/>
          <w:color w:val="auto"/>
          <w:highlight w:val="none"/>
        </w:rPr>
        <w:t>第八章  投标文件格式</w:t>
      </w:r>
      <w:bookmarkEnd w:id="1156"/>
      <w:bookmarkEnd w:id="1157"/>
      <w:bookmarkEnd w:id="1158"/>
    </w:p>
    <w:p w14:paraId="26C69602">
      <w:pPr>
        <w:rPr>
          <w:color w:val="auto"/>
          <w:highlight w:val="none"/>
        </w:rPr>
      </w:pPr>
    </w:p>
    <w:p w14:paraId="2B759894">
      <w:pPr>
        <w:rPr>
          <w:color w:val="auto"/>
          <w:highlight w:val="none"/>
        </w:rPr>
      </w:pPr>
    </w:p>
    <w:p w14:paraId="596B350A">
      <w:pPr>
        <w:jc w:val="left"/>
        <w:rPr>
          <w:color w:val="auto"/>
          <w:sz w:val="18"/>
          <w:szCs w:val="18"/>
          <w:highlight w:val="none"/>
        </w:rPr>
      </w:pPr>
      <w:r>
        <w:rPr>
          <w:color w:val="auto"/>
          <w:sz w:val="18"/>
          <w:szCs w:val="18"/>
          <w:highlight w:val="none"/>
        </w:rPr>
        <w:br w:type="page"/>
      </w:r>
    </w:p>
    <w:p w14:paraId="00DEA138">
      <w:pPr>
        <w:widowControl/>
        <w:rPr>
          <w:rFonts w:eastAsia="黑体"/>
          <w:color w:val="auto"/>
          <w:kern w:val="0"/>
          <w:sz w:val="28"/>
          <w:szCs w:val="21"/>
          <w:highlight w:val="none"/>
        </w:rPr>
      </w:pPr>
      <w:r>
        <w:rPr>
          <w:color w:val="auto"/>
          <w:sz w:val="28"/>
          <w:highlight w:val="none"/>
        </w:rPr>
        <mc:AlternateContent>
          <mc:Choice Requires="wps">
            <w:drawing>
              <wp:anchor distT="0" distB="0" distL="114300" distR="114300" simplePos="0" relativeHeight="251672576" behindDoc="0" locked="0" layoutInCell="1" allowOverlap="1">
                <wp:simplePos x="0" y="0"/>
                <wp:positionH relativeFrom="column">
                  <wp:posOffset>-126365</wp:posOffset>
                </wp:positionH>
                <wp:positionV relativeFrom="paragraph">
                  <wp:posOffset>69850</wp:posOffset>
                </wp:positionV>
                <wp:extent cx="971550" cy="476250"/>
                <wp:effectExtent l="4445" t="4445" r="14605" b="14605"/>
                <wp:wrapNone/>
                <wp:docPr id="161857872" name="文本框 161857872"/>
                <wp:cNvGraphicFramePr/>
                <a:graphic xmlns:a="http://schemas.openxmlformats.org/drawingml/2006/main">
                  <a:graphicData uri="http://schemas.microsoft.com/office/word/2010/wordprocessingShape">
                    <wps:wsp>
                      <wps:cNvSpPr txBox="1"/>
                      <wps:spPr>
                        <a:xfrm>
                          <a:off x="788035" y="727075"/>
                          <a:ext cx="97155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C48CAF">
                            <w:pPr>
                              <w:rPr>
                                <w:rFonts w:hint="eastAsia" w:ascii="黑体" w:hAnsi="黑体" w:eastAsia="黑体" w:cs="黑体"/>
                                <w:b/>
                                <w:bCs/>
                                <w:sz w:val="44"/>
                                <w:szCs w:val="44"/>
                              </w:rPr>
                            </w:pPr>
                            <w:r>
                              <w:rPr>
                                <w:rFonts w:hint="eastAsia" w:ascii="黑体" w:hAnsi="黑体" w:eastAsia="黑体" w:cs="黑体"/>
                                <w:b/>
                                <w:bCs/>
                                <w:sz w:val="44"/>
                                <w:szCs w:val="44"/>
                              </w:rPr>
                              <w:t>封 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5pt;margin-top:5.5pt;height:37.5pt;width:76.5pt;z-index:251672576;mso-width-relative:page;mso-height-relative:page;" fillcolor="#FFFFFF [3201]" filled="t" stroked="t" coordsize="21600,21600" o:gfxdata="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Wz0CvVAAAACQEAAA8AAAAAAAAAAQAgAAAAIgAAAGRycy9kb3ducmV2LnhtbFBLAQIU&#10;ABQAAAAIAIdO4kBITVPIaAIAANAEAAAOAAAAAAAAAAEAIAAAACQBAABkcnMvZTJvRG9jLnhtbFBL&#10;BQYAAAAABgAGAFkBAAD+BQAAAAA=&#10;">
                <v:fill on="t" focussize="0,0"/>
                <v:stroke weight="0.5pt" color="#000000 [3204]" joinstyle="round"/>
                <v:imagedata o:title=""/>
                <o:lock v:ext="edit" aspectratio="f"/>
                <v:textbox>
                  <w:txbxContent>
                    <w:p w14:paraId="4EC48CAF">
                      <w:pPr>
                        <w:rPr>
                          <w:rFonts w:hint="eastAsia" w:ascii="黑体" w:hAnsi="黑体" w:eastAsia="黑体" w:cs="黑体"/>
                          <w:b/>
                          <w:bCs/>
                          <w:sz w:val="44"/>
                          <w:szCs w:val="44"/>
                        </w:rPr>
                      </w:pPr>
                      <w:r>
                        <w:rPr>
                          <w:rFonts w:hint="eastAsia" w:ascii="黑体" w:hAnsi="黑体" w:eastAsia="黑体" w:cs="黑体"/>
                          <w:b/>
                          <w:bCs/>
                          <w:sz w:val="44"/>
                          <w:szCs w:val="44"/>
                        </w:rPr>
                        <w:t>封 面</w:t>
                      </w:r>
                    </w:p>
                  </w:txbxContent>
                </v:textbox>
              </v:shape>
            </w:pict>
          </mc:Fallback>
        </mc:AlternateContent>
      </w:r>
    </w:p>
    <w:p w14:paraId="77DB99FD">
      <w:pPr>
        <w:widowControl/>
        <w:jc w:val="center"/>
        <w:rPr>
          <w:rFonts w:eastAsia="黑体"/>
          <w:color w:val="auto"/>
          <w:kern w:val="0"/>
          <w:sz w:val="28"/>
          <w:szCs w:val="28"/>
          <w:highlight w:val="none"/>
          <w:u w:val="single"/>
        </w:rPr>
      </w:pPr>
    </w:p>
    <w:p w14:paraId="3EAF650A">
      <w:pPr>
        <w:widowControl/>
        <w:jc w:val="center"/>
        <w:rPr>
          <w:rFonts w:eastAsia="黑体"/>
          <w:color w:val="auto"/>
          <w:kern w:val="0"/>
          <w:sz w:val="28"/>
          <w:szCs w:val="28"/>
          <w:highlight w:val="none"/>
          <w:u w:val="single"/>
        </w:rPr>
      </w:pPr>
    </w:p>
    <w:p w14:paraId="69C405D3">
      <w:pPr>
        <w:widowControl/>
        <w:jc w:val="center"/>
        <w:rPr>
          <w:rFonts w:eastAsia="黑体"/>
          <w:color w:val="auto"/>
          <w:kern w:val="0"/>
          <w:sz w:val="28"/>
          <w:szCs w:val="28"/>
          <w:highlight w:val="none"/>
          <w:u w:val="single"/>
        </w:rPr>
      </w:pPr>
    </w:p>
    <w:p w14:paraId="20205DA6">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kern w:val="0"/>
          <w:sz w:val="28"/>
          <w:szCs w:val="28"/>
          <w:highlight w:val="none"/>
        </w:rPr>
        <w:t>（项目名称）施工招标</w:t>
      </w:r>
    </w:p>
    <w:p w14:paraId="14B575A9">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14:paraId="106F8B65">
      <w:pPr>
        <w:spacing w:line="360" w:lineRule="auto"/>
        <w:jc w:val="left"/>
        <w:rPr>
          <w:color w:val="auto"/>
          <w:sz w:val="18"/>
          <w:szCs w:val="18"/>
          <w:highlight w:val="none"/>
        </w:rPr>
      </w:pPr>
    </w:p>
    <w:p w14:paraId="2243619B">
      <w:pPr>
        <w:spacing w:line="360" w:lineRule="auto"/>
        <w:jc w:val="left"/>
        <w:rPr>
          <w:color w:val="auto"/>
          <w:sz w:val="18"/>
          <w:szCs w:val="18"/>
          <w:highlight w:val="none"/>
        </w:rPr>
      </w:pPr>
    </w:p>
    <w:p w14:paraId="0E044ED4">
      <w:pPr>
        <w:spacing w:line="360" w:lineRule="auto"/>
        <w:jc w:val="left"/>
        <w:rPr>
          <w:color w:val="auto"/>
          <w:sz w:val="18"/>
          <w:szCs w:val="18"/>
          <w:highlight w:val="none"/>
        </w:rPr>
      </w:pPr>
    </w:p>
    <w:p w14:paraId="5650D47C">
      <w:pPr>
        <w:spacing w:line="360" w:lineRule="auto"/>
        <w:jc w:val="left"/>
        <w:rPr>
          <w:color w:val="auto"/>
          <w:sz w:val="18"/>
          <w:szCs w:val="18"/>
          <w:highlight w:val="none"/>
        </w:rPr>
      </w:pPr>
    </w:p>
    <w:p w14:paraId="75F47F19">
      <w:pPr>
        <w:spacing w:line="360" w:lineRule="auto"/>
        <w:jc w:val="left"/>
        <w:rPr>
          <w:color w:val="auto"/>
          <w:sz w:val="18"/>
          <w:szCs w:val="18"/>
          <w:highlight w:val="none"/>
        </w:rPr>
      </w:pPr>
    </w:p>
    <w:p w14:paraId="3FBCCB0F">
      <w:pPr>
        <w:spacing w:line="360" w:lineRule="auto"/>
        <w:jc w:val="left"/>
        <w:rPr>
          <w:color w:val="auto"/>
          <w:sz w:val="18"/>
          <w:szCs w:val="18"/>
          <w:highlight w:val="none"/>
        </w:rPr>
      </w:pPr>
    </w:p>
    <w:p w14:paraId="0C15C38F">
      <w:pPr>
        <w:spacing w:line="360" w:lineRule="auto"/>
        <w:jc w:val="left"/>
        <w:rPr>
          <w:color w:val="auto"/>
          <w:sz w:val="18"/>
          <w:szCs w:val="18"/>
          <w:highlight w:val="none"/>
        </w:rPr>
      </w:pPr>
    </w:p>
    <w:p w14:paraId="39FBF5A8">
      <w:pPr>
        <w:spacing w:line="360" w:lineRule="auto"/>
        <w:jc w:val="left"/>
        <w:rPr>
          <w:color w:val="auto"/>
          <w:sz w:val="18"/>
          <w:szCs w:val="18"/>
          <w:highlight w:val="none"/>
        </w:rPr>
      </w:pPr>
    </w:p>
    <w:p w14:paraId="120BFB0D">
      <w:pPr>
        <w:spacing w:line="360" w:lineRule="auto"/>
        <w:jc w:val="left"/>
        <w:rPr>
          <w:color w:val="auto"/>
          <w:sz w:val="18"/>
          <w:szCs w:val="18"/>
          <w:highlight w:val="none"/>
        </w:rPr>
      </w:pPr>
    </w:p>
    <w:p w14:paraId="70AAE1C9">
      <w:pPr>
        <w:spacing w:line="360" w:lineRule="auto"/>
        <w:jc w:val="left"/>
        <w:rPr>
          <w:color w:val="auto"/>
          <w:sz w:val="18"/>
          <w:szCs w:val="18"/>
          <w:highlight w:val="none"/>
        </w:rPr>
      </w:pPr>
    </w:p>
    <w:p w14:paraId="66A4C178">
      <w:pPr>
        <w:spacing w:line="360" w:lineRule="auto"/>
        <w:jc w:val="left"/>
        <w:rPr>
          <w:color w:val="auto"/>
          <w:sz w:val="18"/>
          <w:szCs w:val="18"/>
          <w:highlight w:val="none"/>
        </w:rPr>
      </w:pPr>
    </w:p>
    <w:p w14:paraId="599F16B2">
      <w:pPr>
        <w:spacing w:line="360" w:lineRule="auto"/>
        <w:jc w:val="left"/>
        <w:rPr>
          <w:color w:val="auto"/>
          <w:sz w:val="18"/>
          <w:szCs w:val="18"/>
          <w:highlight w:val="none"/>
        </w:rPr>
      </w:pPr>
    </w:p>
    <w:p w14:paraId="47369F67">
      <w:pPr>
        <w:spacing w:line="360" w:lineRule="auto"/>
        <w:jc w:val="left"/>
        <w:rPr>
          <w:color w:val="auto"/>
          <w:sz w:val="18"/>
          <w:szCs w:val="18"/>
          <w:highlight w:val="none"/>
        </w:rPr>
      </w:pPr>
    </w:p>
    <w:p w14:paraId="158E0C1C">
      <w:pPr>
        <w:spacing w:line="360" w:lineRule="auto"/>
        <w:jc w:val="left"/>
        <w:rPr>
          <w:color w:val="auto"/>
          <w:sz w:val="18"/>
          <w:szCs w:val="18"/>
          <w:highlight w:val="none"/>
        </w:rPr>
      </w:pPr>
    </w:p>
    <w:p w14:paraId="057351E9">
      <w:pPr>
        <w:spacing w:line="360" w:lineRule="auto"/>
        <w:jc w:val="left"/>
        <w:rPr>
          <w:color w:val="auto"/>
          <w:sz w:val="18"/>
          <w:szCs w:val="18"/>
          <w:highlight w:val="none"/>
        </w:rPr>
      </w:pPr>
    </w:p>
    <w:p w14:paraId="341A12EA">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hint="eastAsia" w:eastAsia="黑体"/>
          <w:color w:val="auto"/>
          <w:kern w:val="0"/>
          <w:sz w:val="24"/>
          <w:szCs w:val="28"/>
          <w:highlight w:val="none"/>
          <w:u w:val="single"/>
        </w:rPr>
        <w:t xml:space="preserve"> </w:t>
      </w:r>
      <w:r>
        <w:rPr>
          <w:rFonts w:eastAsia="黑体"/>
          <w:color w:val="auto"/>
          <w:kern w:val="0"/>
          <w:sz w:val="24"/>
          <w:szCs w:val="28"/>
          <w:highlight w:val="none"/>
          <w:u w:val="single"/>
        </w:rPr>
        <w:t xml:space="preserve">  </w:t>
      </w:r>
      <w:r>
        <w:rPr>
          <w:rFonts w:eastAsia="黑体"/>
          <w:color w:val="auto"/>
          <w:kern w:val="0"/>
          <w:sz w:val="24"/>
          <w:szCs w:val="28"/>
          <w:highlight w:val="none"/>
        </w:rPr>
        <w:t>（盖单位</w:t>
      </w:r>
      <w:r>
        <w:rPr>
          <w:rFonts w:hint="eastAsia" w:eastAsia="黑体"/>
          <w:color w:val="auto"/>
          <w:kern w:val="0"/>
          <w:sz w:val="24"/>
          <w:szCs w:val="28"/>
          <w:highlight w:val="none"/>
        </w:rPr>
        <w:t>电子公</w:t>
      </w:r>
      <w:r>
        <w:rPr>
          <w:rFonts w:eastAsia="黑体"/>
          <w:color w:val="auto"/>
          <w:kern w:val="0"/>
          <w:sz w:val="24"/>
          <w:szCs w:val="28"/>
          <w:highlight w:val="none"/>
        </w:rPr>
        <w:t>章）</w:t>
      </w:r>
    </w:p>
    <w:p w14:paraId="6754687B">
      <w:pPr>
        <w:widowControl/>
        <w:spacing w:line="360" w:lineRule="auto"/>
        <w:jc w:val="left"/>
        <w:rPr>
          <w:rFonts w:eastAsia="黑体"/>
          <w:color w:val="auto"/>
          <w:kern w:val="0"/>
          <w:sz w:val="24"/>
          <w:szCs w:val="28"/>
          <w:highlight w:val="none"/>
        </w:rPr>
      </w:pPr>
      <w:r>
        <w:rPr>
          <w:rFonts w:hint="eastAsia" w:eastAsia="黑体"/>
          <w:color w:val="auto"/>
          <w:kern w:val="0"/>
          <w:sz w:val="24"/>
          <w:szCs w:val="28"/>
          <w:highlight w:val="none"/>
        </w:rPr>
        <w:t xml:space="preserve">           </w:t>
      </w:r>
      <w:r>
        <w:rPr>
          <w:rFonts w:eastAsia="黑体"/>
          <w:color w:val="auto"/>
          <w:kern w:val="0"/>
          <w:sz w:val="24"/>
          <w:szCs w:val="28"/>
          <w:highlight w:val="none"/>
        </w:rPr>
        <w:t>法定代表人</w:t>
      </w:r>
      <w:r>
        <w:rPr>
          <w:rFonts w:hint="eastAsia" w:eastAsia="黑体"/>
          <w:color w:val="auto"/>
          <w:kern w:val="0"/>
          <w:sz w:val="24"/>
          <w:szCs w:val="28"/>
          <w:highlight w:val="none"/>
        </w:rPr>
        <w:t>：</w:t>
      </w:r>
      <w:r>
        <w:rPr>
          <w:rFonts w:eastAsia="黑体"/>
          <w:color w:val="auto"/>
          <w:kern w:val="0"/>
          <w:sz w:val="24"/>
          <w:szCs w:val="28"/>
          <w:highlight w:val="none"/>
          <w:u w:val="single"/>
        </w:rPr>
        <w:t xml:space="preserve">            </w:t>
      </w:r>
      <w:r>
        <w:rPr>
          <w:rFonts w:hint="eastAsia" w:eastAsia="黑体"/>
          <w:color w:val="auto"/>
          <w:kern w:val="0"/>
          <w:sz w:val="24"/>
          <w:szCs w:val="28"/>
          <w:highlight w:val="none"/>
          <w:u w:val="single"/>
        </w:rPr>
        <w:t xml:space="preserve">             </w:t>
      </w:r>
      <w:r>
        <w:rPr>
          <w:rFonts w:eastAsia="黑体"/>
          <w:color w:val="auto"/>
          <w:kern w:val="0"/>
          <w:sz w:val="24"/>
          <w:szCs w:val="28"/>
          <w:highlight w:val="none"/>
          <w:u w:val="single"/>
        </w:rPr>
        <w:t xml:space="preserve">       </w:t>
      </w:r>
      <w:r>
        <w:rPr>
          <w:rFonts w:hint="eastAsia" w:eastAsia="黑体"/>
          <w:color w:val="auto"/>
          <w:kern w:val="0"/>
          <w:sz w:val="24"/>
          <w:szCs w:val="28"/>
          <w:highlight w:val="none"/>
        </w:rPr>
        <w:t>（</w:t>
      </w:r>
      <w:r>
        <w:rPr>
          <w:rFonts w:eastAsia="黑体"/>
          <w:color w:val="auto"/>
          <w:kern w:val="0"/>
          <w:sz w:val="24"/>
          <w:szCs w:val="28"/>
          <w:highlight w:val="none"/>
        </w:rPr>
        <w:t>签字或盖章</w:t>
      </w:r>
      <w:r>
        <w:rPr>
          <w:rFonts w:hint="eastAsia" w:eastAsia="黑体"/>
          <w:color w:val="auto"/>
          <w:kern w:val="0"/>
          <w:sz w:val="24"/>
          <w:szCs w:val="28"/>
          <w:highlight w:val="none"/>
        </w:rPr>
        <w:t xml:space="preserve">）  </w:t>
      </w:r>
    </w:p>
    <w:p w14:paraId="2C392FD8">
      <w:pPr>
        <w:widowControl/>
        <w:spacing w:line="360" w:lineRule="auto"/>
        <w:ind w:firstLine="1440" w:firstLineChars="600"/>
        <w:jc w:val="left"/>
        <w:rPr>
          <w:rFonts w:eastAsia="黑体"/>
          <w:color w:val="auto"/>
          <w:kern w:val="0"/>
          <w:sz w:val="24"/>
          <w:szCs w:val="28"/>
          <w:highlight w:val="none"/>
        </w:rPr>
      </w:pPr>
      <w:r>
        <w:rPr>
          <w:rFonts w:eastAsia="黑体"/>
          <w:color w:val="auto"/>
          <w:kern w:val="0"/>
          <w:sz w:val="24"/>
          <w:szCs w:val="28"/>
          <w:highlight w:val="none"/>
        </w:rPr>
        <w:t>授权委托代理人</w:t>
      </w:r>
      <w:r>
        <w:rPr>
          <w:rFonts w:hint="eastAsia" w:eastAsia="黑体"/>
          <w:color w:val="auto"/>
          <w:kern w:val="0"/>
          <w:sz w:val="24"/>
          <w:szCs w:val="28"/>
          <w:highlight w:val="none"/>
          <w:lang w:eastAsia="zh-CN"/>
        </w:rPr>
        <w:t>（</w:t>
      </w:r>
      <w:r>
        <w:rPr>
          <w:rFonts w:hint="eastAsia" w:eastAsia="黑体"/>
          <w:color w:val="auto"/>
          <w:kern w:val="0"/>
          <w:sz w:val="24"/>
          <w:szCs w:val="28"/>
          <w:highlight w:val="none"/>
          <w:lang w:val="en-US" w:eastAsia="zh-CN"/>
        </w:rPr>
        <w:t>如委托</w:t>
      </w:r>
      <w:r>
        <w:rPr>
          <w:rFonts w:hint="eastAsia" w:eastAsia="黑体"/>
          <w:color w:val="auto"/>
          <w:kern w:val="0"/>
          <w:sz w:val="24"/>
          <w:szCs w:val="28"/>
          <w:highlight w:val="none"/>
          <w:lang w:eastAsia="zh-CN"/>
        </w:rPr>
        <w:t>）</w:t>
      </w:r>
      <w:r>
        <w:rPr>
          <w:rFonts w:hint="eastAsia" w:eastAsia="黑体"/>
          <w:color w:val="auto"/>
          <w:kern w:val="0"/>
          <w:sz w:val="24"/>
          <w:szCs w:val="28"/>
          <w:highlight w:val="none"/>
        </w:rPr>
        <w:t>：</w:t>
      </w:r>
      <w:r>
        <w:rPr>
          <w:rFonts w:eastAsia="黑体"/>
          <w:color w:val="auto"/>
          <w:kern w:val="0"/>
          <w:sz w:val="24"/>
          <w:szCs w:val="28"/>
          <w:highlight w:val="none"/>
          <w:u w:val="single"/>
        </w:rPr>
        <w:t xml:space="preserve">    </w:t>
      </w:r>
      <w:r>
        <w:rPr>
          <w:rFonts w:hint="eastAsia" w:eastAsia="黑体"/>
          <w:color w:val="auto"/>
          <w:kern w:val="0"/>
          <w:sz w:val="24"/>
          <w:szCs w:val="28"/>
          <w:highlight w:val="none"/>
          <w:u w:val="single"/>
        </w:rPr>
        <w:t xml:space="preserve">     </w:t>
      </w:r>
      <w:r>
        <w:rPr>
          <w:rFonts w:eastAsia="黑体"/>
          <w:color w:val="auto"/>
          <w:kern w:val="0"/>
          <w:sz w:val="24"/>
          <w:szCs w:val="28"/>
          <w:highlight w:val="none"/>
          <w:u w:val="single"/>
        </w:rPr>
        <w:t xml:space="preserve">        </w:t>
      </w:r>
      <w:r>
        <w:rPr>
          <w:rFonts w:hint="eastAsia" w:eastAsia="黑体"/>
          <w:color w:val="auto"/>
          <w:kern w:val="0"/>
          <w:sz w:val="24"/>
          <w:szCs w:val="28"/>
          <w:highlight w:val="none"/>
        </w:rPr>
        <w:t>（</w:t>
      </w:r>
      <w:r>
        <w:rPr>
          <w:rFonts w:eastAsia="黑体"/>
          <w:color w:val="auto"/>
          <w:kern w:val="0"/>
          <w:sz w:val="24"/>
          <w:szCs w:val="28"/>
          <w:highlight w:val="none"/>
        </w:rPr>
        <w:t>签字或盖章</w:t>
      </w:r>
      <w:r>
        <w:rPr>
          <w:rFonts w:hint="eastAsia" w:eastAsia="黑体"/>
          <w:color w:val="auto"/>
          <w:kern w:val="0"/>
          <w:sz w:val="24"/>
          <w:szCs w:val="28"/>
          <w:highlight w:val="none"/>
        </w:rPr>
        <w:t xml:space="preserve">）      </w:t>
      </w:r>
    </w:p>
    <w:p w14:paraId="28ED404C">
      <w:pPr>
        <w:jc w:val="left"/>
        <w:rPr>
          <w:color w:val="auto"/>
          <w:sz w:val="18"/>
          <w:szCs w:val="18"/>
          <w:highlight w:val="none"/>
        </w:rPr>
      </w:pPr>
    </w:p>
    <w:p w14:paraId="30C85A62">
      <w:pPr>
        <w:jc w:val="left"/>
        <w:rPr>
          <w:color w:val="auto"/>
          <w:sz w:val="18"/>
          <w:szCs w:val="18"/>
          <w:highlight w:val="none"/>
        </w:rPr>
      </w:pPr>
    </w:p>
    <w:p w14:paraId="114032FA">
      <w:pPr>
        <w:jc w:val="left"/>
        <w:rPr>
          <w:color w:val="auto"/>
          <w:sz w:val="18"/>
          <w:szCs w:val="18"/>
          <w:highlight w:val="none"/>
        </w:rPr>
      </w:pPr>
    </w:p>
    <w:p w14:paraId="66F05E56">
      <w:pPr>
        <w:jc w:val="left"/>
        <w:rPr>
          <w:color w:val="auto"/>
          <w:sz w:val="18"/>
          <w:szCs w:val="18"/>
          <w:highlight w:val="none"/>
        </w:rPr>
      </w:pPr>
    </w:p>
    <w:p w14:paraId="3205F6DA">
      <w:pPr>
        <w:jc w:val="left"/>
        <w:rPr>
          <w:rFonts w:eastAsia="黑体"/>
          <w:bCs/>
          <w:color w:val="auto"/>
          <w:szCs w:val="21"/>
          <w:highlight w:val="none"/>
        </w:rPr>
      </w:pPr>
    </w:p>
    <w:p w14:paraId="29DBCA03">
      <w:pPr>
        <w:jc w:val="left"/>
        <w:rPr>
          <w:rFonts w:eastAsia="黑体"/>
          <w:bCs/>
          <w:color w:val="auto"/>
          <w:szCs w:val="21"/>
          <w:highlight w:val="none"/>
        </w:rPr>
      </w:pPr>
    </w:p>
    <w:p w14:paraId="6FE18D22">
      <w:pPr>
        <w:jc w:val="left"/>
        <w:rPr>
          <w:rFonts w:eastAsia="黑体"/>
          <w:bCs/>
          <w:color w:val="auto"/>
          <w:szCs w:val="21"/>
          <w:highlight w:val="none"/>
        </w:rPr>
      </w:pPr>
    </w:p>
    <w:p w14:paraId="3AF04C76">
      <w:pPr>
        <w:jc w:val="left"/>
        <w:rPr>
          <w:rFonts w:eastAsia="黑体"/>
          <w:bCs/>
          <w:color w:val="auto"/>
          <w:szCs w:val="21"/>
          <w:highlight w:val="none"/>
        </w:rPr>
      </w:pPr>
    </w:p>
    <w:p w14:paraId="2FB20F21">
      <w:pPr>
        <w:jc w:val="left"/>
        <w:rPr>
          <w:rFonts w:eastAsia="黑体"/>
          <w:bCs/>
          <w:color w:val="auto"/>
          <w:szCs w:val="21"/>
          <w:highlight w:val="none"/>
        </w:rPr>
      </w:pPr>
    </w:p>
    <w:p w14:paraId="5CFB2AAC">
      <w:pPr>
        <w:rPr>
          <w:color w:val="auto"/>
          <w:highlight w:val="none"/>
        </w:rPr>
      </w:pPr>
      <w:bookmarkStart w:id="1159" w:name="_Toc300678565"/>
    </w:p>
    <w:p w14:paraId="2AA0DF7A">
      <w:pPr>
        <w:pStyle w:val="2"/>
        <w:jc w:val="center"/>
        <w:rPr>
          <w:rFonts w:ascii="Times New Roman" w:hAnsi="Times New Roman" w:eastAsia="黑体"/>
          <w:b w:val="0"/>
          <w:color w:val="auto"/>
          <w:highlight w:val="none"/>
        </w:rPr>
      </w:pPr>
      <w:bookmarkStart w:id="1160" w:name="_Toc80006150"/>
      <w:bookmarkStart w:id="1161" w:name="_Toc193802812"/>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w:t>
      </w:r>
      <w:r>
        <w:rPr>
          <w:rFonts w:hint="eastAsia" w:ascii="Times New Roman" w:hAnsi="Times New Roman" w:eastAsia="黑体"/>
          <w:b w:val="0"/>
          <w:color w:val="auto"/>
          <w:highlight w:val="none"/>
        </w:rPr>
        <w:t>及附录</w:t>
      </w:r>
      <w:r>
        <w:rPr>
          <w:rFonts w:ascii="Times New Roman" w:hAnsi="Times New Roman" w:eastAsia="黑体"/>
          <w:b w:val="0"/>
          <w:color w:val="auto"/>
          <w:highlight w:val="none"/>
        </w:rPr>
        <w:t>格式</w:t>
      </w:r>
      <w:bookmarkEnd w:id="1159"/>
      <w:bookmarkEnd w:id="1160"/>
      <w:bookmarkEnd w:id="1161"/>
    </w:p>
    <w:p w14:paraId="78AA20BC">
      <w:pPr>
        <w:spacing w:line="360" w:lineRule="auto"/>
        <w:jc w:val="left"/>
        <w:rPr>
          <w:color w:val="auto"/>
          <w:sz w:val="18"/>
          <w:szCs w:val="18"/>
          <w:highlight w:val="none"/>
        </w:rPr>
      </w:pPr>
    </w:p>
    <w:p w14:paraId="31B6CF33">
      <w:pPr>
        <w:widowControl/>
        <w:rPr>
          <w:rFonts w:eastAsia="黑体"/>
          <w:color w:val="auto"/>
          <w:kern w:val="0"/>
          <w:sz w:val="28"/>
          <w:szCs w:val="21"/>
          <w:highlight w:val="none"/>
        </w:rPr>
      </w:pPr>
    </w:p>
    <w:p w14:paraId="4D379797">
      <w:pPr>
        <w:widowControl/>
        <w:rPr>
          <w:rFonts w:eastAsia="黑体"/>
          <w:color w:val="auto"/>
          <w:kern w:val="0"/>
          <w:sz w:val="28"/>
          <w:szCs w:val="21"/>
          <w:highlight w:val="none"/>
        </w:rPr>
      </w:pPr>
      <w:r>
        <w:rPr>
          <w:rFonts w:eastAsia="黑体"/>
          <w:color w:val="auto"/>
          <w:kern w:val="0"/>
          <w:sz w:val="28"/>
          <w:szCs w:val="21"/>
          <w:highlight w:val="none"/>
        </w:rPr>
        <w:br w:type="page"/>
      </w:r>
    </w:p>
    <w:p w14:paraId="77D563CB">
      <w:pPr>
        <w:pStyle w:val="3"/>
        <w:spacing w:before="0" w:after="0" w:line="240" w:lineRule="auto"/>
        <w:jc w:val="center"/>
        <w:rPr>
          <w:rFonts w:ascii="Times New Roman" w:hAnsi="Times New Roman" w:eastAsia="黑体"/>
          <w:b w:val="0"/>
          <w:bCs/>
          <w:color w:val="auto"/>
          <w:kern w:val="32"/>
          <w:sz w:val="32"/>
          <w:szCs w:val="32"/>
          <w:highlight w:val="none"/>
        </w:rPr>
      </w:pPr>
      <w:bookmarkStart w:id="1162" w:name="_Toc300678566"/>
      <w:bookmarkStart w:id="1163" w:name="_Toc193802813"/>
      <w:bookmarkStart w:id="1164" w:name="_Toc80006151"/>
      <w:bookmarkStart w:id="1165" w:name="_Toc9178578"/>
      <w:r>
        <w:rPr>
          <w:rFonts w:ascii="Times New Roman" w:hAnsi="Times New Roman" w:eastAsia="黑体"/>
          <w:b w:val="0"/>
          <w:bCs/>
          <w:color w:val="auto"/>
          <w:kern w:val="32"/>
          <w:sz w:val="32"/>
          <w:szCs w:val="32"/>
          <w:highlight w:val="none"/>
        </w:rPr>
        <w:t>目    录</w:t>
      </w:r>
      <w:bookmarkEnd w:id="1162"/>
      <w:bookmarkEnd w:id="1163"/>
      <w:bookmarkEnd w:id="1164"/>
      <w:bookmarkEnd w:id="1165"/>
    </w:p>
    <w:p w14:paraId="50624C8C">
      <w:pPr>
        <w:widowControl/>
        <w:spacing w:line="360" w:lineRule="auto"/>
        <w:rPr>
          <w:color w:val="auto"/>
          <w:szCs w:val="21"/>
          <w:highlight w:val="none"/>
        </w:rPr>
      </w:pPr>
    </w:p>
    <w:p w14:paraId="661F6828">
      <w:pPr>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"_Toc300678567" </w:instrText>
      </w:r>
      <w:r>
        <w:rPr>
          <w:color w:val="auto"/>
          <w:highlight w:val="none"/>
        </w:rPr>
        <w:fldChar w:fldCharType="separate"/>
      </w:r>
      <w:r>
        <w:rPr>
          <w:rStyle w:val="48"/>
          <w:rFonts w:hint="eastAsia"/>
          <w:color w:val="auto"/>
          <w:sz w:val="24"/>
          <w:highlight w:val="none"/>
          <w:u w:val="none"/>
        </w:rPr>
        <w:t>1.</w:t>
      </w:r>
      <w:r>
        <w:rPr>
          <w:rStyle w:val="48"/>
          <w:color w:val="auto"/>
          <w:sz w:val="24"/>
          <w:highlight w:val="none"/>
          <w:u w:val="none"/>
        </w:rPr>
        <w:t>投标函及投标函附录</w:t>
      </w:r>
      <w:r>
        <w:rPr>
          <w:rStyle w:val="48"/>
          <w:color w:val="auto"/>
          <w:sz w:val="24"/>
          <w:highlight w:val="none"/>
          <w:u w:val="none"/>
        </w:rPr>
        <w:fldChar w:fldCharType="end"/>
      </w:r>
    </w:p>
    <w:p w14:paraId="5DEBA371">
      <w:pPr>
        <w:spacing w:line="360" w:lineRule="auto"/>
        <w:ind w:firstLine="840" w:firstLineChars="400"/>
        <w:rPr>
          <w:color w:val="auto"/>
          <w:sz w:val="24"/>
          <w:highlight w:val="none"/>
        </w:rPr>
      </w:pPr>
      <w:r>
        <w:rPr>
          <w:color w:val="auto"/>
          <w:highlight w:val="none"/>
        </w:rPr>
        <w:fldChar w:fldCharType="begin"/>
      </w:r>
      <w:r>
        <w:rPr>
          <w:color w:val="auto"/>
          <w:highlight w:val="none"/>
        </w:rPr>
        <w:instrText xml:space="preserve"> HYPERLINK \l "_Toc300678568" </w:instrText>
      </w:r>
      <w:r>
        <w:rPr>
          <w:color w:val="auto"/>
          <w:highlight w:val="none"/>
        </w:rPr>
        <w:fldChar w:fldCharType="separate"/>
      </w:r>
      <w:r>
        <w:rPr>
          <w:rStyle w:val="48"/>
          <w:color w:val="auto"/>
          <w:sz w:val="24"/>
          <w:highlight w:val="none"/>
          <w:u w:val="none"/>
        </w:rPr>
        <w:t>（</w:t>
      </w:r>
      <w:r>
        <w:rPr>
          <w:rStyle w:val="48"/>
          <w:rFonts w:hint="eastAsia"/>
          <w:color w:val="auto"/>
          <w:sz w:val="24"/>
          <w:highlight w:val="none"/>
          <w:u w:val="none"/>
        </w:rPr>
        <w:t>1</w:t>
      </w:r>
      <w:r>
        <w:rPr>
          <w:rStyle w:val="48"/>
          <w:color w:val="auto"/>
          <w:sz w:val="24"/>
          <w:highlight w:val="none"/>
          <w:u w:val="none"/>
        </w:rPr>
        <w:t>）投标函</w:t>
      </w:r>
      <w:r>
        <w:rPr>
          <w:rStyle w:val="48"/>
          <w:color w:val="auto"/>
          <w:sz w:val="24"/>
          <w:highlight w:val="none"/>
          <w:u w:val="none"/>
        </w:rPr>
        <w:fldChar w:fldCharType="end"/>
      </w:r>
    </w:p>
    <w:p w14:paraId="33EA08E2">
      <w:pPr>
        <w:spacing w:line="360" w:lineRule="auto"/>
        <w:ind w:firstLine="840" w:firstLineChars="400"/>
        <w:rPr>
          <w:color w:val="auto"/>
          <w:sz w:val="24"/>
          <w:highlight w:val="none"/>
        </w:rPr>
      </w:pPr>
      <w:r>
        <w:rPr>
          <w:color w:val="auto"/>
          <w:highlight w:val="none"/>
        </w:rPr>
        <w:fldChar w:fldCharType="begin"/>
      </w:r>
      <w:r>
        <w:rPr>
          <w:color w:val="auto"/>
          <w:highlight w:val="none"/>
        </w:rPr>
        <w:instrText xml:space="preserve"> HYPERLINK \l "_Toc300678569" </w:instrText>
      </w:r>
      <w:r>
        <w:rPr>
          <w:color w:val="auto"/>
          <w:highlight w:val="none"/>
        </w:rPr>
        <w:fldChar w:fldCharType="separate"/>
      </w:r>
      <w:r>
        <w:rPr>
          <w:rStyle w:val="48"/>
          <w:color w:val="auto"/>
          <w:sz w:val="24"/>
          <w:highlight w:val="none"/>
          <w:u w:val="none"/>
        </w:rPr>
        <w:t>（</w:t>
      </w:r>
      <w:r>
        <w:rPr>
          <w:rStyle w:val="48"/>
          <w:rFonts w:hint="eastAsia"/>
          <w:color w:val="auto"/>
          <w:sz w:val="24"/>
          <w:highlight w:val="none"/>
          <w:u w:val="none"/>
        </w:rPr>
        <w:t>2</w:t>
      </w:r>
      <w:r>
        <w:rPr>
          <w:rStyle w:val="48"/>
          <w:color w:val="auto"/>
          <w:sz w:val="24"/>
          <w:highlight w:val="none"/>
          <w:u w:val="none"/>
        </w:rPr>
        <w:t>）投标函附录</w:t>
      </w:r>
      <w:r>
        <w:rPr>
          <w:rStyle w:val="48"/>
          <w:color w:val="auto"/>
          <w:sz w:val="24"/>
          <w:highlight w:val="none"/>
          <w:u w:val="none"/>
        </w:rPr>
        <w:fldChar w:fldCharType="end"/>
      </w:r>
    </w:p>
    <w:p w14:paraId="34638FFB">
      <w:pPr>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"_Toc300678570" </w:instrText>
      </w:r>
      <w:r>
        <w:rPr>
          <w:color w:val="auto"/>
          <w:highlight w:val="none"/>
        </w:rPr>
        <w:fldChar w:fldCharType="separate"/>
      </w:r>
      <w:r>
        <w:rPr>
          <w:rStyle w:val="48"/>
          <w:rFonts w:hint="eastAsia"/>
          <w:color w:val="auto"/>
          <w:sz w:val="24"/>
          <w:highlight w:val="none"/>
          <w:u w:val="none"/>
        </w:rPr>
        <w:t>2.</w:t>
      </w:r>
      <w:r>
        <w:rPr>
          <w:rStyle w:val="48"/>
          <w:color w:val="auto"/>
          <w:sz w:val="24"/>
          <w:highlight w:val="none"/>
          <w:u w:val="none"/>
        </w:rPr>
        <w:t>法定代表人身份证明</w:t>
      </w:r>
      <w:r>
        <w:rPr>
          <w:rStyle w:val="48"/>
          <w:color w:val="auto"/>
          <w:sz w:val="24"/>
          <w:highlight w:val="none"/>
          <w:u w:val="none"/>
        </w:rPr>
        <w:fldChar w:fldCharType="end"/>
      </w:r>
    </w:p>
    <w:p w14:paraId="6A976DC4">
      <w:pPr>
        <w:spacing w:line="360" w:lineRule="auto"/>
        <w:ind w:firstLine="420" w:firstLineChars="200"/>
        <w:rPr>
          <w:rFonts w:hint="eastAsia" w:eastAsia="宋体"/>
          <w:color w:val="auto"/>
          <w:sz w:val="24"/>
          <w:highlight w:val="none"/>
          <w:lang w:eastAsia="zh-CN"/>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48"/>
          <w:color w:val="auto"/>
          <w:sz w:val="24"/>
          <w:highlight w:val="none"/>
          <w:u w:val="none"/>
        </w:rPr>
        <w:t>3.</w:t>
      </w:r>
      <w:r>
        <w:rPr>
          <w:rStyle w:val="48"/>
          <w:rFonts w:hint="eastAsia"/>
          <w:color w:val="auto"/>
          <w:sz w:val="24"/>
          <w:highlight w:val="none"/>
          <w:u w:val="none"/>
        </w:rPr>
        <w:t>授权委托书</w:t>
      </w:r>
      <w:r>
        <w:rPr>
          <w:color w:val="auto"/>
          <w:highlight w:val="none"/>
        </w:rPr>
        <w:fldChar w:fldCharType="end"/>
      </w:r>
      <w:r>
        <w:rPr>
          <w:rFonts w:hint="eastAsia"/>
          <w:color w:val="auto"/>
          <w:sz w:val="24"/>
          <w:highlight w:val="none"/>
          <w:lang w:eastAsia="zh-CN"/>
        </w:rPr>
        <w:t>（</w:t>
      </w:r>
      <w:r>
        <w:rPr>
          <w:rFonts w:hint="eastAsia"/>
          <w:color w:val="auto"/>
          <w:sz w:val="24"/>
          <w:highlight w:val="none"/>
          <w:lang w:val="en-US" w:eastAsia="zh-CN"/>
        </w:rPr>
        <w:t>如委托</w:t>
      </w:r>
      <w:r>
        <w:rPr>
          <w:rFonts w:hint="eastAsia"/>
          <w:color w:val="auto"/>
          <w:sz w:val="24"/>
          <w:highlight w:val="none"/>
          <w:lang w:eastAsia="zh-CN"/>
        </w:rPr>
        <w:t>）</w:t>
      </w:r>
    </w:p>
    <w:p w14:paraId="4E5AF362">
      <w:pPr>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48"/>
          <w:color w:val="auto"/>
          <w:sz w:val="24"/>
          <w:highlight w:val="none"/>
          <w:u w:val="none"/>
        </w:rPr>
        <w:t>4.</w:t>
      </w:r>
      <w:r>
        <w:rPr>
          <w:rStyle w:val="48"/>
          <w:rFonts w:hint="eastAsia"/>
          <w:color w:val="auto"/>
          <w:sz w:val="24"/>
          <w:highlight w:val="none"/>
          <w:u w:val="none"/>
        </w:rPr>
        <w:t>联合体协议书</w:t>
      </w:r>
      <w:r>
        <w:rPr>
          <w:color w:val="auto"/>
          <w:highlight w:val="none"/>
        </w:rPr>
        <w:fldChar w:fldCharType="end"/>
      </w:r>
      <w:r>
        <w:rPr>
          <w:color w:val="auto"/>
          <w:sz w:val="24"/>
          <w:highlight w:val="none"/>
        </w:rPr>
        <w:t>（如有）</w:t>
      </w:r>
    </w:p>
    <w:p w14:paraId="1237E81F">
      <w:pPr>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"_Toc300678573" </w:instrText>
      </w:r>
      <w:r>
        <w:rPr>
          <w:color w:val="auto"/>
          <w:highlight w:val="none"/>
        </w:rPr>
        <w:fldChar w:fldCharType="separate"/>
      </w:r>
      <w:r>
        <w:rPr>
          <w:rStyle w:val="48"/>
          <w:rFonts w:hint="eastAsia"/>
          <w:color w:val="auto"/>
          <w:sz w:val="24"/>
          <w:highlight w:val="none"/>
          <w:u w:val="none"/>
        </w:rPr>
        <w:t>5.</w:t>
      </w:r>
      <w:r>
        <w:rPr>
          <w:rStyle w:val="48"/>
          <w:color w:val="auto"/>
          <w:sz w:val="24"/>
          <w:highlight w:val="none"/>
          <w:u w:val="none"/>
        </w:rPr>
        <w:t>投标保证</w:t>
      </w:r>
      <w:r>
        <w:rPr>
          <w:rStyle w:val="48"/>
          <w:color w:val="auto"/>
          <w:sz w:val="24"/>
          <w:highlight w:val="none"/>
          <w:u w:val="none"/>
        </w:rPr>
        <w:fldChar w:fldCharType="end"/>
      </w:r>
    </w:p>
    <w:p w14:paraId="05D0A7DC">
      <w:pPr>
        <w:spacing w:line="360" w:lineRule="auto"/>
        <w:ind w:firstLine="480" w:firstLineChars="200"/>
        <w:rPr>
          <w:color w:val="auto"/>
          <w:sz w:val="24"/>
          <w:highlight w:val="none"/>
        </w:rPr>
      </w:pPr>
      <w:r>
        <w:rPr>
          <w:rFonts w:hint="eastAsia"/>
          <w:color w:val="auto"/>
          <w:sz w:val="24"/>
          <w:highlight w:val="none"/>
        </w:rPr>
        <w:t>6.商务评审</w:t>
      </w:r>
    </w:p>
    <w:p w14:paraId="30C4580C">
      <w:pPr>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"_Toc300678579" </w:instrText>
      </w:r>
      <w:r>
        <w:rPr>
          <w:color w:val="auto"/>
          <w:highlight w:val="none"/>
        </w:rPr>
        <w:fldChar w:fldCharType="separate"/>
      </w:r>
      <w:r>
        <w:rPr>
          <w:rStyle w:val="48"/>
          <w:rFonts w:hint="eastAsia"/>
          <w:color w:val="auto"/>
          <w:sz w:val="24"/>
          <w:highlight w:val="none"/>
          <w:u w:val="none"/>
        </w:rPr>
        <w:t>7.</w:t>
      </w:r>
      <w:r>
        <w:rPr>
          <w:rStyle w:val="48"/>
          <w:color w:val="auto"/>
          <w:sz w:val="24"/>
          <w:highlight w:val="none"/>
          <w:u w:val="none"/>
        </w:rPr>
        <w:t>拟分包计划表</w:t>
      </w:r>
      <w:r>
        <w:rPr>
          <w:rStyle w:val="48"/>
          <w:color w:val="auto"/>
          <w:sz w:val="24"/>
          <w:highlight w:val="none"/>
          <w:u w:val="none"/>
        </w:rPr>
        <w:fldChar w:fldCharType="end"/>
      </w:r>
      <w:r>
        <w:rPr>
          <w:color w:val="auto"/>
          <w:sz w:val="24"/>
          <w:highlight w:val="none"/>
        </w:rPr>
        <w:t>（如有）</w:t>
      </w:r>
    </w:p>
    <w:p w14:paraId="777295E1">
      <w:pPr>
        <w:spacing w:line="360" w:lineRule="auto"/>
        <w:ind w:firstLine="420" w:firstLineChars="200"/>
        <w:rPr>
          <w:rStyle w:val="48"/>
          <w:color w:val="auto"/>
          <w:sz w:val="24"/>
          <w:highlight w:val="none"/>
          <w:u w:val="none"/>
        </w:rPr>
      </w:pPr>
      <w:r>
        <w:rPr>
          <w:color w:val="auto"/>
          <w:highlight w:val="none"/>
        </w:rPr>
        <w:fldChar w:fldCharType="begin"/>
      </w:r>
      <w:r>
        <w:rPr>
          <w:color w:val="auto"/>
          <w:highlight w:val="none"/>
        </w:rPr>
        <w:instrText xml:space="preserve"> HYPERLINK \l "_Toc300678580" </w:instrText>
      </w:r>
      <w:r>
        <w:rPr>
          <w:color w:val="auto"/>
          <w:highlight w:val="none"/>
        </w:rPr>
        <w:fldChar w:fldCharType="separate"/>
      </w:r>
      <w:r>
        <w:rPr>
          <w:rStyle w:val="48"/>
          <w:rFonts w:hint="eastAsia"/>
          <w:color w:val="auto"/>
          <w:sz w:val="24"/>
          <w:highlight w:val="none"/>
          <w:u w:val="none"/>
        </w:rPr>
        <w:t>8.</w:t>
      </w:r>
      <w:r>
        <w:rPr>
          <w:rStyle w:val="48"/>
          <w:color w:val="auto"/>
          <w:sz w:val="24"/>
          <w:highlight w:val="none"/>
          <w:u w:val="none"/>
        </w:rPr>
        <w:t>资格审查</w:t>
      </w:r>
      <w:r>
        <w:rPr>
          <w:rStyle w:val="48"/>
          <w:rFonts w:hint="eastAsia"/>
          <w:color w:val="auto"/>
          <w:sz w:val="24"/>
          <w:highlight w:val="none"/>
          <w:u w:val="none"/>
        </w:rPr>
        <w:t>、信用等</w:t>
      </w:r>
      <w:r>
        <w:rPr>
          <w:rStyle w:val="48"/>
          <w:color w:val="auto"/>
          <w:sz w:val="24"/>
          <w:highlight w:val="none"/>
          <w:u w:val="none"/>
        </w:rPr>
        <w:t>资料</w:t>
      </w:r>
      <w:r>
        <w:rPr>
          <w:rStyle w:val="48"/>
          <w:color w:val="auto"/>
          <w:sz w:val="24"/>
          <w:highlight w:val="none"/>
          <w:u w:val="none"/>
        </w:rPr>
        <w:fldChar w:fldCharType="end"/>
      </w:r>
    </w:p>
    <w:p w14:paraId="01ECCA8F">
      <w:pPr>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"_Toc300678591" </w:instrText>
      </w:r>
      <w:r>
        <w:rPr>
          <w:color w:val="auto"/>
          <w:highlight w:val="none"/>
        </w:rPr>
        <w:fldChar w:fldCharType="separate"/>
      </w:r>
      <w:r>
        <w:rPr>
          <w:rFonts w:hint="eastAsia"/>
          <w:color w:val="auto"/>
          <w:sz w:val="24"/>
          <w:highlight w:val="none"/>
        </w:rPr>
        <w:t>9</w:t>
      </w:r>
      <w:r>
        <w:rPr>
          <w:color w:val="auto"/>
          <w:sz w:val="24"/>
          <w:highlight w:val="none"/>
        </w:rPr>
        <w:t>.承诺书</w:t>
      </w:r>
      <w:r>
        <w:rPr>
          <w:color w:val="auto"/>
          <w:sz w:val="24"/>
          <w:highlight w:val="none"/>
        </w:rPr>
        <w:fldChar w:fldCharType="end"/>
      </w:r>
    </w:p>
    <w:p w14:paraId="74238020">
      <w:pPr>
        <w:spacing w:line="360" w:lineRule="auto"/>
        <w:ind w:firstLine="480" w:firstLineChars="200"/>
        <w:rPr>
          <w:color w:val="auto"/>
          <w:sz w:val="24"/>
          <w:highlight w:val="none"/>
        </w:rPr>
      </w:pPr>
      <w:r>
        <w:rPr>
          <w:rFonts w:hint="eastAsia"/>
          <w:color w:val="auto"/>
          <w:sz w:val="24"/>
          <w:highlight w:val="none"/>
        </w:rPr>
        <w:t>10.其他</w:t>
      </w:r>
    </w:p>
    <w:p w14:paraId="10F743F7">
      <w:pPr>
        <w:spacing w:line="360" w:lineRule="auto"/>
        <w:rPr>
          <w:color w:val="auto"/>
          <w:highlight w:val="none"/>
        </w:rPr>
      </w:pPr>
    </w:p>
    <w:p w14:paraId="78F71A57">
      <w:pPr>
        <w:spacing w:line="312" w:lineRule="auto"/>
        <w:ind w:firstLine="360"/>
        <w:rPr>
          <w:color w:val="auto"/>
          <w:sz w:val="18"/>
          <w:szCs w:val="18"/>
          <w:highlight w:val="none"/>
        </w:rPr>
      </w:pPr>
    </w:p>
    <w:p w14:paraId="3ABA83FA">
      <w:pPr>
        <w:spacing w:line="276" w:lineRule="auto"/>
        <w:rPr>
          <w:rStyle w:val="48"/>
          <w:color w:val="auto"/>
          <w:highlight w:val="none"/>
          <w:u w:val="none"/>
        </w:rPr>
      </w:pPr>
      <w:bookmarkStart w:id="1166" w:name="_Toc300678567"/>
      <w:r>
        <w:rPr>
          <w:rStyle w:val="48"/>
          <w:color w:val="auto"/>
          <w:highlight w:val="none"/>
          <w:u w:val="none"/>
        </w:rPr>
        <w:br w:type="page"/>
      </w:r>
    </w:p>
    <w:p w14:paraId="2065D7C7">
      <w:pPr>
        <w:pStyle w:val="3"/>
        <w:spacing w:before="0" w:after="0" w:line="360" w:lineRule="auto"/>
        <w:jc w:val="center"/>
        <w:rPr>
          <w:rFonts w:ascii="Times New Roman" w:hAnsi="Times New Roman" w:eastAsia="黑体"/>
          <w:b w:val="0"/>
          <w:bCs w:val="0"/>
          <w:color w:val="auto"/>
          <w:sz w:val="30"/>
          <w:highlight w:val="none"/>
        </w:rPr>
      </w:pPr>
      <w:bookmarkStart w:id="1167" w:name="_Toc193802814"/>
      <w:bookmarkStart w:id="1168" w:name="_Toc9178579"/>
      <w:bookmarkStart w:id="1169" w:name="_Toc80006152"/>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投标函及投标函附录</w:t>
      </w:r>
      <w:bookmarkEnd w:id="1166"/>
      <w:bookmarkEnd w:id="1167"/>
      <w:bookmarkEnd w:id="1168"/>
      <w:bookmarkEnd w:id="1169"/>
    </w:p>
    <w:p w14:paraId="7E13AB7B">
      <w:pPr>
        <w:pStyle w:val="5"/>
        <w:spacing w:line="288" w:lineRule="auto"/>
        <w:jc w:val="center"/>
        <w:rPr>
          <w:rFonts w:ascii="Times New Roman" w:hAnsi="Times New Roman" w:eastAsia="黑体"/>
          <w:b w:val="0"/>
          <w:bCs w:val="0"/>
          <w:color w:val="auto"/>
          <w:sz w:val="24"/>
          <w:highlight w:val="none"/>
        </w:rPr>
      </w:pPr>
      <w:bookmarkStart w:id="1170"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1170"/>
    </w:p>
    <w:p w14:paraId="53A684BE">
      <w:pPr>
        <w:rPr>
          <w:color w:val="auto"/>
          <w:highlight w:val="none"/>
        </w:rPr>
      </w:pPr>
    </w:p>
    <w:p w14:paraId="363F5EFE">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14:paraId="382BF451">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）施工招标文件的全部内容后，我方兹以：</w:t>
      </w:r>
    </w:p>
    <w:p w14:paraId="09488A31">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14:paraId="3EEA2735">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14:paraId="37EEF8F1">
      <w:pPr>
        <w:spacing w:line="360" w:lineRule="auto"/>
        <w:ind w:firstLine="420" w:firstLineChars="200"/>
        <w:rPr>
          <w:color w:val="auto"/>
          <w:szCs w:val="21"/>
          <w:highlight w:val="none"/>
        </w:rPr>
      </w:pPr>
      <w:r>
        <w:rPr>
          <w:color w:val="auto"/>
          <w:szCs w:val="21"/>
          <w:highlight w:val="none"/>
        </w:rPr>
        <w:t>的投标价格和按合同约定有权得到的其它金额，并严格按照合同约定，施工、竣工和交付本工程</w:t>
      </w:r>
      <w:r>
        <w:rPr>
          <w:rFonts w:hint="eastAsia"/>
          <w:color w:val="auto"/>
          <w:szCs w:val="21"/>
          <w:highlight w:val="none"/>
        </w:rPr>
        <w:t>并维修其中的任何缺陷。</w:t>
      </w:r>
    </w:p>
    <w:p w14:paraId="65D10379">
      <w:pPr>
        <w:spacing w:line="360" w:lineRule="auto"/>
        <w:ind w:firstLine="420" w:firstLineChars="200"/>
        <w:rPr>
          <w:color w:val="auto"/>
          <w:szCs w:val="21"/>
          <w:highlight w:val="none"/>
        </w:rPr>
      </w:pPr>
      <w:r>
        <w:rPr>
          <w:rFonts w:hint="eastAsia"/>
          <w:color w:val="auto"/>
          <w:szCs w:val="21"/>
          <w:highlight w:val="none"/>
        </w:rPr>
        <w:t>随同本投标函递交</w:t>
      </w:r>
      <w:r>
        <w:rPr>
          <w:color w:val="auto"/>
          <w:szCs w:val="21"/>
          <w:highlight w:val="none"/>
        </w:rPr>
        <w:t xml:space="preserve"> </w:t>
      </w:r>
      <w:r>
        <w:rPr>
          <w:rFonts w:hint="eastAsia" w:ascii="宋体" w:hAnsi="宋体"/>
          <w:color w:val="auto"/>
          <w:szCs w:val="21"/>
          <w:highlight w:val="none"/>
        </w:rPr>
        <w:t>□</w:t>
      </w:r>
      <w:r>
        <w:rPr>
          <w:rFonts w:hint="eastAsia"/>
          <w:color w:val="auto"/>
          <w:szCs w:val="21"/>
          <w:highlight w:val="none"/>
        </w:rPr>
        <w:t>投标保证金</w:t>
      </w:r>
      <w:r>
        <w:rPr>
          <w:color w:val="auto"/>
          <w:szCs w:val="21"/>
          <w:highlight w:val="none"/>
        </w:rPr>
        <w:t xml:space="preserve"> </w:t>
      </w:r>
      <w:r>
        <w:rPr>
          <w:rFonts w:hint="eastAsia" w:ascii="宋体" w:hAnsi="宋体"/>
          <w:color w:val="auto"/>
          <w:szCs w:val="21"/>
          <w:highlight w:val="none"/>
        </w:rPr>
        <w:t>□</w:t>
      </w:r>
      <w:r>
        <w:rPr>
          <w:rFonts w:hint="eastAsia"/>
          <w:color w:val="auto"/>
          <w:szCs w:val="21"/>
          <w:highlight w:val="none"/>
        </w:rPr>
        <w:t>投标保函一份</w:t>
      </w:r>
      <w:r>
        <w:rPr>
          <w:color w:val="auto"/>
          <w:szCs w:val="21"/>
          <w:highlight w:val="none"/>
        </w:rPr>
        <w:t xml:space="preserve"> </w:t>
      </w:r>
      <w:r>
        <w:rPr>
          <w:rFonts w:hint="eastAsia" w:ascii="宋体" w:hAnsi="宋体"/>
          <w:color w:val="auto"/>
          <w:szCs w:val="21"/>
          <w:highlight w:val="none"/>
        </w:rPr>
        <w:t>□</w:t>
      </w:r>
      <w:r>
        <w:rPr>
          <w:rFonts w:hint="eastAsia"/>
          <w:color w:val="auto"/>
          <w:szCs w:val="21"/>
          <w:highlight w:val="none"/>
        </w:rPr>
        <w:t>投标保证保险一份，金额为人民币（大写）：</w:t>
      </w:r>
      <w:r>
        <w:rPr>
          <w:color w:val="auto"/>
          <w:szCs w:val="21"/>
          <w:highlight w:val="none"/>
          <w:u w:val="single"/>
        </w:rPr>
        <w:t xml:space="preserve">       </w:t>
      </w:r>
      <w:r>
        <w:rPr>
          <w:rFonts w:hint="eastAsia"/>
          <w:color w:val="auto"/>
          <w:szCs w:val="21"/>
          <w:highlight w:val="none"/>
        </w:rPr>
        <w:t>元（￥：</w:t>
      </w:r>
      <w:r>
        <w:rPr>
          <w:color w:val="auto"/>
          <w:szCs w:val="21"/>
          <w:highlight w:val="none"/>
          <w:u w:val="single"/>
        </w:rPr>
        <w:t xml:space="preserve">    </w:t>
      </w:r>
      <w:r>
        <w:rPr>
          <w:rFonts w:hint="eastAsia"/>
          <w:color w:val="auto"/>
          <w:szCs w:val="21"/>
          <w:highlight w:val="none"/>
        </w:rPr>
        <w:t>元）。</w:t>
      </w:r>
      <w:r>
        <w:rPr>
          <w:rFonts w:hint="eastAsia" w:ascii="宋体" w:hAnsi="宋体"/>
          <w:color w:val="auto"/>
          <w:szCs w:val="21"/>
          <w:highlight w:val="none"/>
        </w:rPr>
        <w:t>□</w:t>
      </w:r>
      <w:r>
        <w:rPr>
          <w:rFonts w:hint="eastAsia"/>
          <w:color w:val="auto"/>
          <w:szCs w:val="21"/>
          <w:highlight w:val="none"/>
        </w:rPr>
        <w:t>投标承诺。</w:t>
      </w:r>
    </w:p>
    <w:p w14:paraId="1E7F3591">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内竣工，并确保工程质量达到</w:t>
      </w:r>
      <w:r>
        <w:rPr>
          <w:color w:val="auto"/>
          <w:szCs w:val="21"/>
          <w:highlight w:val="none"/>
          <w:u w:val="single"/>
        </w:rPr>
        <w:t xml:space="preserve">   </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14:paraId="1136B1C7">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14:paraId="7A4ED84F">
      <w:pPr>
        <w:spacing w:line="360" w:lineRule="auto"/>
        <w:ind w:firstLine="420" w:firstLineChars="200"/>
        <w:rPr>
          <w:color w:val="auto"/>
          <w:szCs w:val="21"/>
          <w:highlight w:val="none"/>
        </w:rPr>
      </w:pPr>
      <w:r>
        <w:rPr>
          <w:rFonts w:hint="eastAsia"/>
          <w:color w:val="auto"/>
          <w:szCs w:val="21"/>
          <w:highlight w:val="none"/>
        </w:rPr>
        <w:t xml:space="preserve"> </w:t>
      </w: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14:paraId="3DCD57AB">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14:paraId="3E7A107E">
      <w:pPr>
        <w:spacing w:line="360" w:lineRule="auto"/>
        <w:ind w:firstLine="420" w:firstLineChars="200"/>
        <w:rPr>
          <w:rFonts w:hint="eastAsia"/>
          <w:color w:val="auto"/>
          <w:szCs w:val="21"/>
          <w:highlight w:val="none"/>
          <w:lang w:val="en-US" w:eastAsia="zh-CN"/>
        </w:rPr>
      </w:pPr>
    </w:p>
    <w:p w14:paraId="3FDC15AF">
      <w:pPr>
        <w:spacing w:line="360" w:lineRule="auto"/>
        <w:ind w:firstLine="420" w:firstLineChars="200"/>
        <w:rPr>
          <w:rFonts w:hint="eastAsia"/>
          <w:color w:val="auto"/>
          <w:szCs w:val="21"/>
          <w:highlight w:val="none"/>
          <w:u w:val="single"/>
          <w:lang w:val="en-US" w:eastAsia="zh-CN"/>
        </w:rPr>
      </w:pPr>
      <w:r>
        <w:rPr>
          <w:rFonts w:hint="eastAsia"/>
          <w:color w:val="auto"/>
          <w:szCs w:val="21"/>
          <w:highlight w:val="none"/>
          <w:lang w:val="en-US" w:eastAsia="zh-CN"/>
        </w:rPr>
        <w:t>投标人：</w:t>
      </w:r>
      <w:r>
        <w:rPr>
          <w:rFonts w:hint="eastAsia"/>
          <w:color w:val="auto"/>
          <w:szCs w:val="21"/>
          <w:highlight w:val="none"/>
          <w:u w:val="single"/>
          <w:lang w:val="en-US" w:eastAsia="zh-CN"/>
        </w:rPr>
        <w:t xml:space="preserve">               </w:t>
      </w:r>
    </w:p>
    <w:p w14:paraId="471A7577">
      <w:pPr>
        <w:spacing w:line="360" w:lineRule="auto"/>
        <w:ind w:firstLine="420" w:firstLineChars="200"/>
        <w:rPr>
          <w:rFonts w:hint="default" w:eastAsia="宋体"/>
          <w:color w:val="auto"/>
          <w:szCs w:val="21"/>
          <w:highlight w:val="none"/>
          <w:u w:val="single"/>
          <w:lang w:val="en-US" w:eastAsia="zh-CN"/>
        </w:rPr>
      </w:pPr>
      <w:r>
        <w:rPr>
          <w:rFonts w:hint="eastAsia"/>
          <w:color w:val="auto"/>
          <w:szCs w:val="21"/>
          <w:highlight w:val="none"/>
          <w:u w:val="none"/>
          <w:lang w:val="en-US" w:eastAsia="zh-CN"/>
        </w:rPr>
        <w:t>法定代表人</w:t>
      </w:r>
      <w:r>
        <w:rPr>
          <w:rFonts w:hint="eastAsia"/>
          <w:color w:val="auto"/>
          <w:szCs w:val="21"/>
          <w:highlight w:val="none"/>
          <w:lang w:val="en-US" w:eastAsia="zh-CN"/>
        </w:rPr>
        <w:t>：</w:t>
      </w:r>
      <w:r>
        <w:rPr>
          <w:rFonts w:hint="eastAsia"/>
          <w:color w:val="auto"/>
          <w:szCs w:val="21"/>
          <w:highlight w:val="none"/>
          <w:u w:val="single"/>
          <w:lang w:val="en-US" w:eastAsia="zh-CN"/>
        </w:rPr>
        <w:t xml:space="preserve">              </w:t>
      </w:r>
    </w:p>
    <w:p w14:paraId="306FB109">
      <w:pPr>
        <w:spacing w:line="360" w:lineRule="auto"/>
        <w:ind w:firstLine="420" w:firstLineChars="200"/>
        <w:rPr>
          <w:rFonts w:hint="default" w:eastAsia="宋体"/>
          <w:color w:val="auto"/>
          <w:szCs w:val="21"/>
          <w:highlight w:val="none"/>
          <w:u w:val="single"/>
          <w:lang w:val="en-US" w:eastAsia="zh-CN"/>
        </w:rPr>
      </w:pPr>
      <w:r>
        <w:rPr>
          <w:rFonts w:hint="eastAsia"/>
          <w:color w:val="auto"/>
          <w:szCs w:val="21"/>
          <w:highlight w:val="none"/>
          <w:lang w:val="en-US" w:eastAsia="zh-CN"/>
        </w:rPr>
        <w:t>日      期：</w:t>
      </w:r>
      <w:r>
        <w:rPr>
          <w:rFonts w:hint="eastAsia"/>
          <w:color w:val="auto"/>
          <w:szCs w:val="21"/>
          <w:highlight w:val="none"/>
          <w:u w:val="single"/>
          <w:lang w:val="en-US" w:eastAsia="zh-CN"/>
        </w:rPr>
        <w:t xml:space="preserve">              </w:t>
      </w:r>
    </w:p>
    <w:p w14:paraId="52261704">
      <w:pPr>
        <w:spacing w:line="360" w:lineRule="auto"/>
        <w:ind w:firstLine="420" w:firstLineChars="200"/>
        <w:rPr>
          <w:rFonts w:hint="default" w:eastAsia="宋体"/>
          <w:color w:val="auto"/>
          <w:szCs w:val="21"/>
          <w:highlight w:val="none"/>
          <w:u w:val="single"/>
          <w:lang w:val="en-US" w:eastAsia="zh-CN"/>
        </w:rPr>
      </w:pPr>
    </w:p>
    <w:p w14:paraId="09A91676">
      <w:pPr>
        <w:ind w:firstLine="420" w:firstLineChars="200"/>
        <w:rPr>
          <w:color w:val="auto"/>
          <w:szCs w:val="21"/>
          <w:highlight w:val="none"/>
        </w:rPr>
      </w:pPr>
    </w:p>
    <w:p w14:paraId="05BCD4BB">
      <w:pPr>
        <w:spacing w:line="360" w:lineRule="auto"/>
        <w:rPr>
          <w:rFonts w:eastAsia="黑体"/>
          <w:color w:val="auto"/>
          <w:sz w:val="24"/>
          <w:highlight w:val="none"/>
        </w:rPr>
        <w:sectPr>
          <w:pgSz w:w="11907" w:h="16840"/>
          <w:pgMar w:top="1440" w:right="1440" w:bottom="1440" w:left="1440" w:header="851" w:footer="850" w:gutter="0"/>
          <w:cols w:space="720" w:num="1"/>
          <w:docGrid w:linePitch="326" w:charSpace="0"/>
        </w:sectPr>
      </w:pPr>
    </w:p>
    <w:p w14:paraId="4F19E5D6">
      <w:pPr>
        <w:pStyle w:val="5"/>
        <w:jc w:val="center"/>
        <w:rPr>
          <w:rFonts w:ascii="Times New Roman" w:hAnsi="Times New Roman" w:eastAsia="黑体"/>
          <w:b w:val="0"/>
          <w:bCs w:val="0"/>
          <w:color w:val="auto"/>
          <w:sz w:val="24"/>
          <w:highlight w:val="none"/>
        </w:rPr>
      </w:pPr>
      <w:bookmarkStart w:id="1171"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1171"/>
    </w:p>
    <w:p w14:paraId="2F931876">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4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16"/>
        <w:gridCol w:w="2835"/>
        <w:gridCol w:w="2145"/>
        <w:gridCol w:w="1551"/>
      </w:tblGrid>
      <w:tr w14:paraId="7C5D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391E38EA">
            <w:pPr>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2516" w:type="dxa"/>
            <w:vAlign w:val="center"/>
          </w:tcPr>
          <w:p w14:paraId="577A3EE0">
            <w:pPr>
              <w:jc w:val="center"/>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35" w:type="dxa"/>
            <w:vAlign w:val="center"/>
          </w:tcPr>
          <w:p w14:paraId="07CAF75D">
            <w:pPr>
              <w:jc w:val="center"/>
              <w:rPr>
                <w:rFonts w:hint="eastAsia" w:ascii="宋体" w:hAnsi="宋体" w:cs="宋体"/>
                <w:color w:val="auto"/>
                <w:szCs w:val="21"/>
                <w:highlight w:val="none"/>
              </w:rPr>
            </w:pPr>
            <w:r>
              <w:rPr>
                <w:rFonts w:hint="eastAsia" w:ascii="宋体" w:hAnsi="宋体" w:cs="宋体"/>
                <w:color w:val="auto"/>
                <w:szCs w:val="21"/>
                <w:highlight w:val="none"/>
              </w:rPr>
              <w:t>合同条款号</w:t>
            </w:r>
          </w:p>
        </w:tc>
        <w:tc>
          <w:tcPr>
            <w:tcW w:w="2145" w:type="dxa"/>
            <w:vAlign w:val="center"/>
          </w:tcPr>
          <w:p w14:paraId="1080520D">
            <w:pPr>
              <w:jc w:val="center"/>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551" w:type="dxa"/>
            <w:vAlign w:val="center"/>
          </w:tcPr>
          <w:p w14:paraId="25D87718">
            <w:pPr>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14:paraId="0414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2DF559DC">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16" w:type="dxa"/>
            <w:vAlign w:val="center"/>
          </w:tcPr>
          <w:p w14:paraId="38851754">
            <w:pPr>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35" w:type="dxa"/>
            <w:tcMar>
              <w:left w:w="170" w:type="dxa"/>
            </w:tcMar>
            <w:vAlign w:val="center"/>
          </w:tcPr>
          <w:p w14:paraId="64DCB327">
            <w:pPr>
              <w:rPr>
                <w:rFonts w:hint="eastAsia" w:ascii="宋体" w:hAnsi="宋体" w:cs="宋体"/>
                <w:color w:val="auto"/>
                <w:szCs w:val="21"/>
                <w:highlight w:val="none"/>
              </w:rPr>
            </w:pPr>
          </w:p>
        </w:tc>
        <w:tc>
          <w:tcPr>
            <w:tcW w:w="2145" w:type="dxa"/>
            <w:vAlign w:val="center"/>
          </w:tcPr>
          <w:p w14:paraId="01D1BD82">
            <w:pPr>
              <w:rPr>
                <w:rFonts w:hint="eastAsia" w:ascii="宋体" w:hAnsi="宋体" w:cs="宋体"/>
                <w:color w:val="auto"/>
                <w:szCs w:val="21"/>
                <w:highlight w:val="none"/>
                <w:u w:val="single"/>
              </w:rPr>
            </w:pPr>
            <w:r>
              <w:rPr>
                <w:rFonts w:hint="eastAsia" w:ascii="宋体" w:hAnsi="宋体" w:cs="宋体"/>
                <w:color w:val="auto"/>
                <w:szCs w:val="21"/>
                <w:highlight w:val="none"/>
              </w:rPr>
              <w:t xml:space="preserve">姓名：  </w:t>
            </w:r>
          </w:p>
        </w:tc>
        <w:tc>
          <w:tcPr>
            <w:tcW w:w="1551" w:type="dxa"/>
            <w:vAlign w:val="center"/>
          </w:tcPr>
          <w:p w14:paraId="665FCBA3">
            <w:pPr>
              <w:jc w:val="center"/>
              <w:rPr>
                <w:rFonts w:hint="eastAsia" w:ascii="宋体" w:hAnsi="宋体" w:cs="宋体"/>
                <w:color w:val="auto"/>
                <w:szCs w:val="21"/>
                <w:highlight w:val="none"/>
              </w:rPr>
            </w:pPr>
          </w:p>
        </w:tc>
      </w:tr>
      <w:tr w14:paraId="1F23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12584BD0">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16" w:type="dxa"/>
            <w:vAlign w:val="center"/>
          </w:tcPr>
          <w:p w14:paraId="606119C4">
            <w:pPr>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35" w:type="dxa"/>
            <w:tcMar>
              <w:left w:w="170" w:type="dxa"/>
            </w:tcMar>
            <w:vAlign w:val="center"/>
          </w:tcPr>
          <w:p w14:paraId="08265EAE">
            <w:pPr>
              <w:rPr>
                <w:rFonts w:hint="eastAsia" w:ascii="宋体" w:hAnsi="宋体" w:cs="宋体"/>
                <w:color w:val="auto"/>
                <w:szCs w:val="21"/>
                <w:highlight w:val="none"/>
              </w:rPr>
            </w:pPr>
          </w:p>
        </w:tc>
        <w:tc>
          <w:tcPr>
            <w:tcW w:w="2145" w:type="dxa"/>
            <w:vAlign w:val="center"/>
          </w:tcPr>
          <w:p w14:paraId="430AF0F5">
            <w:pPr>
              <w:rPr>
                <w:rFonts w:hint="eastAsia" w:ascii="宋体" w:hAnsi="宋体" w:cs="宋体"/>
                <w:color w:val="auto"/>
                <w:szCs w:val="21"/>
                <w:highlight w:val="none"/>
              </w:rPr>
            </w:pPr>
          </w:p>
        </w:tc>
        <w:tc>
          <w:tcPr>
            <w:tcW w:w="1551" w:type="dxa"/>
            <w:vAlign w:val="center"/>
          </w:tcPr>
          <w:p w14:paraId="15CAC63E">
            <w:pPr>
              <w:jc w:val="center"/>
              <w:rPr>
                <w:rFonts w:hint="eastAsia" w:ascii="宋体" w:hAnsi="宋体" w:cs="宋体"/>
                <w:color w:val="auto"/>
                <w:szCs w:val="21"/>
                <w:highlight w:val="none"/>
              </w:rPr>
            </w:pPr>
          </w:p>
        </w:tc>
      </w:tr>
      <w:tr w14:paraId="557D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3F5B3698">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516" w:type="dxa"/>
            <w:vAlign w:val="center"/>
          </w:tcPr>
          <w:p w14:paraId="294A4E6B">
            <w:pPr>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35" w:type="dxa"/>
            <w:tcMar>
              <w:left w:w="170" w:type="dxa"/>
            </w:tcMar>
            <w:vAlign w:val="center"/>
          </w:tcPr>
          <w:p w14:paraId="22AF399D">
            <w:pPr>
              <w:rPr>
                <w:rFonts w:hint="eastAsia" w:ascii="宋体" w:hAnsi="宋体" w:cs="宋体"/>
                <w:color w:val="auto"/>
                <w:szCs w:val="21"/>
                <w:highlight w:val="none"/>
              </w:rPr>
            </w:pPr>
          </w:p>
        </w:tc>
        <w:tc>
          <w:tcPr>
            <w:tcW w:w="2145" w:type="dxa"/>
            <w:vAlign w:val="center"/>
          </w:tcPr>
          <w:p w14:paraId="3741EE3D">
            <w:pPr>
              <w:jc w:val="center"/>
              <w:rPr>
                <w:rFonts w:hint="eastAsia" w:ascii="宋体" w:hAnsi="宋体" w:cs="宋体"/>
                <w:color w:val="auto"/>
                <w:szCs w:val="21"/>
                <w:highlight w:val="none"/>
                <w:u w:val="single"/>
              </w:rPr>
            </w:pPr>
          </w:p>
        </w:tc>
        <w:tc>
          <w:tcPr>
            <w:tcW w:w="1551" w:type="dxa"/>
            <w:vAlign w:val="center"/>
          </w:tcPr>
          <w:p w14:paraId="775D6875">
            <w:pPr>
              <w:jc w:val="center"/>
              <w:rPr>
                <w:rFonts w:hint="eastAsia" w:ascii="宋体" w:hAnsi="宋体" w:cs="宋体"/>
                <w:color w:val="auto"/>
                <w:szCs w:val="21"/>
                <w:highlight w:val="none"/>
              </w:rPr>
            </w:pPr>
          </w:p>
        </w:tc>
      </w:tr>
      <w:tr w14:paraId="53F8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427CEDB6">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516" w:type="dxa"/>
            <w:vAlign w:val="center"/>
          </w:tcPr>
          <w:p w14:paraId="4DB84060">
            <w:pPr>
              <w:jc w:val="center"/>
              <w:rPr>
                <w:rFonts w:hint="eastAsia" w:ascii="宋体" w:hAnsi="宋体" w:cs="宋体"/>
                <w:color w:val="auto"/>
                <w:szCs w:val="21"/>
                <w:highlight w:val="none"/>
              </w:rPr>
            </w:pPr>
            <w:r>
              <w:rPr>
                <w:rFonts w:hint="eastAsia" w:ascii="宋体" w:hAnsi="宋体" w:cs="宋体"/>
                <w:color w:val="auto"/>
                <w:szCs w:val="21"/>
                <w:highlight w:val="none"/>
              </w:rPr>
              <w:t>保修要求</w:t>
            </w:r>
          </w:p>
        </w:tc>
        <w:tc>
          <w:tcPr>
            <w:tcW w:w="2835" w:type="dxa"/>
            <w:tcMar>
              <w:left w:w="170" w:type="dxa"/>
            </w:tcMar>
            <w:vAlign w:val="center"/>
          </w:tcPr>
          <w:p w14:paraId="308A73E0">
            <w:pPr>
              <w:rPr>
                <w:rFonts w:hint="eastAsia" w:ascii="宋体" w:hAnsi="宋体" w:cs="宋体"/>
                <w:color w:val="auto"/>
                <w:szCs w:val="21"/>
                <w:highlight w:val="none"/>
              </w:rPr>
            </w:pPr>
          </w:p>
        </w:tc>
        <w:tc>
          <w:tcPr>
            <w:tcW w:w="2145" w:type="dxa"/>
            <w:vAlign w:val="center"/>
          </w:tcPr>
          <w:p w14:paraId="4A8C196A">
            <w:pPr>
              <w:jc w:val="center"/>
              <w:rPr>
                <w:rFonts w:hint="eastAsia" w:ascii="宋体" w:hAnsi="宋体" w:cs="宋体"/>
                <w:color w:val="auto"/>
                <w:szCs w:val="21"/>
                <w:highlight w:val="none"/>
                <w:u w:val="single"/>
              </w:rPr>
            </w:pPr>
          </w:p>
        </w:tc>
        <w:tc>
          <w:tcPr>
            <w:tcW w:w="1551" w:type="dxa"/>
            <w:vAlign w:val="center"/>
          </w:tcPr>
          <w:p w14:paraId="7BB7C475">
            <w:pPr>
              <w:jc w:val="center"/>
              <w:rPr>
                <w:rFonts w:hint="eastAsia" w:ascii="宋体" w:hAnsi="宋体" w:cs="宋体"/>
                <w:color w:val="auto"/>
                <w:szCs w:val="21"/>
                <w:highlight w:val="none"/>
              </w:rPr>
            </w:pPr>
          </w:p>
        </w:tc>
      </w:tr>
      <w:tr w14:paraId="4963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05CE7BB6">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516" w:type="dxa"/>
            <w:vAlign w:val="center"/>
          </w:tcPr>
          <w:p w14:paraId="5D6CB734">
            <w:pPr>
              <w:jc w:val="center"/>
              <w:rPr>
                <w:rFonts w:hint="eastAsia" w:ascii="宋体" w:hAnsi="宋体" w:cs="宋体"/>
                <w:color w:val="auto"/>
                <w:szCs w:val="21"/>
                <w:highlight w:val="none"/>
              </w:rPr>
            </w:pPr>
            <w:r>
              <w:rPr>
                <w:rFonts w:hint="eastAsia" w:ascii="宋体" w:hAnsi="宋体" w:cs="宋体"/>
                <w:color w:val="auto"/>
                <w:szCs w:val="21"/>
                <w:highlight w:val="none"/>
              </w:rPr>
              <w:t>缺陷责任期</w:t>
            </w:r>
          </w:p>
        </w:tc>
        <w:tc>
          <w:tcPr>
            <w:tcW w:w="2835" w:type="dxa"/>
            <w:tcMar>
              <w:left w:w="170" w:type="dxa"/>
            </w:tcMar>
            <w:vAlign w:val="center"/>
          </w:tcPr>
          <w:p w14:paraId="2EBD27AC">
            <w:pPr>
              <w:rPr>
                <w:rFonts w:hint="eastAsia" w:ascii="宋体" w:hAnsi="宋体" w:cs="宋体"/>
                <w:color w:val="auto"/>
                <w:szCs w:val="21"/>
                <w:highlight w:val="none"/>
              </w:rPr>
            </w:pPr>
          </w:p>
        </w:tc>
        <w:tc>
          <w:tcPr>
            <w:tcW w:w="2145" w:type="dxa"/>
            <w:vAlign w:val="center"/>
          </w:tcPr>
          <w:p w14:paraId="29A7CCE6">
            <w:pPr>
              <w:jc w:val="center"/>
              <w:rPr>
                <w:rFonts w:hint="eastAsia" w:ascii="宋体" w:hAnsi="宋体" w:cs="宋体"/>
                <w:color w:val="auto"/>
                <w:szCs w:val="21"/>
                <w:highlight w:val="none"/>
              </w:rPr>
            </w:pPr>
          </w:p>
        </w:tc>
        <w:tc>
          <w:tcPr>
            <w:tcW w:w="1551" w:type="dxa"/>
            <w:vAlign w:val="center"/>
          </w:tcPr>
          <w:p w14:paraId="256C5E1C">
            <w:pPr>
              <w:jc w:val="center"/>
              <w:rPr>
                <w:rFonts w:hint="eastAsia" w:ascii="宋体" w:hAnsi="宋体" w:cs="宋体"/>
                <w:color w:val="auto"/>
                <w:szCs w:val="21"/>
                <w:highlight w:val="none"/>
              </w:rPr>
            </w:pPr>
          </w:p>
        </w:tc>
      </w:tr>
      <w:tr w14:paraId="7099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14:paraId="7BF8A07A">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516" w:type="dxa"/>
            <w:vAlign w:val="center"/>
          </w:tcPr>
          <w:p w14:paraId="0C315D36">
            <w:pPr>
              <w:jc w:val="center"/>
              <w:rPr>
                <w:rFonts w:hint="eastAsia" w:ascii="宋体" w:hAnsi="宋体" w:cs="宋体"/>
                <w:color w:val="auto"/>
                <w:szCs w:val="21"/>
                <w:highlight w:val="none"/>
              </w:rPr>
            </w:pPr>
            <w:r>
              <w:rPr>
                <w:rFonts w:hint="eastAsia" w:ascii="宋体" w:hAnsi="宋体" w:cs="宋体"/>
                <w:color w:val="auto"/>
                <w:szCs w:val="21"/>
                <w:highlight w:val="none"/>
              </w:rPr>
              <w:t>承包人履约担保金额</w:t>
            </w:r>
          </w:p>
        </w:tc>
        <w:tc>
          <w:tcPr>
            <w:tcW w:w="2835" w:type="dxa"/>
            <w:tcMar>
              <w:left w:w="170" w:type="dxa"/>
            </w:tcMar>
            <w:vAlign w:val="center"/>
          </w:tcPr>
          <w:p w14:paraId="5CD1A1E1">
            <w:pPr>
              <w:rPr>
                <w:rFonts w:hint="eastAsia" w:ascii="宋体" w:hAnsi="宋体" w:cs="宋体"/>
                <w:color w:val="auto"/>
                <w:szCs w:val="21"/>
                <w:highlight w:val="none"/>
              </w:rPr>
            </w:pPr>
          </w:p>
        </w:tc>
        <w:tc>
          <w:tcPr>
            <w:tcW w:w="2145" w:type="dxa"/>
            <w:vAlign w:val="center"/>
          </w:tcPr>
          <w:p w14:paraId="713C1698">
            <w:pPr>
              <w:jc w:val="center"/>
              <w:rPr>
                <w:rFonts w:hint="eastAsia" w:ascii="宋体" w:hAnsi="宋体" w:cs="宋体"/>
                <w:color w:val="auto"/>
                <w:szCs w:val="21"/>
                <w:highlight w:val="none"/>
              </w:rPr>
            </w:pPr>
          </w:p>
        </w:tc>
        <w:tc>
          <w:tcPr>
            <w:tcW w:w="1551" w:type="dxa"/>
            <w:vAlign w:val="center"/>
          </w:tcPr>
          <w:p w14:paraId="293BA79A">
            <w:pPr>
              <w:jc w:val="center"/>
              <w:rPr>
                <w:rFonts w:hint="eastAsia" w:ascii="宋体" w:hAnsi="宋体" w:cs="宋体"/>
                <w:color w:val="auto"/>
                <w:szCs w:val="21"/>
                <w:highlight w:val="none"/>
              </w:rPr>
            </w:pPr>
          </w:p>
        </w:tc>
      </w:tr>
      <w:tr w14:paraId="5506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4CA18A0F">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516" w:type="dxa"/>
            <w:vAlign w:val="center"/>
          </w:tcPr>
          <w:p w14:paraId="6C3A2FE6">
            <w:pPr>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2835" w:type="dxa"/>
            <w:tcMar>
              <w:left w:w="170" w:type="dxa"/>
            </w:tcMar>
            <w:vAlign w:val="center"/>
          </w:tcPr>
          <w:p w14:paraId="0F4C6B37">
            <w:pPr>
              <w:rPr>
                <w:rFonts w:hint="eastAsia" w:ascii="宋体" w:hAnsi="宋体" w:cs="宋体"/>
                <w:color w:val="auto"/>
                <w:szCs w:val="21"/>
                <w:highlight w:val="none"/>
              </w:rPr>
            </w:pPr>
          </w:p>
        </w:tc>
        <w:tc>
          <w:tcPr>
            <w:tcW w:w="2145" w:type="dxa"/>
            <w:vAlign w:val="center"/>
          </w:tcPr>
          <w:p w14:paraId="01B9DCC0">
            <w:pPr>
              <w:jc w:val="center"/>
              <w:rPr>
                <w:rFonts w:hint="eastAsia" w:ascii="宋体" w:hAnsi="宋体" w:cs="宋体"/>
                <w:color w:val="auto"/>
                <w:szCs w:val="21"/>
                <w:highlight w:val="none"/>
              </w:rPr>
            </w:pPr>
            <w:r>
              <w:rPr>
                <w:rFonts w:hint="eastAsia" w:ascii="宋体" w:hAnsi="宋体" w:cs="宋体"/>
                <w:color w:val="auto"/>
                <w:szCs w:val="21"/>
                <w:highlight w:val="none"/>
              </w:rPr>
              <w:t>见分包项目情况表</w:t>
            </w:r>
          </w:p>
        </w:tc>
        <w:tc>
          <w:tcPr>
            <w:tcW w:w="1551" w:type="dxa"/>
            <w:vAlign w:val="center"/>
          </w:tcPr>
          <w:p w14:paraId="525654F7">
            <w:pPr>
              <w:jc w:val="center"/>
              <w:rPr>
                <w:rFonts w:hint="eastAsia" w:ascii="宋体" w:hAnsi="宋体" w:cs="宋体"/>
                <w:color w:val="auto"/>
                <w:szCs w:val="21"/>
                <w:highlight w:val="none"/>
              </w:rPr>
            </w:pPr>
          </w:p>
        </w:tc>
      </w:tr>
      <w:tr w14:paraId="643A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72FC2E24">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516" w:type="dxa"/>
            <w:vAlign w:val="center"/>
          </w:tcPr>
          <w:p w14:paraId="4F830207">
            <w:pPr>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w:t>
            </w:r>
          </w:p>
        </w:tc>
        <w:tc>
          <w:tcPr>
            <w:tcW w:w="2835" w:type="dxa"/>
            <w:tcMar>
              <w:left w:w="170" w:type="dxa"/>
            </w:tcMar>
            <w:vAlign w:val="center"/>
          </w:tcPr>
          <w:p w14:paraId="6FF1B68F">
            <w:pPr>
              <w:rPr>
                <w:rFonts w:hint="eastAsia" w:ascii="宋体" w:hAnsi="宋体" w:cs="宋体"/>
                <w:color w:val="auto"/>
                <w:szCs w:val="21"/>
                <w:highlight w:val="none"/>
              </w:rPr>
            </w:pPr>
          </w:p>
        </w:tc>
        <w:tc>
          <w:tcPr>
            <w:tcW w:w="2145" w:type="dxa"/>
            <w:vAlign w:val="center"/>
          </w:tcPr>
          <w:p w14:paraId="26F57AFF">
            <w:pPr>
              <w:jc w:val="center"/>
              <w:rPr>
                <w:rFonts w:hint="eastAsia" w:ascii="宋体" w:hAnsi="宋体" w:cs="宋体"/>
                <w:color w:val="auto"/>
                <w:szCs w:val="21"/>
                <w:highlight w:val="none"/>
              </w:rPr>
            </w:pPr>
            <w:r>
              <w:rPr>
                <w:rFonts w:hint="eastAsia" w:ascii="宋体" w:hAnsi="宋体" w:cs="宋体"/>
                <w:color w:val="auto"/>
                <w:szCs w:val="21"/>
                <w:highlight w:val="none"/>
              </w:rPr>
              <w:t>元/天</w:t>
            </w:r>
          </w:p>
        </w:tc>
        <w:tc>
          <w:tcPr>
            <w:tcW w:w="1551" w:type="dxa"/>
            <w:vAlign w:val="center"/>
          </w:tcPr>
          <w:p w14:paraId="327C439B">
            <w:pPr>
              <w:jc w:val="center"/>
              <w:rPr>
                <w:rFonts w:hint="eastAsia" w:ascii="宋体" w:hAnsi="宋体" w:cs="宋体"/>
                <w:color w:val="auto"/>
                <w:szCs w:val="21"/>
                <w:highlight w:val="none"/>
              </w:rPr>
            </w:pPr>
          </w:p>
        </w:tc>
      </w:tr>
      <w:tr w14:paraId="5A4D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2FE585B6">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516" w:type="dxa"/>
            <w:vAlign w:val="center"/>
          </w:tcPr>
          <w:p w14:paraId="13476472">
            <w:pPr>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2835" w:type="dxa"/>
            <w:tcMar>
              <w:left w:w="170" w:type="dxa"/>
            </w:tcMar>
            <w:vAlign w:val="center"/>
          </w:tcPr>
          <w:p w14:paraId="34E52E46">
            <w:pPr>
              <w:rPr>
                <w:rFonts w:hint="eastAsia" w:ascii="宋体" w:hAnsi="宋体" w:cs="宋体"/>
                <w:color w:val="auto"/>
                <w:szCs w:val="21"/>
                <w:highlight w:val="none"/>
              </w:rPr>
            </w:pPr>
          </w:p>
        </w:tc>
        <w:tc>
          <w:tcPr>
            <w:tcW w:w="2145" w:type="dxa"/>
            <w:vAlign w:val="center"/>
          </w:tcPr>
          <w:p w14:paraId="572D0A7F">
            <w:pPr>
              <w:rPr>
                <w:rFonts w:hint="eastAsia" w:ascii="宋体" w:hAnsi="宋体" w:cs="宋体"/>
                <w:color w:val="auto"/>
                <w:szCs w:val="21"/>
                <w:highlight w:val="none"/>
              </w:rPr>
            </w:pPr>
          </w:p>
        </w:tc>
        <w:tc>
          <w:tcPr>
            <w:tcW w:w="1551" w:type="dxa"/>
            <w:vAlign w:val="center"/>
          </w:tcPr>
          <w:p w14:paraId="75F88685">
            <w:pPr>
              <w:jc w:val="center"/>
              <w:rPr>
                <w:rFonts w:hint="eastAsia" w:ascii="宋体" w:hAnsi="宋体" w:cs="宋体"/>
                <w:color w:val="auto"/>
                <w:szCs w:val="21"/>
                <w:highlight w:val="none"/>
              </w:rPr>
            </w:pPr>
          </w:p>
        </w:tc>
      </w:tr>
      <w:tr w14:paraId="3DBA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6E43CE71">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516" w:type="dxa"/>
            <w:vAlign w:val="center"/>
          </w:tcPr>
          <w:p w14:paraId="3A53C661">
            <w:pPr>
              <w:jc w:val="center"/>
              <w:rPr>
                <w:rFonts w:hint="eastAsia" w:ascii="宋体" w:hAnsi="宋体" w:cs="宋体"/>
                <w:color w:val="auto"/>
                <w:szCs w:val="21"/>
                <w:highlight w:val="none"/>
              </w:rPr>
            </w:pPr>
            <w:r>
              <w:rPr>
                <w:rFonts w:hint="eastAsia" w:ascii="宋体" w:hAnsi="宋体" w:cs="宋体"/>
                <w:color w:val="auto"/>
                <w:szCs w:val="21"/>
                <w:highlight w:val="none"/>
              </w:rPr>
              <w:t>预付款额度</w:t>
            </w:r>
          </w:p>
        </w:tc>
        <w:tc>
          <w:tcPr>
            <w:tcW w:w="2835" w:type="dxa"/>
            <w:tcMar>
              <w:left w:w="170" w:type="dxa"/>
            </w:tcMar>
            <w:vAlign w:val="center"/>
          </w:tcPr>
          <w:p w14:paraId="3AEE3E7F">
            <w:pPr>
              <w:rPr>
                <w:rFonts w:hint="eastAsia" w:ascii="宋体" w:hAnsi="宋体" w:cs="宋体"/>
                <w:color w:val="auto"/>
                <w:szCs w:val="21"/>
                <w:highlight w:val="none"/>
              </w:rPr>
            </w:pPr>
          </w:p>
        </w:tc>
        <w:tc>
          <w:tcPr>
            <w:tcW w:w="2145" w:type="dxa"/>
            <w:vAlign w:val="center"/>
          </w:tcPr>
          <w:p w14:paraId="60E05E02">
            <w:pPr>
              <w:jc w:val="center"/>
              <w:rPr>
                <w:rFonts w:hint="eastAsia" w:ascii="宋体" w:hAnsi="宋体" w:cs="宋体"/>
                <w:color w:val="auto"/>
                <w:szCs w:val="21"/>
                <w:highlight w:val="none"/>
              </w:rPr>
            </w:pPr>
          </w:p>
        </w:tc>
        <w:tc>
          <w:tcPr>
            <w:tcW w:w="1551" w:type="dxa"/>
            <w:vAlign w:val="center"/>
          </w:tcPr>
          <w:p w14:paraId="1A8364B2">
            <w:pPr>
              <w:jc w:val="center"/>
              <w:rPr>
                <w:rFonts w:hint="eastAsia" w:ascii="宋体" w:hAnsi="宋体" w:cs="宋体"/>
                <w:color w:val="auto"/>
                <w:szCs w:val="21"/>
                <w:highlight w:val="none"/>
              </w:rPr>
            </w:pPr>
          </w:p>
        </w:tc>
      </w:tr>
      <w:tr w14:paraId="64D4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4032E884">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516" w:type="dxa"/>
            <w:vAlign w:val="center"/>
          </w:tcPr>
          <w:p w14:paraId="7C0EE3B8">
            <w:pPr>
              <w:jc w:val="center"/>
              <w:rPr>
                <w:rFonts w:hint="eastAsia" w:ascii="宋体" w:hAnsi="宋体" w:cs="宋体"/>
                <w:color w:val="auto"/>
                <w:szCs w:val="21"/>
                <w:highlight w:val="none"/>
              </w:rPr>
            </w:pPr>
            <w:r>
              <w:rPr>
                <w:rFonts w:hint="eastAsia" w:ascii="宋体" w:hAnsi="宋体" w:cs="宋体"/>
                <w:color w:val="auto"/>
                <w:szCs w:val="21"/>
                <w:highlight w:val="none"/>
              </w:rPr>
              <w:t>质量保证金额度</w:t>
            </w:r>
          </w:p>
        </w:tc>
        <w:tc>
          <w:tcPr>
            <w:tcW w:w="2835" w:type="dxa"/>
            <w:tcMar>
              <w:left w:w="170" w:type="dxa"/>
            </w:tcMar>
            <w:vAlign w:val="center"/>
          </w:tcPr>
          <w:p w14:paraId="62430CE4">
            <w:pPr>
              <w:rPr>
                <w:rFonts w:hint="eastAsia" w:ascii="宋体" w:hAnsi="宋体" w:cs="宋体"/>
                <w:color w:val="auto"/>
                <w:szCs w:val="21"/>
                <w:highlight w:val="none"/>
              </w:rPr>
            </w:pPr>
          </w:p>
        </w:tc>
        <w:tc>
          <w:tcPr>
            <w:tcW w:w="2145" w:type="dxa"/>
            <w:vAlign w:val="center"/>
          </w:tcPr>
          <w:p w14:paraId="41527B31">
            <w:pPr>
              <w:jc w:val="center"/>
              <w:rPr>
                <w:rFonts w:hint="eastAsia" w:ascii="宋体" w:hAnsi="宋体" w:cs="宋体"/>
                <w:color w:val="auto"/>
                <w:szCs w:val="21"/>
                <w:highlight w:val="none"/>
              </w:rPr>
            </w:pPr>
          </w:p>
        </w:tc>
        <w:tc>
          <w:tcPr>
            <w:tcW w:w="1551" w:type="dxa"/>
            <w:vAlign w:val="center"/>
          </w:tcPr>
          <w:p w14:paraId="144CE404">
            <w:pPr>
              <w:jc w:val="center"/>
              <w:rPr>
                <w:rFonts w:hint="eastAsia" w:ascii="宋体" w:hAnsi="宋体" w:cs="宋体"/>
                <w:color w:val="auto"/>
                <w:szCs w:val="21"/>
                <w:highlight w:val="none"/>
              </w:rPr>
            </w:pPr>
          </w:p>
        </w:tc>
      </w:tr>
      <w:tr w14:paraId="0552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38C69EB8">
            <w:pPr>
              <w:jc w:val="center"/>
              <w:rPr>
                <w:rFonts w:hint="eastAsia" w:ascii="宋体" w:hAnsi="宋体" w:cs="宋体"/>
                <w:color w:val="auto"/>
                <w:szCs w:val="21"/>
                <w:highlight w:val="none"/>
              </w:rPr>
            </w:pPr>
          </w:p>
        </w:tc>
        <w:tc>
          <w:tcPr>
            <w:tcW w:w="2516" w:type="dxa"/>
            <w:vAlign w:val="center"/>
          </w:tcPr>
          <w:p w14:paraId="36C3D7EE">
            <w:pPr>
              <w:rPr>
                <w:rFonts w:hint="eastAsia" w:ascii="宋体" w:hAnsi="宋体" w:cs="宋体"/>
                <w:color w:val="auto"/>
                <w:szCs w:val="21"/>
                <w:highlight w:val="none"/>
              </w:rPr>
            </w:pPr>
          </w:p>
        </w:tc>
        <w:tc>
          <w:tcPr>
            <w:tcW w:w="2835" w:type="dxa"/>
            <w:tcMar>
              <w:left w:w="170" w:type="dxa"/>
            </w:tcMar>
            <w:vAlign w:val="center"/>
          </w:tcPr>
          <w:p w14:paraId="123F8C32">
            <w:pPr>
              <w:rPr>
                <w:rFonts w:hint="eastAsia" w:ascii="宋体" w:hAnsi="宋体" w:cs="宋体"/>
                <w:color w:val="auto"/>
                <w:szCs w:val="21"/>
                <w:highlight w:val="none"/>
              </w:rPr>
            </w:pPr>
          </w:p>
        </w:tc>
        <w:tc>
          <w:tcPr>
            <w:tcW w:w="2145" w:type="dxa"/>
            <w:vAlign w:val="center"/>
          </w:tcPr>
          <w:p w14:paraId="2AF21FA0">
            <w:pPr>
              <w:jc w:val="center"/>
              <w:rPr>
                <w:rFonts w:hint="eastAsia" w:ascii="宋体" w:hAnsi="宋体" w:cs="宋体"/>
                <w:color w:val="auto"/>
                <w:szCs w:val="21"/>
                <w:highlight w:val="none"/>
              </w:rPr>
            </w:pPr>
          </w:p>
        </w:tc>
        <w:tc>
          <w:tcPr>
            <w:tcW w:w="1551" w:type="dxa"/>
            <w:vAlign w:val="center"/>
          </w:tcPr>
          <w:p w14:paraId="25B3FF37">
            <w:pPr>
              <w:jc w:val="center"/>
              <w:rPr>
                <w:rFonts w:hint="eastAsia" w:ascii="宋体" w:hAnsi="宋体" w:cs="宋体"/>
                <w:color w:val="auto"/>
                <w:szCs w:val="21"/>
                <w:highlight w:val="none"/>
              </w:rPr>
            </w:pPr>
          </w:p>
        </w:tc>
      </w:tr>
      <w:tr w14:paraId="1CE3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4D46D077">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vAlign w:val="center"/>
          </w:tcPr>
          <w:p w14:paraId="30B85626">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835" w:type="dxa"/>
            <w:vAlign w:val="center"/>
          </w:tcPr>
          <w:p w14:paraId="2ACDBF61">
            <w:pPr>
              <w:jc w:val="center"/>
              <w:rPr>
                <w:rFonts w:hint="eastAsia" w:ascii="宋体" w:hAnsi="宋体" w:cs="宋体"/>
                <w:color w:val="auto"/>
                <w:szCs w:val="21"/>
                <w:highlight w:val="none"/>
              </w:rPr>
            </w:pPr>
          </w:p>
        </w:tc>
        <w:tc>
          <w:tcPr>
            <w:tcW w:w="2145" w:type="dxa"/>
            <w:vAlign w:val="center"/>
          </w:tcPr>
          <w:p w14:paraId="3233C255">
            <w:pPr>
              <w:jc w:val="center"/>
              <w:rPr>
                <w:rFonts w:hint="eastAsia" w:ascii="宋体" w:hAnsi="宋体" w:cs="宋体"/>
                <w:color w:val="auto"/>
                <w:szCs w:val="21"/>
                <w:highlight w:val="none"/>
              </w:rPr>
            </w:pPr>
          </w:p>
        </w:tc>
        <w:tc>
          <w:tcPr>
            <w:tcW w:w="1551" w:type="dxa"/>
            <w:vAlign w:val="center"/>
          </w:tcPr>
          <w:p w14:paraId="06B30568">
            <w:pPr>
              <w:jc w:val="center"/>
              <w:rPr>
                <w:rFonts w:hint="eastAsia" w:ascii="宋体" w:hAnsi="宋体" w:cs="宋体"/>
                <w:color w:val="auto"/>
                <w:szCs w:val="21"/>
                <w:highlight w:val="none"/>
              </w:rPr>
            </w:pPr>
          </w:p>
        </w:tc>
      </w:tr>
    </w:tbl>
    <w:p w14:paraId="51840FDA">
      <w:pPr>
        <w:ind w:firstLine="258" w:firstLineChars="150"/>
        <w:rPr>
          <w:color w:val="auto"/>
          <w:sz w:val="18"/>
          <w:szCs w:val="21"/>
          <w:highlight w:val="none"/>
        </w:rPr>
      </w:pPr>
      <w:bookmarkStart w:id="1172" w:name="_Toc300678570"/>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14:paraId="52610093">
      <w:pPr>
        <w:ind w:firstLine="344" w:firstLineChars="200"/>
        <w:rPr>
          <w:color w:val="auto"/>
          <w:kern w:val="0"/>
          <w:szCs w:val="21"/>
          <w:highlight w:val="none"/>
        </w:rPr>
      </w:pPr>
      <w:r>
        <w:rPr>
          <w:color w:val="auto"/>
          <w:sz w:val="18"/>
          <w:szCs w:val="21"/>
          <w:highlight w:val="none"/>
        </w:rPr>
        <w:t>此类承诺可在本表中予以补充填写。</w:t>
      </w:r>
    </w:p>
    <w:p w14:paraId="6E5FF432">
      <w:pPr>
        <w:jc w:val="center"/>
        <w:rPr>
          <w:rFonts w:eastAsia="黑体"/>
          <w:color w:val="auto"/>
          <w:sz w:val="30"/>
          <w:highlight w:val="none"/>
        </w:rPr>
      </w:pPr>
      <w:bookmarkStart w:id="1173" w:name="_Toc80006153"/>
      <w:bookmarkStart w:id="1174" w:name="_Toc9178580"/>
      <w:r>
        <w:rPr>
          <w:rFonts w:hint="eastAsia" w:eastAsia="黑体"/>
          <w:color w:val="auto"/>
          <w:sz w:val="30"/>
          <w:highlight w:val="none"/>
        </w:rPr>
        <w:br w:type="page"/>
      </w:r>
    </w:p>
    <w:p w14:paraId="72281879">
      <w:pPr>
        <w:pStyle w:val="3"/>
        <w:spacing w:line="240" w:lineRule="auto"/>
        <w:jc w:val="center"/>
        <w:rPr>
          <w:rFonts w:ascii="Times New Roman" w:hAnsi="Times New Roman" w:eastAsia="黑体"/>
          <w:b w:val="0"/>
          <w:bCs w:val="0"/>
          <w:color w:val="auto"/>
          <w:sz w:val="30"/>
          <w:highlight w:val="none"/>
        </w:rPr>
      </w:pPr>
      <w:bookmarkStart w:id="1175" w:name="_Toc193802815"/>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1172"/>
      <w:bookmarkEnd w:id="1173"/>
      <w:bookmarkEnd w:id="1174"/>
      <w:bookmarkEnd w:id="1175"/>
    </w:p>
    <w:p w14:paraId="073FD2F8">
      <w:pPr>
        <w:spacing w:line="490" w:lineRule="exact"/>
        <w:rPr>
          <w:rFonts w:hint="eastAsia" w:ascii="仿宋" w:hAnsi="仿宋" w:eastAsia="仿宋" w:cs="仿宋"/>
          <w:color w:val="auto"/>
          <w:sz w:val="20"/>
          <w:highlight w:val="none"/>
        </w:rPr>
      </w:pPr>
    </w:p>
    <w:p w14:paraId="368D350F">
      <w:pPr>
        <w:pStyle w:val="37"/>
        <w:spacing w:after="0" w:line="490" w:lineRule="exact"/>
        <w:ind w:left="0" w:leftChars="0"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投标人名称：</w:t>
      </w:r>
      <w:r>
        <w:rPr>
          <w:rFonts w:hint="eastAsia" w:ascii="仿宋" w:hAnsi="仿宋" w:eastAsia="仿宋" w:cs="仿宋"/>
          <w:color w:val="auto"/>
          <w:sz w:val="28"/>
          <w:szCs w:val="32"/>
          <w:highlight w:val="none"/>
          <w:u w:val="single"/>
        </w:rPr>
        <w:t xml:space="preserve">                              </w:t>
      </w:r>
    </w:p>
    <w:p w14:paraId="6239466E">
      <w:pPr>
        <w:pStyle w:val="37"/>
        <w:spacing w:after="0" w:line="490" w:lineRule="exact"/>
        <w:ind w:left="0" w:leftChars="0"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单位性质：</w:t>
      </w:r>
      <w:r>
        <w:rPr>
          <w:rFonts w:hint="eastAsia" w:ascii="仿宋" w:hAnsi="仿宋" w:eastAsia="仿宋" w:cs="仿宋"/>
          <w:color w:val="auto"/>
          <w:sz w:val="28"/>
          <w:szCs w:val="32"/>
          <w:highlight w:val="none"/>
          <w:u w:val="single"/>
        </w:rPr>
        <w:t xml:space="preserve">                                </w:t>
      </w:r>
    </w:p>
    <w:p w14:paraId="4A4FDCD3">
      <w:pPr>
        <w:pStyle w:val="37"/>
        <w:spacing w:after="0" w:line="490" w:lineRule="exact"/>
        <w:ind w:left="0" w:leftChars="0"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地    址：</w:t>
      </w:r>
      <w:r>
        <w:rPr>
          <w:rFonts w:hint="eastAsia" w:ascii="仿宋" w:hAnsi="仿宋" w:eastAsia="仿宋" w:cs="仿宋"/>
          <w:color w:val="auto"/>
          <w:sz w:val="28"/>
          <w:szCs w:val="32"/>
          <w:highlight w:val="none"/>
          <w:u w:val="single"/>
        </w:rPr>
        <w:t xml:space="preserve">                                </w:t>
      </w:r>
    </w:p>
    <w:p w14:paraId="74D775F2">
      <w:pPr>
        <w:pStyle w:val="37"/>
        <w:spacing w:after="0" w:line="490" w:lineRule="exact"/>
        <w:ind w:left="0" w:leftChars="0"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成立时间：</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年</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月</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日</w:t>
      </w:r>
    </w:p>
    <w:p w14:paraId="08D4C951">
      <w:pPr>
        <w:pStyle w:val="37"/>
        <w:spacing w:after="0" w:line="490" w:lineRule="exact"/>
        <w:ind w:left="0" w:leftChars="0"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经营期限：</w:t>
      </w:r>
      <w:r>
        <w:rPr>
          <w:rFonts w:hint="eastAsia" w:ascii="仿宋" w:hAnsi="仿宋" w:eastAsia="仿宋" w:cs="仿宋"/>
          <w:color w:val="auto"/>
          <w:sz w:val="28"/>
          <w:szCs w:val="32"/>
          <w:highlight w:val="none"/>
          <w:u w:val="single"/>
        </w:rPr>
        <w:t xml:space="preserve">                                </w:t>
      </w:r>
    </w:p>
    <w:p w14:paraId="663BDA67">
      <w:pPr>
        <w:pStyle w:val="37"/>
        <w:spacing w:after="0" w:line="490" w:lineRule="exact"/>
        <w:ind w:left="0" w:leftChars="0" w:firstLine="544" w:firstLineChars="200"/>
        <w:rPr>
          <w:rFonts w:hint="eastAsia" w:ascii="仿宋" w:hAnsi="仿宋" w:eastAsia="仿宋" w:cs="仿宋"/>
          <w:color w:val="auto"/>
          <w:sz w:val="28"/>
          <w:szCs w:val="32"/>
          <w:highlight w:val="none"/>
          <w:u w:val="single"/>
        </w:rPr>
      </w:pPr>
      <w:r>
        <w:rPr>
          <w:rFonts w:hint="eastAsia" w:ascii="仿宋" w:hAnsi="仿宋" w:eastAsia="仿宋" w:cs="仿宋"/>
          <w:color w:val="auto"/>
          <w:sz w:val="28"/>
          <w:szCs w:val="32"/>
          <w:highlight w:val="none"/>
        </w:rPr>
        <w:t>姓名：</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性别：</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年龄：</w:t>
      </w:r>
      <w:r>
        <w:rPr>
          <w:rFonts w:hint="eastAsia" w:ascii="仿宋" w:hAnsi="仿宋" w:eastAsia="仿宋" w:cs="仿宋"/>
          <w:color w:val="auto"/>
          <w:sz w:val="28"/>
          <w:szCs w:val="32"/>
          <w:highlight w:val="none"/>
          <w:u w:val="single"/>
        </w:rPr>
        <w:t xml:space="preserve">           </w:t>
      </w:r>
    </w:p>
    <w:p w14:paraId="2136812E">
      <w:pPr>
        <w:pStyle w:val="37"/>
        <w:spacing w:after="0" w:line="490" w:lineRule="exact"/>
        <w:ind w:left="0" w:leftChars="0"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身份证号码：</w:t>
      </w:r>
      <w:r>
        <w:rPr>
          <w:rFonts w:hint="eastAsia" w:ascii="仿宋" w:hAnsi="仿宋" w:eastAsia="仿宋" w:cs="仿宋"/>
          <w:color w:val="auto"/>
          <w:sz w:val="28"/>
          <w:szCs w:val="32"/>
          <w:highlight w:val="none"/>
          <w:u w:val="single"/>
        </w:rPr>
        <w:t xml:space="preserve">                </w:t>
      </w:r>
    </w:p>
    <w:p w14:paraId="43067A6F">
      <w:pPr>
        <w:pStyle w:val="37"/>
        <w:spacing w:after="0" w:line="490" w:lineRule="exact"/>
        <w:ind w:left="0" w:leftChars="0"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职务：</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系</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（投标人名称）的法定代表人。</w:t>
      </w:r>
    </w:p>
    <w:p w14:paraId="6A93BB0E">
      <w:pPr>
        <w:pStyle w:val="37"/>
        <w:spacing w:after="0" w:line="490" w:lineRule="exact"/>
        <w:ind w:left="0" w:leftChars="0"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特此证明。</w:t>
      </w:r>
    </w:p>
    <w:p w14:paraId="407BF3E8">
      <w:pPr>
        <w:rPr>
          <w:rFonts w:hint="eastAsia" w:ascii="仿宋" w:hAnsi="仿宋" w:eastAsia="仿宋" w:cs="仿宋"/>
          <w:color w:val="auto"/>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4"/>
      </w:tblGrid>
      <w:tr w14:paraId="7FBB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6" w:hRule="atLeast"/>
          <w:jc w:val="center"/>
        </w:trPr>
        <w:tc>
          <w:tcPr>
            <w:tcW w:w="6024" w:type="dxa"/>
            <w:vAlign w:val="center"/>
          </w:tcPr>
          <w:p w14:paraId="6E48F3BB">
            <w:pPr>
              <w:pStyle w:val="22"/>
              <w:jc w:val="center"/>
              <w:rPr>
                <w:rFonts w:hint="eastAsia" w:ascii="仿宋" w:hAnsi="仿宋" w:eastAsia="仿宋" w:cs="仿宋"/>
                <w:b/>
                <w:color w:val="auto"/>
                <w:highlight w:val="none"/>
              </w:rPr>
            </w:pPr>
            <w:r>
              <w:rPr>
                <w:rFonts w:hint="eastAsia" w:ascii="仿宋" w:hAnsi="仿宋" w:eastAsia="仿宋" w:cs="仿宋"/>
                <w:b/>
                <w:color w:val="auto"/>
                <w:highlight w:val="none"/>
              </w:rPr>
              <w:t>法定代表人二代身份证（正、反面）扫描件</w:t>
            </w:r>
          </w:p>
        </w:tc>
      </w:tr>
    </w:tbl>
    <w:p w14:paraId="3F889EDA">
      <w:pPr>
        <w:spacing w:line="360" w:lineRule="auto"/>
        <w:ind w:firstLine="404" w:firstLineChars="200"/>
        <w:rPr>
          <w:rFonts w:hint="eastAsia"/>
          <w:color w:val="auto"/>
          <w:szCs w:val="21"/>
          <w:highlight w:val="none"/>
          <w:u w:val="single"/>
          <w:lang w:val="en-US" w:eastAsia="zh-CN"/>
        </w:rPr>
      </w:pPr>
      <w:r>
        <w:rPr>
          <w:rFonts w:hint="eastAsia"/>
          <w:color w:val="auto"/>
          <w:szCs w:val="21"/>
          <w:highlight w:val="none"/>
          <w:lang w:val="en-US" w:eastAsia="zh-CN"/>
        </w:rPr>
        <w:t>投标人：</w:t>
      </w:r>
      <w:r>
        <w:rPr>
          <w:rFonts w:hint="eastAsia"/>
          <w:color w:val="auto"/>
          <w:szCs w:val="21"/>
          <w:highlight w:val="none"/>
          <w:u w:val="single"/>
          <w:lang w:val="en-US" w:eastAsia="zh-CN"/>
        </w:rPr>
        <w:t xml:space="preserve">               </w:t>
      </w:r>
    </w:p>
    <w:p w14:paraId="4EC8DA58">
      <w:pPr>
        <w:spacing w:line="360" w:lineRule="auto"/>
        <w:ind w:firstLine="404" w:firstLineChars="200"/>
        <w:rPr>
          <w:rFonts w:hint="default" w:eastAsia="宋体"/>
          <w:color w:val="auto"/>
          <w:szCs w:val="21"/>
          <w:highlight w:val="none"/>
          <w:u w:val="single"/>
          <w:lang w:val="en-US" w:eastAsia="zh-CN"/>
        </w:rPr>
      </w:pPr>
      <w:r>
        <w:rPr>
          <w:rFonts w:hint="eastAsia"/>
          <w:color w:val="auto"/>
          <w:szCs w:val="21"/>
          <w:highlight w:val="none"/>
          <w:u w:val="none"/>
          <w:lang w:val="en-US" w:eastAsia="zh-CN"/>
        </w:rPr>
        <w:t>法定代表人</w:t>
      </w:r>
      <w:r>
        <w:rPr>
          <w:rFonts w:hint="eastAsia"/>
          <w:color w:val="auto"/>
          <w:szCs w:val="21"/>
          <w:highlight w:val="none"/>
          <w:lang w:val="en-US" w:eastAsia="zh-CN"/>
        </w:rPr>
        <w:t>：</w:t>
      </w:r>
      <w:r>
        <w:rPr>
          <w:rFonts w:hint="eastAsia"/>
          <w:color w:val="auto"/>
          <w:szCs w:val="21"/>
          <w:highlight w:val="none"/>
          <w:u w:val="single"/>
          <w:lang w:val="en-US" w:eastAsia="zh-CN"/>
        </w:rPr>
        <w:t xml:space="preserve">              </w:t>
      </w:r>
    </w:p>
    <w:p w14:paraId="14342CBA">
      <w:pPr>
        <w:rPr>
          <w:rFonts w:hint="eastAsia" w:ascii="仿宋" w:hAnsi="仿宋" w:eastAsia="仿宋" w:cs="仿宋"/>
          <w:color w:val="auto"/>
          <w:highlight w:val="none"/>
        </w:rPr>
      </w:pPr>
      <w:r>
        <w:rPr>
          <w:rFonts w:hint="eastAsia"/>
          <w:color w:val="auto"/>
          <w:szCs w:val="21"/>
          <w:highlight w:val="none"/>
          <w:lang w:val="en-US" w:eastAsia="zh-CN"/>
        </w:rPr>
        <w:t>日      期：</w:t>
      </w:r>
      <w:r>
        <w:rPr>
          <w:rFonts w:hint="eastAsia"/>
          <w:color w:val="auto"/>
          <w:szCs w:val="21"/>
          <w:highlight w:val="none"/>
          <w:u w:val="single"/>
          <w:lang w:val="en-US" w:eastAsia="zh-CN"/>
        </w:rPr>
        <w:t xml:space="preserve">              </w:t>
      </w:r>
    </w:p>
    <w:p w14:paraId="30A4878E">
      <w:pPr>
        <w:widowControl/>
        <w:topLinePunct/>
        <w:spacing w:line="440" w:lineRule="atLeast"/>
        <w:ind w:firstLine="3030" w:firstLineChars="1500"/>
        <w:jc w:val="right"/>
        <w:rPr>
          <w:color w:val="auto"/>
          <w:kern w:val="0"/>
          <w:szCs w:val="21"/>
          <w:highlight w:val="none"/>
        </w:rPr>
      </w:pPr>
      <w:r>
        <w:rPr>
          <w:rFonts w:hint="eastAsia" w:ascii="仿宋" w:hAnsi="仿宋" w:eastAsia="仿宋" w:cs="仿宋"/>
          <w:color w:val="auto"/>
          <w:szCs w:val="21"/>
          <w:highlight w:val="none"/>
        </w:rPr>
        <w:br w:type="page"/>
      </w:r>
      <w:bookmarkStart w:id="1176" w:name="_Toc300678571"/>
    </w:p>
    <w:p w14:paraId="7283F140">
      <w:pPr>
        <w:widowControl/>
        <w:topLinePunct/>
        <w:spacing w:line="440" w:lineRule="atLeast"/>
        <w:ind w:firstLine="3030" w:firstLineChars="1500"/>
        <w:jc w:val="right"/>
        <w:rPr>
          <w:color w:val="auto"/>
          <w:kern w:val="0"/>
          <w:szCs w:val="21"/>
          <w:highlight w:val="none"/>
        </w:rPr>
        <w:sectPr>
          <w:pgSz w:w="11906" w:h="16838"/>
          <w:pgMar w:top="1440" w:right="1588" w:bottom="1440" w:left="1440" w:header="1134" w:footer="851" w:gutter="0"/>
          <w:cols w:space="720" w:num="1"/>
          <w:docGrid w:type="linesAndChars" w:linePitch="574" w:charSpace="-1683"/>
        </w:sectPr>
      </w:pPr>
    </w:p>
    <w:p w14:paraId="67175C3A">
      <w:pPr>
        <w:pStyle w:val="3"/>
        <w:jc w:val="center"/>
        <w:rPr>
          <w:rFonts w:ascii="Times New Roman" w:hAnsi="Times New Roman" w:eastAsia="黑体"/>
          <w:b w:val="0"/>
          <w:bCs w:val="0"/>
          <w:color w:val="auto"/>
          <w:sz w:val="30"/>
          <w:highlight w:val="none"/>
        </w:rPr>
      </w:pPr>
      <w:bookmarkStart w:id="1177" w:name="_Toc193802816"/>
      <w:bookmarkStart w:id="1178" w:name="_Toc80006154"/>
      <w:bookmarkStart w:id="1179" w:name="_Toc91785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1176"/>
      <w:bookmarkEnd w:id="1177"/>
      <w:bookmarkEnd w:id="1178"/>
      <w:bookmarkEnd w:id="1179"/>
    </w:p>
    <w:p w14:paraId="063A1290">
      <w:pPr>
        <w:spacing w:line="490" w:lineRule="exact"/>
        <w:ind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本人</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（姓名）系</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（投标人名称） 的法定代表人，现委托</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 xml:space="preserve">（姓名）为我方代理人。代理人根据授权，以我方名义签署、澄清、说明、补正、递交、撤回、修改 </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（项目名称）</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（标段名称）投标文件、签订合同和处理有关事宜，其法律后果由我方承担。</w:t>
      </w:r>
    </w:p>
    <w:p w14:paraId="7CE6CA97">
      <w:pPr>
        <w:spacing w:line="490" w:lineRule="exact"/>
        <w:ind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委托期限：</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 xml:space="preserve"> 。</w:t>
      </w:r>
    </w:p>
    <w:p w14:paraId="3CF71078">
      <w:pPr>
        <w:spacing w:line="490" w:lineRule="exact"/>
        <w:ind w:firstLine="544"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代理人无转委托权。</w:t>
      </w:r>
    </w:p>
    <w:p w14:paraId="6D3FB11F">
      <w:pPr>
        <w:spacing w:line="490" w:lineRule="exact"/>
        <w:ind w:firstLine="544" w:firstLineChars="200"/>
        <w:rPr>
          <w:rFonts w:hint="eastAsia" w:ascii="仿宋" w:hAnsi="仿宋" w:eastAsia="仿宋" w:cs="仿宋"/>
          <w:color w:val="auto"/>
          <w:sz w:val="28"/>
          <w:szCs w:val="32"/>
          <w:highlight w:val="none"/>
        </w:rPr>
      </w:pPr>
    </w:p>
    <w:p w14:paraId="3F7AD0D2">
      <w:pPr>
        <w:spacing w:line="490" w:lineRule="exact"/>
        <w:ind w:firstLine="404" w:firstLineChars="200"/>
        <w:rPr>
          <w:rFonts w:hint="eastAsia" w:ascii="仿宋" w:hAnsi="仿宋" w:eastAsia="仿宋" w:cs="仿宋"/>
          <w:color w:val="auto"/>
          <w:sz w:val="24"/>
          <w:highlight w:val="none"/>
        </w:rPr>
      </w:pPr>
      <w:r>
        <w:rPr>
          <w:rFonts w:hint="eastAsia" w:ascii="仿宋" w:hAnsi="仿宋" w:eastAsia="仿宋" w:cs="仿宋"/>
          <w:color w:val="auto"/>
          <w:highlight w:val="none"/>
        </w:rPr>
        <w:t>附</w:t>
      </w:r>
      <w:r>
        <w:rPr>
          <w:rFonts w:hint="eastAsia" w:ascii="仿宋" w:hAnsi="仿宋" w:eastAsia="仿宋" w:cs="仿宋"/>
          <w:color w:val="auto"/>
          <w:sz w:val="24"/>
          <w:highlight w:val="none"/>
        </w:rPr>
        <w:t>：法定代表人及委托代理人的身份证扫描件。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0421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65A9EB1E">
            <w:pPr>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法定代表人身份证</w:t>
            </w:r>
            <w:r>
              <w:rPr>
                <w:rFonts w:hint="eastAsia" w:ascii="仿宋" w:hAnsi="仿宋" w:eastAsia="仿宋" w:cs="仿宋"/>
                <w:b/>
                <w:color w:val="auto"/>
                <w:highlight w:val="none"/>
              </w:rPr>
              <w:t>（正、反面）</w:t>
            </w:r>
            <w:r>
              <w:rPr>
                <w:rFonts w:hint="eastAsia" w:ascii="仿宋" w:hAnsi="仿宋" w:eastAsia="仿宋" w:cs="仿宋"/>
                <w:b/>
                <w:color w:val="auto"/>
                <w:szCs w:val="20"/>
                <w:highlight w:val="none"/>
              </w:rPr>
              <w:t>扫描件</w:t>
            </w:r>
          </w:p>
        </w:tc>
        <w:tc>
          <w:tcPr>
            <w:tcW w:w="735" w:type="dxa"/>
            <w:tcBorders>
              <w:top w:val="nil"/>
              <w:bottom w:val="nil"/>
            </w:tcBorders>
          </w:tcPr>
          <w:p w14:paraId="42ADCE24">
            <w:pPr>
              <w:ind w:firstLine="480"/>
              <w:jc w:val="center"/>
              <w:rPr>
                <w:rFonts w:hint="eastAsia" w:ascii="仿宋" w:hAnsi="仿宋" w:eastAsia="仿宋" w:cs="仿宋"/>
                <w:b/>
                <w:color w:val="auto"/>
                <w:szCs w:val="20"/>
                <w:highlight w:val="none"/>
              </w:rPr>
            </w:pPr>
          </w:p>
        </w:tc>
        <w:tc>
          <w:tcPr>
            <w:tcW w:w="3570" w:type="dxa"/>
            <w:vAlign w:val="center"/>
          </w:tcPr>
          <w:p w14:paraId="20CA18AA">
            <w:pPr>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委托代理人身份证</w:t>
            </w:r>
            <w:r>
              <w:rPr>
                <w:rFonts w:hint="eastAsia" w:ascii="仿宋" w:hAnsi="仿宋" w:eastAsia="仿宋" w:cs="仿宋"/>
                <w:b/>
                <w:color w:val="auto"/>
                <w:highlight w:val="none"/>
              </w:rPr>
              <w:t>（正、反面）</w:t>
            </w:r>
            <w:r>
              <w:rPr>
                <w:rFonts w:hint="eastAsia" w:ascii="仿宋" w:hAnsi="仿宋" w:eastAsia="仿宋" w:cs="仿宋"/>
                <w:b/>
                <w:color w:val="auto"/>
                <w:szCs w:val="20"/>
                <w:highlight w:val="none"/>
              </w:rPr>
              <w:t>扫描件</w:t>
            </w:r>
          </w:p>
        </w:tc>
      </w:tr>
    </w:tbl>
    <w:p w14:paraId="020626EC">
      <w:pPr>
        <w:spacing w:line="400" w:lineRule="exact"/>
        <w:rPr>
          <w:rFonts w:hint="eastAsia" w:ascii="仿宋" w:hAnsi="仿宋" w:eastAsia="仿宋" w:cs="仿宋"/>
          <w:color w:val="auto"/>
          <w:highlight w:val="none"/>
        </w:rPr>
      </w:pPr>
    </w:p>
    <w:p w14:paraId="5B8E57C9">
      <w:pPr>
        <w:spacing w:line="360" w:lineRule="auto"/>
        <w:ind w:firstLine="404" w:firstLineChars="200"/>
        <w:rPr>
          <w:rFonts w:hint="eastAsia"/>
          <w:color w:val="auto"/>
          <w:szCs w:val="21"/>
          <w:highlight w:val="none"/>
          <w:u w:val="single"/>
          <w:lang w:val="en-US" w:eastAsia="zh-CN"/>
        </w:rPr>
      </w:pPr>
      <w:r>
        <w:rPr>
          <w:rFonts w:hint="eastAsia"/>
          <w:color w:val="auto"/>
          <w:szCs w:val="21"/>
          <w:highlight w:val="none"/>
          <w:lang w:val="en-US" w:eastAsia="zh-CN"/>
        </w:rPr>
        <w:t>投标人：</w:t>
      </w:r>
      <w:r>
        <w:rPr>
          <w:rFonts w:hint="eastAsia"/>
          <w:color w:val="auto"/>
          <w:szCs w:val="21"/>
          <w:highlight w:val="none"/>
          <w:u w:val="single"/>
          <w:lang w:val="en-US" w:eastAsia="zh-CN"/>
        </w:rPr>
        <w:t xml:space="preserve">               </w:t>
      </w:r>
    </w:p>
    <w:p w14:paraId="0636C49D">
      <w:pPr>
        <w:spacing w:line="360" w:lineRule="auto"/>
        <w:ind w:firstLine="404" w:firstLineChars="200"/>
        <w:rPr>
          <w:rFonts w:hint="default" w:eastAsia="宋体"/>
          <w:color w:val="auto"/>
          <w:szCs w:val="21"/>
          <w:highlight w:val="none"/>
          <w:u w:val="single"/>
          <w:lang w:val="en-US" w:eastAsia="zh-CN"/>
        </w:rPr>
      </w:pPr>
      <w:r>
        <w:rPr>
          <w:rFonts w:hint="eastAsia"/>
          <w:color w:val="auto"/>
          <w:szCs w:val="21"/>
          <w:highlight w:val="none"/>
          <w:u w:val="none"/>
          <w:lang w:val="en-US" w:eastAsia="zh-CN"/>
        </w:rPr>
        <w:t>法定代表人</w:t>
      </w:r>
      <w:r>
        <w:rPr>
          <w:rFonts w:hint="eastAsia"/>
          <w:color w:val="auto"/>
          <w:szCs w:val="21"/>
          <w:highlight w:val="none"/>
          <w:lang w:val="en-US" w:eastAsia="zh-CN"/>
        </w:rPr>
        <w:t>：</w:t>
      </w:r>
      <w:r>
        <w:rPr>
          <w:rFonts w:hint="eastAsia"/>
          <w:color w:val="auto"/>
          <w:szCs w:val="21"/>
          <w:highlight w:val="none"/>
          <w:u w:val="single"/>
          <w:lang w:val="en-US" w:eastAsia="zh-CN"/>
        </w:rPr>
        <w:t xml:space="preserve">              </w:t>
      </w:r>
    </w:p>
    <w:p w14:paraId="1A56449B">
      <w:pPr>
        <w:spacing w:line="240" w:lineRule="auto"/>
        <w:ind w:firstLine="404" w:firstLineChars="200"/>
        <w:rPr>
          <w:rFonts w:hint="eastAsia" w:ascii="仿宋" w:hAnsi="仿宋" w:eastAsia="仿宋" w:cs="仿宋"/>
          <w:color w:val="auto"/>
          <w:highlight w:val="none"/>
        </w:rPr>
      </w:pPr>
      <w:r>
        <w:rPr>
          <w:rFonts w:hint="eastAsia"/>
          <w:color w:val="auto"/>
          <w:szCs w:val="21"/>
          <w:highlight w:val="none"/>
          <w:lang w:val="en-US" w:eastAsia="zh-CN"/>
        </w:rPr>
        <w:t>日      期：</w:t>
      </w:r>
      <w:r>
        <w:rPr>
          <w:rFonts w:hint="eastAsia"/>
          <w:color w:val="auto"/>
          <w:szCs w:val="21"/>
          <w:highlight w:val="none"/>
          <w:u w:val="single"/>
          <w:lang w:val="en-US" w:eastAsia="zh-CN"/>
        </w:rPr>
        <w:t xml:space="preserve">              </w:t>
      </w:r>
    </w:p>
    <w:p w14:paraId="3ED4E9EF">
      <w:pPr>
        <w:spacing w:line="400" w:lineRule="exact"/>
        <w:rPr>
          <w:rFonts w:hint="eastAsia" w:ascii="仿宋" w:hAnsi="仿宋" w:eastAsia="仿宋" w:cs="仿宋"/>
          <w:color w:val="auto"/>
          <w:highlight w:val="none"/>
        </w:rPr>
      </w:pPr>
    </w:p>
    <w:p w14:paraId="3F06B2FB">
      <w:pPr>
        <w:spacing w:line="400" w:lineRule="exact"/>
        <w:rPr>
          <w:rFonts w:hint="eastAsia" w:ascii="仿宋" w:hAnsi="仿宋" w:eastAsia="仿宋" w:cs="仿宋"/>
          <w:color w:val="auto"/>
          <w:highlight w:val="none"/>
        </w:rPr>
      </w:pPr>
    </w:p>
    <w:p w14:paraId="40250337">
      <w:pPr>
        <w:widowControl/>
        <w:jc w:val="left"/>
        <w:rPr>
          <w:color w:val="auto"/>
          <w:kern w:val="0"/>
          <w:highlight w:val="none"/>
        </w:rPr>
      </w:pPr>
    </w:p>
    <w:p w14:paraId="66F92C45">
      <w:pPr>
        <w:pStyle w:val="3"/>
        <w:spacing w:before="0" w:after="0" w:line="360" w:lineRule="auto"/>
        <w:jc w:val="center"/>
        <w:rPr>
          <w:rFonts w:ascii="Times New Roman" w:hAnsi="Times New Roman" w:eastAsia="黑体"/>
          <w:b w:val="0"/>
          <w:bCs w:val="0"/>
          <w:color w:val="auto"/>
          <w:sz w:val="30"/>
          <w:highlight w:val="none"/>
        </w:rPr>
      </w:pPr>
      <w:bookmarkStart w:id="1180" w:name="_Toc9178582"/>
      <w:bookmarkStart w:id="1181" w:name="_Toc300678572"/>
      <w:bookmarkStart w:id="1182" w:name="_Toc80006155"/>
      <w:bookmarkStart w:id="1183" w:name="_Toc193802817"/>
      <w:r>
        <w:rPr>
          <w:rFonts w:ascii="Times New Roman" w:hAnsi="Times New Roman" w:eastAsia="黑体"/>
          <w:b w:val="0"/>
          <w:bCs w:val="0"/>
          <w:color w:val="auto"/>
          <w:sz w:val="30"/>
          <w:highlight w:val="none"/>
        </w:rPr>
        <w:t>4.</w:t>
      </w:r>
      <w:bookmarkEnd w:id="1180"/>
      <w:bookmarkEnd w:id="1181"/>
      <w:r>
        <w:rPr>
          <w:rFonts w:hint="eastAsia" w:ascii="Times New Roman" w:hAnsi="Times New Roman" w:eastAsia="黑体"/>
          <w:b w:val="0"/>
          <w:bCs w:val="0"/>
          <w:color w:val="auto"/>
          <w:sz w:val="30"/>
          <w:highlight w:val="none"/>
        </w:rPr>
        <w:t>联合体协议书</w:t>
      </w:r>
      <w:r>
        <w:rPr>
          <w:rFonts w:hint="eastAsia" w:ascii="黑体" w:hAnsi="黑体" w:eastAsia="黑体"/>
          <w:color w:val="auto"/>
          <w:sz w:val="30"/>
          <w:szCs w:val="30"/>
          <w:highlight w:val="none"/>
        </w:rPr>
        <w:t>（</w:t>
      </w:r>
      <w:r>
        <w:rPr>
          <w:rFonts w:ascii="黑体" w:hAnsi="黑体" w:eastAsia="黑体"/>
          <w:color w:val="auto"/>
          <w:sz w:val="30"/>
          <w:szCs w:val="30"/>
          <w:highlight w:val="none"/>
        </w:rPr>
        <w:sym w:font="Wingdings 2" w:char="00A3"/>
      </w:r>
      <w:r>
        <w:rPr>
          <w:rFonts w:hint="eastAsia" w:ascii="黑体" w:hAnsi="黑体" w:eastAsia="黑体"/>
          <w:color w:val="auto"/>
          <w:sz w:val="30"/>
          <w:szCs w:val="30"/>
          <w:highlight w:val="none"/>
        </w:rPr>
        <w:t>联合体投标适用）</w:t>
      </w:r>
      <w:bookmarkEnd w:id="1182"/>
      <w:bookmarkEnd w:id="1183"/>
    </w:p>
    <w:p w14:paraId="0024445D">
      <w:pPr>
        <w:topLinePunct/>
        <w:spacing w:line="460" w:lineRule="exact"/>
        <w:rPr>
          <w:color w:val="auto"/>
          <w:szCs w:val="21"/>
          <w:highlight w:val="none"/>
        </w:rPr>
      </w:pPr>
      <w:bookmarkStart w:id="1184" w:name="_Toc69199936"/>
      <w:bookmarkStart w:id="1185" w:name="_Toc80006156"/>
      <w:bookmarkStart w:id="1186" w:name="_Toc9178583"/>
      <w:bookmarkStart w:id="1187" w:name="_Toc300678573"/>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color w:val="auto"/>
          <w:szCs w:val="21"/>
          <w:highlight w:val="none"/>
        </w:rPr>
        <w:t>（联合体名称）联合体，共同参加</w:t>
      </w:r>
    </w:p>
    <w:p w14:paraId="0A5F497A">
      <w:pPr>
        <w:topLinePunct/>
        <w:spacing w:line="460" w:lineRule="exact"/>
        <w:rPr>
          <w:color w:val="auto"/>
          <w:szCs w:val="21"/>
          <w:highlight w:val="none"/>
        </w:rPr>
      </w:pPr>
      <w:r>
        <w:rPr>
          <w:color w:val="auto"/>
          <w:szCs w:val="21"/>
          <w:highlight w:val="none"/>
          <w:u w:val="single"/>
        </w:rPr>
        <w:t xml:space="preserve">                </w:t>
      </w:r>
      <w:r>
        <w:rPr>
          <w:color w:val="auto"/>
          <w:szCs w:val="21"/>
          <w:highlight w:val="none"/>
        </w:rPr>
        <w:t>（项目名称）</w:t>
      </w:r>
      <w:r>
        <w:rPr>
          <w:rFonts w:hint="eastAsia"/>
          <w:color w:val="auto"/>
          <w:szCs w:val="21"/>
          <w:highlight w:val="none"/>
        </w:rPr>
        <w:t>施工</w:t>
      </w:r>
      <w:r>
        <w:rPr>
          <w:color w:val="auto"/>
          <w:szCs w:val="21"/>
          <w:highlight w:val="none"/>
        </w:rPr>
        <w:t>投标。现就联合体投标事宜订立如下协议。</w:t>
      </w:r>
    </w:p>
    <w:p w14:paraId="04928ED0">
      <w:pPr>
        <w:spacing w:line="460" w:lineRule="exact"/>
        <w:ind w:firstLine="404" w:firstLineChars="200"/>
        <w:rPr>
          <w:color w:val="auto"/>
          <w:szCs w:val="21"/>
          <w:highlight w:val="none"/>
        </w:rPr>
      </w:pPr>
      <w:r>
        <w:rPr>
          <w:color w:val="auto"/>
          <w:szCs w:val="21"/>
          <w:highlight w:val="none"/>
        </w:rPr>
        <w:t>1、</w:t>
      </w:r>
      <w:r>
        <w:rPr>
          <w:rFonts w:hint="eastAsia"/>
          <w:color w:val="auto"/>
          <w:szCs w:val="21"/>
          <w:highlight w:val="none"/>
          <w:u w:val="single"/>
        </w:rPr>
        <w:t xml:space="preserve">           </w:t>
      </w:r>
      <w:r>
        <w:rPr>
          <w:rFonts w:hint="eastAsia"/>
          <w:color w:val="auto"/>
          <w:szCs w:val="21"/>
          <w:highlight w:val="none"/>
        </w:rPr>
        <w:t>（某成员单位名称）为</w:t>
      </w:r>
      <w:r>
        <w:rPr>
          <w:rFonts w:hint="eastAsia"/>
          <w:color w:val="auto"/>
          <w:szCs w:val="21"/>
          <w:highlight w:val="none"/>
          <w:u w:val="single"/>
        </w:rPr>
        <w:t xml:space="preserve">           </w:t>
      </w:r>
      <w:r>
        <w:rPr>
          <w:rFonts w:hint="eastAsia"/>
          <w:color w:val="auto"/>
          <w:szCs w:val="21"/>
          <w:highlight w:val="none"/>
        </w:rPr>
        <w:t>（联合体名称）牵头人。</w:t>
      </w:r>
    </w:p>
    <w:p w14:paraId="057D79FA">
      <w:pPr>
        <w:spacing w:line="460" w:lineRule="exact"/>
        <w:ind w:firstLine="404" w:firstLineChars="200"/>
        <w:rPr>
          <w:color w:val="auto"/>
          <w:szCs w:val="21"/>
          <w:highlight w:val="none"/>
        </w:rPr>
      </w:pPr>
      <w:r>
        <w:rPr>
          <w:rFonts w:hint="eastAsia"/>
          <w:color w:val="auto"/>
          <w:szCs w:val="21"/>
          <w:highlight w:val="none"/>
        </w:rPr>
        <w:t>2、联合体各成员授权牵头人代表联合体参加投标活动，签署文件，提交和接收相</w:t>
      </w:r>
      <w:bookmarkStart w:id="1188" w:name="_Toc361508755"/>
      <w:bookmarkStart w:id="1189" w:name="_Toc384308378"/>
      <w:bookmarkStart w:id="1190" w:name="_Toc300835212"/>
      <w:r>
        <w:rPr>
          <w:rFonts w:hint="eastAsia"/>
          <w:color w:val="auto"/>
          <w:szCs w:val="21"/>
          <w:highlight w:val="none"/>
        </w:rPr>
        <w:t>关的</w:t>
      </w:r>
      <w:bookmarkStart w:id="1191" w:name="_Toc7749"/>
      <w:bookmarkStart w:id="1192" w:name="_Toc369531700"/>
      <w:bookmarkStart w:id="1193" w:name="_Toc352691664"/>
      <w:r>
        <w:rPr>
          <w:rFonts w:hint="eastAsia"/>
          <w:color w:val="auto"/>
          <w:szCs w:val="21"/>
          <w:highlight w:val="none"/>
        </w:rPr>
        <w:t>资料、信息及</w:t>
      </w:r>
      <w:bookmarkEnd w:id="1191"/>
      <w:bookmarkEnd w:id="1192"/>
      <w:bookmarkEnd w:id="1193"/>
      <w:r>
        <w:rPr>
          <w:rFonts w:hint="eastAsia"/>
          <w:color w:val="auto"/>
          <w:szCs w:val="21"/>
          <w:highlight w:val="none"/>
        </w:rPr>
        <w:t>指</w:t>
      </w:r>
      <w:bookmarkEnd w:id="1188"/>
      <w:bookmarkEnd w:id="1189"/>
      <w:bookmarkEnd w:id="1190"/>
      <w:r>
        <w:rPr>
          <w:rFonts w:hint="eastAsia"/>
          <w:color w:val="auto"/>
          <w:szCs w:val="21"/>
          <w:highlight w:val="none"/>
        </w:rPr>
        <w:t>示，进行合同谈判活动，负责合同实施阶段的组织和协调工作，以及处理与本招标项目有关的一切事宜。</w:t>
      </w:r>
    </w:p>
    <w:p w14:paraId="39BD2DC9">
      <w:pPr>
        <w:spacing w:line="460" w:lineRule="exact"/>
        <w:ind w:firstLine="404" w:firstLineChars="200"/>
        <w:rPr>
          <w:color w:val="auto"/>
          <w:szCs w:val="21"/>
          <w:highlight w:val="none"/>
        </w:rPr>
      </w:pPr>
      <w:r>
        <w:rPr>
          <w:rFonts w:hint="eastAsia"/>
          <w:color w:val="auto"/>
          <w:szCs w:val="21"/>
          <w:highlight w:val="none"/>
        </w:rPr>
        <w:t>3、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9925346">
      <w:pPr>
        <w:spacing w:line="460" w:lineRule="exact"/>
        <w:ind w:firstLine="404" w:firstLineChars="200"/>
        <w:rPr>
          <w:color w:val="auto"/>
          <w:szCs w:val="21"/>
          <w:highlight w:val="none"/>
        </w:rPr>
      </w:pPr>
      <w:r>
        <w:rPr>
          <w:rFonts w:hint="eastAsia"/>
          <w:color w:val="auto"/>
          <w:szCs w:val="21"/>
          <w:highlight w:val="none"/>
        </w:rPr>
        <w:t>4、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6D91781F">
      <w:pPr>
        <w:spacing w:line="460" w:lineRule="exact"/>
        <w:ind w:firstLine="404" w:firstLineChars="200"/>
        <w:rPr>
          <w:color w:val="auto"/>
          <w:szCs w:val="21"/>
          <w:highlight w:val="none"/>
        </w:rPr>
      </w:pPr>
      <w:r>
        <w:rPr>
          <w:rFonts w:hint="eastAsia"/>
          <w:color w:val="auto"/>
          <w:szCs w:val="21"/>
          <w:highlight w:val="none"/>
        </w:rPr>
        <w:t>5、联合体各成员单位内部的职责分工如下：</w:t>
      </w:r>
      <w:r>
        <w:rPr>
          <w:rFonts w:hint="eastAsia"/>
          <w:color w:val="auto"/>
          <w:szCs w:val="21"/>
          <w:highlight w:val="none"/>
          <w:u w:val="single"/>
        </w:rPr>
        <w:t xml:space="preserve">            </w:t>
      </w:r>
      <w:r>
        <w:rPr>
          <w:rFonts w:hint="eastAsia"/>
          <w:color w:val="auto"/>
          <w:szCs w:val="21"/>
          <w:highlight w:val="none"/>
        </w:rPr>
        <w:t>。按照本条上述分工，联合体成员单位各自所承担的合同工作量比例如下：</w:t>
      </w:r>
      <w:r>
        <w:rPr>
          <w:rFonts w:hint="eastAsia"/>
          <w:color w:val="auto"/>
          <w:szCs w:val="21"/>
          <w:highlight w:val="none"/>
          <w:u w:val="single"/>
        </w:rPr>
        <w:t xml:space="preserve">            </w:t>
      </w:r>
      <w:r>
        <w:rPr>
          <w:rFonts w:hint="eastAsia"/>
          <w:color w:val="auto"/>
          <w:szCs w:val="21"/>
          <w:highlight w:val="none"/>
        </w:rPr>
        <w:t>。</w:t>
      </w:r>
    </w:p>
    <w:p w14:paraId="00BA3959">
      <w:pPr>
        <w:spacing w:line="460" w:lineRule="exact"/>
        <w:ind w:firstLine="404" w:firstLineChars="200"/>
        <w:rPr>
          <w:color w:val="auto"/>
          <w:szCs w:val="21"/>
          <w:highlight w:val="none"/>
        </w:rPr>
      </w:pPr>
      <w:r>
        <w:rPr>
          <w:rFonts w:hint="eastAsia"/>
          <w:color w:val="auto"/>
          <w:szCs w:val="21"/>
          <w:highlight w:val="none"/>
        </w:rPr>
        <w:t>6、投标工作和联合体在中标后工程实施过程中的有关费用按各自承担的工作量分摊。</w:t>
      </w:r>
    </w:p>
    <w:p w14:paraId="0336B705">
      <w:pPr>
        <w:spacing w:line="460" w:lineRule="exact"/>
        <w:ind w:firstLine="404" w:firstLineChars="200"/>
        <w:rPr>
          <w:color w:val="auto"/>
          <w:szCs w:val="21"/>
          <w:highlight w:val="none"/>
        </w:rPr>
      </w:pPr>
      <w:r>
        <w:rPr>
          <w:rFonts w:hint="eastAsia"/>
          <w:color w:val="auto"/>
          <w:szCs w:val="21"/>
          <w:highlight w:val="none"/>
        </w:rPr>
        <w:t>7、联合体中标后，本联合体协议是合同的附件，对联合体各成员单位有合同约束力。</w:t>
      </w:r>
    </w:p>
    <w:p w14:paraId="6517EA52">
      <w:pPr>
        <w:spacing w:line="460" w:lineRule="exact"/>
        <w:ind w:firstLine="404" w:firstLineChars="200"/>
        <w:rPr>
          <w:color w:val="auto"/>
          <w:szCs w:val="21"/>
          <w:highlight w:val="none"/>
        </w:rPr>
      </w:pPr>
      <w:r>
        <w:rPr>
          <w:rFonts w:hint="eastAsia"/>
          <w:color w:val="auto"/>
          <w:szCs w:val="21"/>
          <w:highlight w:val="none"/>
        </w:rPr>
        <w:t>8、本协议书自签署之日起生效，联合体未中标或者中标时合同履行完毕后自动失效。</w:t>
      </w:r>
    </w:p>
    <w:p w14:paraId="61853745">
      <w:pPr>
        <w:spacing w:line="460" w:lineRule="exact"/>
        <w:ind w:firstLine="404" w:firstLineChars="200"/>
        <w:rPr>
          <w:color w:val="auto"/>
          <w:szCs w:val="21"/>
          <w:highlight w:val="none"/>
        </w:rPr>
      </w:pPr>
      <w:r>
        <w:rPr>
          <w:rFonts w:hint="eastAsia"/>
          <w:color w:val="auto"/>
          <w:szCs w:val="21"/>
          <w:highlight w:val="none"/>
        </w:rPr>
        <w:t xml:space="preserve">9、本协议书一式 </w:t>
      </w:r>
      <w:r>
        <w:rPr>
          <w:rFonts w:hint="eastAsia"/>
          <w:color w:val="auto"/>
          <w:szCs w:val="21"/>
          <w:highlight w:val="none"/>
          <w:u w:val="single"/>
        </w:rPr>
        <w:t xml:space="preserve">    </w:t>
      </w:r>
      <w:r>
        <w:rPr>
          <w:rFonts w:hint="eastAsia"/>
          <w:color w:val="auto"/>
          <w:szCs w:val="21"/>
          <w:highlight w:val="none"/>
        </w:rPr>
        <w:t>份，联合体成员和招标人各执一份。</w:t>
      </w:r>
    </w:p>
    <w:p w14:paraId="4EA63DBD">
      <w:pPr>
        <w:spacing w:line="460" w:lineRule="exact"/>
        <w:rPr>
          <w:color w:val="auto"/>
          <w:szCs w:val="21"/>
          <w:highlight w:val="none"/>
        </w:rPr>
      </w:pPr>
    </w:p>
    <w:p w14:paraId="5A9B562C">
      <w:pPr>
        <w:rPr>
          <w:color w:val="auto"/>
          <w:szCs w:val="21"/>
          <w:highlight w:val="none"/>
        </w:rPr>
      </w:pPr>
      <w:r>
        <w:rPr>
          <w:rFonts w:hint="eastAsia"/>
          <w:color w:val="auto"/>
          <w:szCs w:val="21"/>
          <w:highlight w:val="none"/>
        </w:rPr>
        <w:br w:type="page"/>
      </w:r>
    </w:p>
    <w:p w14:paraId="1445C003">
      <w:pPr>
        <w:pStyle w:val="3"/>
        <w:jc w:val="center"/>
        <w:rPr>
          <w:rFonts w:ascii="Times New Roman" w:hAnsi="Times New Roman" w:eastAsia="黑体"/>
          <w:b w:val="0"/>
          <w:bCs w:val="0"/>
          <w:color w:val="auto"/>
          <w:sz w:val="30"/>
          <w:highlight w:val="none"/>
        </w:rPr>
      </w:pPr>
      <w:bookmarkStart w:id="1194" w:name="_Toc193802818"/>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bookmarkEnd w:id="1184"/>
      <w:bookmarkEnd w:id="1194"/>
    </w:p>
    <w:p w14:paraId="52E3E764">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本帐户</w:t>
      </w:r>
      <w:r>
        <w:rPr>
          <w:rFonts w:hint="eastAsia"/>
          <w:color w:val="auto"/>
          <w:highlight w:val="none"/>
        </w:rPr>
        <w:t>开户银行打印的账户信息，包含户名、账号、基本存款账户编号等信息）</w:t>
      </w:r>
      <w:r>
        <w:rPr>
          <w:color w:val="auto"/>
          <w:highlight w:val="none"/>
        </w:rPr>
        <w:t>以及投标保证金银行进账单复印件</w:t>
      </w:r>
    </w:p>
    <w:p w14:paraId="0C30B8EE">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14:paraId="44332E85">
      <w:pPr>
        <w:widowControl/>
        <w:spacing w:line="400" w:lineRule="exact"/>
        <w:jc w:val="left"/>
        <w:rPr>
          <w:color w:val="auto"/>
          <w:highlight w:val="none"/>
        </w:rPr>
      </w:pPr>
      <w:r>
        <w:rPr>
          <w:rFonts w:hint="eastAsia"/>
          <w:color w:val="auto"/>
          <w:highlight w:val="none"/>
        </w:rPr>
        <w:t>采用保证保险，请附投标保证保险复印件（格式附后）</w:t>
      </w:r>
    </w:p>
    <w:p w14:paraId="7A8C76A9">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14:paraId="79B12322">
      <w:pPr>
        <w:jc w:val="center"/>
        <w:rPr>
          <w:rFonts w:eastAsia="黑体"/>
          <w:color w:val="auto"/>
          <w:sz w:val="30"/>
          <w:szCs w:val="30"/>
          <w:highlight w:val="none"/>
        </w:rPr>
      </w:pPr>
    </w:p>
    <w:p w14:paraId="1B9DC55E">
      <w:pPr>
        <w:jc w:val="left"/>
        <w:rPr>
          <w:rFonts w:eastAsia="黑体"/>
          <w:color w:val="auto"/>
          <w:sz w:val="30"/>
          <w:szCs w:val="30"/>
          <w:highlight w:val="none"/>
        </w:rPr>
      </w:pPr>
      <w:r>
        <w:rPr>
          <w:rFonts w:eastAsia="黑体"/>
          <w:color w:val="auto"/>
          <w:sz w:val="30"/>
          <w:szCs w:val="30"/>
          <w:highlight w:val="none"/>
        </w:rPr>
        <w:br w:type="page"/>
      </w:r>
    </w:p>
    <w:p w14:paraId="0EA95DED">
      <w:pPr>
        <w:spacing w:line="440" w:lineRule="exact"/>
        <w:jc w:val="center"/>
        <w:rPr>
          <w:rFonts w:eastAsia="黑体"/>
          <w:color w:val="auto"/>
          <w:sz w:val="30"/>
          <w:szCs w:val="30"/>
          <w:highlight w:val="none"/>
        </w:rPr>
      </w:pPr>
      <w:r>
        <w:rPr>
          <w:rFonts w:eastAsia="黑体"/>
          <w:color w:val="auto"/>
          <w:sz w:val="30"/>
          <w:szCs w:val="30"/>
          <w:highlight w:val="none"/>
        </w:rPr>
        <w:t>投标保函</w:t>
      </w:r>
    </w:p>
    <w:p w14:paraId="1284F81C">
      <w:pPr>
        <w:spacing w:line="440" w:lineRule="exact"/>
        <w:rPr>
          <w:color w:val="auto"/>
          <w:szCs w:val="32"/>
          <w:highlight w:val="none"/>
        </w:rPr>
      </w:pPr>
      <w:r>
        <w:rPr>
          <w:color w:val="auto"/>
          <w:szCs w:val="32"/>
          <w:highlight w:val="none"/>
          <w:u w:val="single"/>
        </w:rPr>
        <w:t xml:space="preserve">                （受益人名称）</w:t>
      </w:r>
      <w:r>
        <w:rPr>
          <w:color w:val="auto"/>
          <w:szCs w:val="32"/>
          <w:highlight w:val="none"/>
        </w:rPr>
        <w:t>：</w:t>
      </w:r>
    </w:p>
    <w:p w14:paraId="122F07B1">
      <w:pPr>
        <w:spacing w:line="44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14:paraId="3146C9A6">
      <w:pPr>
        <w:spacing w:line="44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14:paraId="03B2AF90">
      <w:pPr>
        <w:spacing w:line="440" w:lineRule="exact"/>
        <w:ind w:firstLine="404" w:firstLineChars="200"/>
        <w:rPr>
          <w:color w:val="auto"/>
          <w:szCs w:val="32"/>
          <w:highlight w:val="none"/>
        </w:rPr>
      </w:pPr>
      <w:r>
        <w:rPr>
          <w:color w:val="auto"/>
          <w:szCs w:val="32"/>
          <w:highlight w:val="none"/>
        </w:rPr>
        <w:t>2．保函有效期自______年____月_____日至______年____月_____日止。</w:t>
      </w:r>
    </w:p>
    <w:p w14:paraId="7905DB03">
      <w:pPr>
        <w:spacing w:line="44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14:paraId="70AFE8AA">
      <w:pPr>
        <w:spacing w:line="44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14:paraId="277DB539">
      <w:pPr>
        <w:spacing w:line="44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14:paraId="1C9E221A">
      <w:pPr>
        <w:spacing w:line="44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14:paraId="798F037A">
      <w:pPr>
        <w:tabs>
          <w:tab w:val="left" w:pos="2184"/>
        </w:tabs>
        <w:spacing w:line="440" w:lineRule="exact"/>
        <w:ind w:firstLine="404" w:firstLineChars="200"/>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14:paraId="7E855CD2">
      <w:pPr>
        <w:spacing w:line="440" w:lineRule="exact"/>
        <w:ind w:firstLine="404" w:firstLineChars="200"/>
        <w:jc w:val="left"/>
        <w:rPr>
          <w:color w:val="auto"/>
          <w:szCs w:val="32"/>
          <w:highlight w:val="none"/>
        </w:rPr>
      </w:pPr>
      <w:r>
        <w:rPr>
          <w:color w:val="auto"/>
          <w:szCs w:val="32"/>
          <w:highlight w:val="none"/>
          <w:shd w:val="clear" w:color="auto" w:fill="FFFFFF"/>
        </w:rPr>
        <w:t>4．你方的索赔通知，应当符合下列要求：</w:t>
      </w:r>
    </w:p>
    <w:p w14:paraId="5D46EE15">
      <w:pPr>
        <w:spacing w:line="440" w:lineRule="exact"/>
        <w:ind w:firstLine="404" w:firstLineChars="200"/>
        <w:rPr>
          <w:color w:val="auto"/>
          <w:szCs w:val="32"/>
          <w:highlight w:val="none"/>
        </w:rPr>
      </w:pPr>
      <w:r>
        <w:rPr>
          <w:color w:val="auto"/>
          <w:szCs w:val="32"/>
          <w:highlight w:val="none"/>
        </w:rPr>
        <w:t>（1）索赔通知应当列明索赔金额，由你方加盖单位公章和法定代表人</w:t>
      </w:r>
      <w:r>
        <w:rPr>
          <w:rFonts w:hint="eastAsia"/>
          <w:color w:val="auto"/>
          <w:szCs w:val="32"/>
          <w:highlight w:val="none"/>
        </w:rPr>
        <w:t>电子公章</w:t>
      </w:r>
      <w:r>
        <w:rPr>
          <w:color w:val="auto"/>
          <w:szCs w:val="32"/>
          <w:highlight w:val="none"/>
        </w:rPr>
        <w:t>；</w:t>
      </w:r>
    </w:p>
    <w:p w14:paraId="052876F8">
      <w:pPr>
        <w:spacing w:line="44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14:paraId="7C68CBAD">
      <w:pPr>
        <w:spacing w:line="440" w:lineRule="exact"/>
        <w:ind w:firstLine="404" w:firstLineChars="200"/>
        <w:jc w:val="left"/>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14:paraId="5B5AA5E8">
      <w:pPr>
        <w:spacing w:line="44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14:paraId="3F9B8B13">
      <w:pPr>
        <w:spacing w:line="44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14:paraId="4D3330EB">
      <w:pPr>
        <w:spacing w:line="44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14:paraId="3FE8791E">
      <w:pPr>
        <w:spacing w:line="44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14:paraId="547B5441">
      <w:pPr>
        <w:spacing w:line="440" w:lineRule="exact"/>
        <w:ind w:firstLine="2018" w:firstLineChars="999"/>
        <w:rPr>
          <w:color w:val="auto"/>
          <w:szCs w:val="32"/>
          <w:highlight w:val="none"/>
        </w:rPr>
      </w:pPr>
      <w:r>
        <w:rPr>
          <w:color w:val="auto"/>
          <w:szCs w:val="32"/>
          <w:highlight w:val="none"/>
        </w:rPr>
        <w:t>电话：</w:t>
      </w:r>
      <w:r>
        <w:rPr>
          <w:color w:val="auto"/>
          <w:szCs w:val="32"/>
          <w:highlight w:val="none"/>
          <w:u w:val="single"/>
        </w:rPr>
        <w:t xml:space="preserve">                   </w:t>
      </w:r>
      <w:r>
        <w:rPr>
          <w:rFonts w:hint="eastAsia"/>
          <w:color w:val="auto"/>
          <w:szCs w:val="32"/>
          <w:highlight w:val="none"/>
        </w:rPr>
        <w:t xml:space="preserve">   </w:t>
      </w:r>
      <w:r>
        <w:rPr>
          <w:color w:val="auto"/>
          <w:szCs w:val="32"/>
          <w:highlight w:val="none"/>
        </w:rPr>
        <w:t>传真：</w:t>
      </w:r>
      <w:r>
        <w:rPr>
          <w:color w:val="auto"/>
          <w:szCs w:val="32"/>
          <w:highlight w:val="none"/>
          <w:u w:val="single"/>
        </w:rPr>
        <w:t xml:space="preserve">            </w:t>
      </w: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4D05E265">
      <w:pPr>
        <w:spacing w:line="480" w:lineRule="exact"/>
        <w:rPr>
          <w:color w:val="auto"/>
          <w:szCs w:val="32"/>
          <w:highlight w:val="none"/>
        </w:rPr>
        <w:sectPr>
          <w:pgSz w:w="11906" w:h="16838"/>
          <w:pgMar w:top="1588" w:right="1588" w:bottom="1531" w:left="1588" w:header="1134" w:footer="851" w:gutter="0"/>
          <w:cols w:space="720" w:num="1"/>
          <w:docGrid w:type="linesAndChars" w:linePitch="574" w:charSpace="-1683"/>
        </w:sectPr>
      </w:pPr>
      <w:r>
        <w:rPr>
          <w:rFonts w:hint="eastAsia"/>
          <w:color w:val="auto"/>
          <w:szCs w:val="32"/>
          <w:highlight w:val="none"/>
        </w:rPr>
        <w:t>说明：保函开立人可以根据项目具体情况增加相关条款，但不得违背招标文件的实质性内容，以及相关法律法规的规定。</w:t>
      </w:r>
    </w:p>
    <w:p w14:paraId="5DFA1BC1">
      <w:pPr>
        <w:jc w:val="center"/>
        <w:rPr>
          <w:rFonts w:eastAsia="黑体"/>
          <w:color w:val="auto"/>
          <w:sz w:val="30"/>
          <w:szCs w:val="30"/>
          <w:highlight w:val="none"/>
        </w:rPr>
      </w:pPr>
      <w:r>
        <w:rPr>
          <w:rFonts w:hint="eastAsia" w:eastAsia="黑体"/>
          <w:color w:val="auto"/>
          <w:sz w:val="30"/>
          <w:szCs w:val="30"/>
          <w:highlight w:val="none"/>
        </w:rPr>
        <w:t>建设工程投标保证保险</w:t>
      </w:r>
    </w:p>
    <w:p w14:paraId="5F07A9EE">
      <w:pPr>
        <w:pStyle w:val="135"/>
        <w:snapToGrid w:val="0"/>
        <w:spacing w:after="0" w:line="380" w:lineRule="exact"/>
        <w:rPr>
          <w:rFonts w:hint="eastAsia"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14:paraId="440F021A">
      <w:pPr>
        <w:pStyle w:val="135"/>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的招标投标，并向我方投保建设工程投标保证保险（保险单号：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）。我方愿就投标人履行招标文件规定的投标义务，向贵方提供如下保证保险：</w:t>
      </w:r>
    </w:p>
    <w:p w14:paraId="0ED075D7">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14:paraId="6E457D23">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14:paraId="7ADEA537">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14:paraId="4A7538C6">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14:paraId="0E0FDF45">
      <w:pPr>
        <w:pStyle w:val="135"/>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14:paraId="11F51DA8">
      <w:pPr>
        <w:pStyle w:val="135"/>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14:paraId="037F635E">
      <w:pPr>
        <w:pStyle w:val="135"/>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14:paraId="4913BC81">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14:paraId="153372EA">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14:paraId="71CC2A82">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14:paraId="4087C393">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14:paraId="3366AC1B">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14:paraId="04E54926">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14:paraId="6B33F944">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14:paraId="43EE83F7">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14:paraId="304961B0">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14:paraId="0A35774E">
      <w:pPr>
        <w:snapToGrid w:val="0"/>
        <w:spacing w:line="380" w:lineRule="exact"/>
        <w:ind w:firstLine="420" w:firstLineChars="200"/>
        <w:jc w:val="left"/>
        <w:rPr>
          <w:rFonts w:hint="eastAsia" w:ascii="宋体" w:hAnsi="宋体" w:cs="宋体"/>
          <w:color w:val="auto"/>
          <w:szCs w:val="21"/>
          <w:highlight w:val="none"/>
        </w:rPr>
      </w:pPr>
    </w:p>
    <w:p w14:paraId="402EA10F">
      <w:pPr>
        <w:pStyle w:val="18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14:paraId="57E59F5A">
      <w:pPr>
        <w:pStyle w:val="18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14:paraId="1F1F36E9">
      <w:pPr>
        <w:pStyle w:val="184"/>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14:paraId="0B8A3BC0">
      <w:pPr>
        <w:rPr>
          <w:rFonts w:eastAsia="黑体"/>
          <w:color w:val="auto"/>
          <w:sz w:val="30"/>
          <w:szCs w:val="30"/>
          <w:highlight w:val="none"/>
        </w:rPr>
      </w:pPr>
      <w:r>
        <w:rPr>
          <w:rFonts w:eastAsia="黑体"/>
          <w:color w:val="auto"/>
          <w:sz w:val="30"/>
          <w:szCs w:val="30"/>
          <w:highlight w:val="none"/>
        </w:rPr>
        <w:br w:type="page"/>
      </w:r>
    </w:p>
    <w:p w14:paraId="5122E394">
      <w:pPr>
        <w:adjustRightInd w:val="0"/>
        <w:snapToGrid w:val="0"/>
        <w:jc w:val="center"/>
        <w:rPr>
          <w:rFonts w:eastAsia="黑体"/>
          <w:color w:val="auto"/>
          <w:sz w:val="30"/>
          <w:szCs w:val="30"/>
          <w:highlight w:val="none"/>
        </w:rPr>
      </w:pPr>
      <w:r>
        <w:rPr>
          <w:rFonts w:eastAsia="黑体"/>
          <w:color w:val="auto"/>
          <w:sz w:val="30"/>
          <w:szCs w:val="30"/>
          <w:highlight w:val="none"/>
        </w:rPr>
        <w:t>投标承诺</w:t>
      </w:r>
    </w:p>
    <w:p w14:paraId="428192C3">
      <w:pPr>
        <w:adjustRightInd w:val="0"/>
        <w:snapToGrid w:val="0"/>
        <w:spacing w:line="480" w:lineRule="exact"/>
        <w:jc w:val="left"/>
        <w:rPr>
          <w:color w:val="auto"/>
          <w:sz w:val="24"/>
          <w:highlight w:val="none"/>
        </w:rPr>
      </w:pPr>
    </w:p>
    <w:p w14:paraId="7FE80F30">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14:paraId="049BA82A">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的招标投标，我方承诺严格按照《招标投标法》及其实施条例等法律法规和政策文件的要求，履行投标义务。</w:t>
      </w:r>
    </w:p>
    <w:p w14:paraId="628F1352">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14:paraId="25E5163E">
      <w:pPr>
        <w:adjustRightInd w:val="0"/>
        <w:snapToGrid w:val="0"/>
        <w:spacing w:line="480" w:lineRule="exact"/>
        <w:jc w:val="left"/>
        <w:rPr>
          <w:color w:val="auto"/>
          <w:szCs w:val="32"/>
          <w:highlight w:val="none"/>
        </w:rPr>
      </w:pPr>
    </w:p>
    <w:p w14:paraId="6093201D">
      <w:pPr>
        <w:adjustRightInd w:val="0"/>
        <w:snapToGrid w:val="0"/>
        <w:spacing w:line="480" w:lineRule="exact"/>
        <w:jc w:val="left"/>
        <w:rPr>
          <w:color w:val="auto"/>
          <w:szCs w:val="32"/>
          <w:highlight w:val="none"/>
        </w:rPr>
      </w:pPr>
    </w:p>
    <w:p w14:paraId="0743DF57">
      <w:pPr>
        <w:spacing w:line="480" w:lineRule="exact"/>
        <w:ind w:firstLine="735" w:firstLineChars="350"/>
        <w:rPr>
          <w:color w:val="auto"/>
          <w:szCs w:val="32"/>
          <w:highlight w:val="none"/>
        </w:rPr>
      </w:pPr>
    </w:p>
    <w:bookmarkEnd w:id="1185"/>
    <w:bookmarkEnd w:id="1186"/>
    <w:bookmarkEnd w:id="1187"/>
    <w:p w14:paraId="51DBC82C">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779B2955">
      <w:pPr>
        <w:pStyle w:val="3"/>
        <w:jc w:val="center"/>
        <w:rPr>
          <w:rFonts w:hint="eastAsia" w:ascii="Times New Roman" w:hAnsi="Times New Roman" w:eastAsia="黑体"/>
          <w:b w:val="0"/>
          <w:bCs w:val="0"/>
          <w:color w:val="auto"/>
          <w:sz w:val="30"/>
          <w:szCs w:val="32"/>
          <w:highlight w:val="none"/>
        </w:rPr>
      </w:pPr>
      <w:bookmarkStart w:id="1195" w:name="_Toc193802819"/>
      <w:r>
        <w:rPr>
          <w:rFonts w:hint="eastAsia" w:ascii="Times New Roman" w:hAnsi="Times New Roman" w:eastAsia="黑体"/>
          <w:b w:val="0"/>
          <w:bCs w:val="0"/>
          <w:color w:val="auto"/>
          <w:sz w:val="30"/>
          <w:szCs w:val="32"/>
          <w:highlight w:val="none"/>
        </w:rPr>
        <w:t>6.商务部分评审表</w:t>
      </w:r>
      <w:bookmarkEnd w:id="1195"/>
      <w:r>
        <w:rPr>
          <w:rFonts w:hint="eastAsia" w:ascii="Times New Roman" w:hAnsi="Times New Roman" w:eastAsia="黑体" w:cs="宋体"/>
          <w:b w:val="0"/>
          <w:bCs w:val="0"/>
          <w:snapToGrid w:val="0"/>
          <w:color w:val="auto"/>
          <w:kern w:val="0"/>
          <w:sz w:val="30"/>
          <w:szCs w:val="28"/>
          <w:highlight w:val="none"/>
        </w:rPr>
        <w:t xml:space="preserve"> </w:t>
      </w:r>
    </w:p>
    <w:p w14:paraId="168D8A8E">
      <w:pPr>
        <w:spacing w:line="440" w:lineRule="exact"/>
        <w:ind w:right="420"/>
        <w:jc w:val="left"/>
        <w:rPr>
          <w:rFonts w:hint="eastAsia" w:ascii="宋体" w:hAnsi="宋体"/>
          <w:color w:val="auto"/>
          <w:szCs w:val="21"/>
          <w:highlight w:val="none"/>
        </w:rPr>
      </w:pPr>
    </w:p>
    <w:p w14:paraId="4F0939FC">
      <w:pPr>
        <w:keepNext/>
        <w:keepLines/>
        <w:spacing w:line="400" w:lineRule="exact"/>
        <w:jc w:val="center"/>
        <w:outlineLvl w:val="2"/>
        <w:rPr>
          <w:rFonts w:hint="eastAsia" w:ascii="黑体" w:hAnsi="黑体" w:eastAsia="黑体" w:cs="宋体"/>
          <w:color w:val="auto"/>
          <w:sz w:val="28"/>
          <w:szCs w:val="28"/>
          <w:highlight w:val="none"/>
        </w:rPr>
      </w:pPr>
      <w:bookmarkStart w:id="1196" w:name="_Toc193802820"/>
      <w:r>
        <w:rPr>
          <w:rFonts w:hint="eastAsia" w:ascii="黑体" w:hAnsi="黑体" w:eastAsia="黑体" w:cs="宋体"/>
          <w:color w:val="auto"/>
          <w:sz w:val="28"/>
          <w:szCs w:val="28"/>
          <w:highlight w:val="none"/>
        </w:rPr>
        <w:t>6-1商务部分（业绩、奖项及发明专利、信用）自评表</w:t>
      </w:r>
      <w:bookmarkEnd w:id="1196"/>
      <w:r>
        <w:rPr>
          <w:rFonts w:hint="eastAsia" w:ascii="宋体" w:hAnsi="宋体" w:cs="宋体"/>
          <w:snapToGrid w:val="0"/>
          <w:color w:val="auto"/>
          <w:kern w:val="0"/>
          <w:sz w:val="28"/>
          <w:szCs w:val="28"/>
          <w:highlight w:val="none"/>
        </w:rPr>
        <w:t xml:space="preserve"> </w:t>
      </w:r>
    </w:p>
    <w:tbl>
      <w:tblPr>
        <w:tblStyle w:val="42"/>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960"/>
        <w:gridCol w:w="774"/>
        <w:gridCol w:w="986"/>
        <w:gridCol w:w="1014"/>
        <w:gridCol w:w="1497"/>
        <w:gridCol w:w="396"/>
        <w:gridCol w:w="667"/>
        <w:gridCol w:w="1129"/>
        <w:gridCol w:w="1112"/>
        <w:gridCol w:w="653"/>
      </w:tblGrid>
      <w:tr w14:paraId="79FB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6" w:type="dxa"/>
            <w:gridSpan w:val="2"/>
            <w:vAlign w:val="center"/>
          </w:tcPr>
          <w:p w14:paraId="30024E91">
            <w:pPr>
              <w:keepNext/>
              <w:keepLines/>
              <w:jc w:val="center"/>
              <w:outlineLvl w:val="2"/>
              <w:rPr>
                <w:rFonts w:ascii="Calibri" w:hAnsi="Calibri" w:cs="Calibri"/>
                <w:color w:val="auto"/>
                <w:sz w:val="18"/>
                <w:szCs w:val="21"/>
                <w:highlight w:val="none"/>
              </w:rPr>
            </w:pPr>
            <w:bookmarkStart w:id="1197" w:name="_Toc193802821"/>
            <w:r>
              <w:rPr>
                <w:rFonts w:ascii="Calibri" w:hAnsi="Calibri" w:cs="Calibri"/>
                <w:color w:val="auto"/>
                <w:sz w:val="18"/>
                <w:szCs w:val="21"/>
                <w:highlight w:val="none"/>
              </w:rPr>
              <w:t>投标人</w:t>
            </w:r>
            <w:bookmarkEnd w:id="1197"/>
          </w:p>
        </w:tc>
        <w:tc>
          <w:tcPr>
            <w:tcW w:w="7575" w:type="dxa"/>
            <w:gridSpan w:val="8"/>
            <w:vAlign w:val="center"/>
          </w:tcPr>
          <w:p w14:paraId="638CD83B">
            <w:pPr>
              <w:keepNext/>
              <w:keepLines/>
              <w:jc w:val="center"/>
              <w:outlineLvl w:val="2"/>
              <w:rPr>
                <w:rFonts w:ascii="Calibri" w:hAnsi="Calibri" w:cs="Calibri"/>
                <w:color w:val="auto"/>
                <w:sz w:val="18"/>
                <w:szCs w:val="21"/>
                <w:highlight w:val="none"/>
              </w:rPr>
            </w:pPr>
          </w:p>
        </w:tc>
        <w:tc>
          <w:tcPr>
            <w:tcW w:w="653" w:type="dxa"/>
            <w:vAlign w:val="center"/>
          </w:tcPr>
          <w:p w14:paraId="2D503B2F">
            <w:pPr>
              <w:keepNext/>
              <w:keepLines/>
              <w:jc w:val="center"/>
              <w:outlineLvl w:val="2"/>
              <w:rPr>
                <w:rFonts w:ascii="Calibri" w:hAnsi="Calibri" w:cs="Calibri"/>
                <w:color w:val="auto"/>
                <w:sz w:val="18"/>
                <w:szCs w:val="21"/>
                <w:highlight w:val="none"/>
              </w:rPr>
            </w:pPr>
            <w:bookmarkStart w:id="1198" w:name="_Toc193802822"/>
            <w:r>
              <w:rPr>
                <w:rFonts w:hint="eastAsia" w:ascii="Calibri" w:hAnsi="Calibri" w:cs="Calibri"/>
                <w:color w:val="auto"/>
                <w:sz w:val="18"/>
                <w:szCs w:val="21"/>
                <w:highlight w:val="none"/>
              </w:rPr>
              <w:t>得分</w:t>
            </w:r>
            <w:bookmarkEnd w:id="1198"/>
          </w:p>
        </w:tc>
      </w:tr>
      <w:tr w14:paraId="0E79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restart"/>
            <w:vAlign w:val="center"/>
          </w:tcPr>
          <w:p w14:paraId="35347EB4">
            <w:pPr>
              <w:keepNext/>
              <w:keepLines/>
              <w:jc w:val="center"/>
              <w:outlineLvl w:val="2"/>
              <w:rPr>
                <w:rFonts w:ascii="Calibri" w:hAnsi="Calibri" w:cs="Calibri"/>
                <w:color w:val="auto"/>
                <w:sz w:val="18"/>
                <w:szCs w:val="21"/>
                <w:highlight w:val="none"/>
              </w:rPr>
            </w:pPr>
            <w:bookmarkStart w:id="1199" w:name="_Toc193802823"/>
            <w:r>
              <w:rPr>
                <w:rFonts w:hint="eastAsia" w:ascii="Calibri" w:hAnsi="Calibri" w:cs="Calibri"/>
                <w:color w:val="auto"/>
                <w:sz w:val="18"/>
                <w:szCs w:val="21"/>
                <w:highlight w:val="none"/>
              </w:rPr>
              <w:t>1</w:t>
            </w:r>
            <w:bookmarkEnd w:id="1199"/>
          </w:p>
        </w:tc>
        <w:tc>
          <w:tcPr>
            <w:tcW w:w="960" w:type="dxa"/>
            <w:vMerge w:val="restart"/>
            <w:vAlign w:val="center"/>
          </w:tcPr>
          <w:p w14:paraId="39ED9A6E">
            <w:pPr>
              <w:keepNext/>
              <w:keepLines/>
              <w:jc w:val="center"/>
              <w:outlineLvl w:val="2"/>
              <w:rPr>
                <w:rFonts w:ascii="Calibri" w:hAnsi="Calibri" w:cs="Calibri"/>
                <w:color w:val="auto"/>
                <w:sz w:val="18"/>
                <w:szCs w:val="21"/>
                <w:highlight w:val="none"/>
              </w:rPr>
            </w:pPr>
            <w:bookmarkStart w:id="1200" w:name="_Toc193802824"/>
            <w:r>
              <w:rPr>
                <w:rFonts w:hint="eastAsia" w:ascii="Calibri" w:hAnsi="Calibri" w:cs="Calibri"/>
                <w:color w:val="auto"/>
                <w:sz w:val="18"/>
                <w:szCs w:val="21"/>
                <w:highlight w:val="none"/>
              </w:rPr>
              <w:t>类似工程业绩</w:t>
            </w:r>
            <w:bookmarkEnd w:id="1200"/>
          </w:p>
        </w:tc>
        <w:tc>
          <w:tcPr>
            <w:tcW w:w="774" w:type="dxa"/>
            <w:vAlign w:val="center"/>
          </w:tcPr>
          <w:p w14:paraId="6B4A3C09">
            <w:pPr>
              <w:keepNext/>
              <w:keepLines/>
              <w:jc w:val="center"/>
              <w:outlineLvl w:val="2"/>
              <w:rPr>
                <w:rFonts w:ascii="Calibri" w:hAnsi="Calibri" w:cs="Calibri"/>
                <w:color w:val="auto"/>
                <w:sz w:val="18"/>
                <w:szCs w:val="21"/>
                <w:highlight w:val="none"/>
              </w:rPr>
            </w:pPr>
            <w:bookmarkStart w:id="1201" w:name="_Toc193802825"/>
            <w:r>
              <w:rPr>
                <w:rFonts w:hint="eastAsia" w:ascii="Calibri" w:hAnsi="Calibri" w:cs="Calibri"/>
                <w:color w:val="auto"/>
                <w:sz w:val="18"/>
                <w:szCs w:val="21"/>
                <w:highlight w:val="none"/>
              </w:rPr>
              <w:t>序号</w:t>
            </w:r>
            <w:bookmarkEnd w:id="1201"/>
          </w:p>
        </w:tc>
        <w:tc>
          <w:tcPr>
            <w:tcW w:w="986" w:type="dxa"/>
            <w:vAlign w:val="center"/>
          </w:tcPr>
          <w:p w14:paraId="19EE0974">
            <w:pPr>
              <w:keepNext/>
              <w:keepLines/>
              <w:jc w:val="center"/>
              <w:outlineLvl w:val="2"/>
              <w:rPr>
                <w:rFonts w:ascii="Calibri" w:hAnsi="Calibri" w:cs="Calibri"/>
                <w:color w:val="auto"/>
                <w:sz w:val="18"/>
                <w:szCs w:val="21"/>
                <w:highlight w:val="none"/>
              </w:rPr>
            </w:pPr>
            <w:bookmarkStart w:id="1202" w:name="_Toc193802826"/>
            <w:r>
              <w:rPr>
                <w:rFonts w:hint="eastAsia" w:ascii="Calibri" w:hAnsi="Calibri" w:cs="Calibri"/>
                <w:color w:val="auto"/>
                <w:sz w:val="18"/>
                <w:szCs w:val="21"/>
                <w:highlight w:val="none"/>
              </w:rPr>
              <w:t>开工日期</w:t>
            </w:r>
            <w:bookmarkEnd w:id="1202"/>
          </w:p>
        </w:tc>
        <w:tc>
          <w:tcPr>
            <w:tcW w:w="1014" w:type="dxa"/>
            <w:vAlign w:val="center"/>
          </w:tcPr>
          <w:p w14:paraId="5BED5512">
            <w:pPr>
              <w:keepNext/>
              <w:keepLines/>
              <w:jc w:val="center"/>
              <w:outlineLvl w:val="2"/>
              <w:rPr>
                <w:rFonts w:ascii="Calibri" w:hAnsi="Calibri" w:cs="Calibri"/>
                <w:color w:val="auto"/>
                <w:sz w:val="18"/>
                <w:szCs w:val="21"/>
                <w:highlight w:val="none"/>
              </w:rPr>
            </w:pPr>
            <w:bookmarkStart w:id="1203" w:name="_Toc193802827"/>
            <w:r>
              <w:rPr>
                <w:rFonts w:hint="eastAsia" w:ascii="Calibri" w:hAnsi="Calibri" w:cs="Calibri"/>
                <w:color w:val="auto"/>
                <w:sz w:val="18"/>
                <w:szCs w:val="21"/>
                <w:highlight w:val="none"/>
              </w:rPr>
              <w:t>验收日期</w:t>
            </w:r>
            <w:bookmarkEnd w:id="1203"/>
          </w:p>
        </w:tc>
        <w:tc>
          <w:tcPr>
            <w:tcW w:w="2560" w:type="dxa"/>
            <w:gridSpan w:val="3"/>
            <w:vAlign w:val="center"/>
          </w:tcPr>
          <w:p w14:paraId="3AE57AA4">
            <w:pPr>
              <w:keepNext/>
              <w:keepLines/>
              <w:jc w:val="center"/>
              <w:outlineLvl w:val="2"/>
              <w:rPr>
                <w:rFonts w:ascii="Calibri" w:hAnsi="Calibri" w:cs="Calibri"/>
                <w:color w:val="auto"/>
                <w:sz w:val="18"/>
                <w:szCs w:val="21"/>
                <w:highlight w:val="none"/>
              </w:rPr>
            </w:pPr>
            <w:bookmarkStart w:id="1204" w:name="_Toc193802828"/>
            <w:r>
              <w:rPr>
                <w:rFonts w:hint="eastAsia" w:ascii="Calibri" w:hAnsi="Calibri" w:cs="Calibri"/>
                <w:color w:val="auto"/>
                <w:sz w:val="18"/>
                <w:szCs w:val="21"/>
                <w:highlight w:val="none"/>
              </w:rPr>
              <w:t>工程名称</w:t>
            </w:r>
            <w:bookmarkEnd w:id="1204"/>
          </w:p>
        </w:tc>
        <w:tc>
          <w:tcPr>
            <w:tcW w:w="1129" w:type="dxa"/>
            <w:vAlign w:val="center"/>
          </w:tcPr>
          <w:p w14:paraId="109EBD06">
            <w:pPr>
              <w:keepNext/>
              <w:keepLines/>
              <w:jc w:val="center"/>
              <w:outlineLvl w:val="2"/>
              <w:rPr>
                <w:rFonts w:ascii="Calibri" w:hAnsi="Calibri" w:cs="Calibri"/>
                <w:color w:val="auto"/>
                <w:sz w:val="18"/>
                <w:szCs w:val="21"/>
                <w:highlight w:val="none"/>
              </w:rPr>
            </w:pPr>
            <w:bookmarkStart w:id="1205" w:name="_Toc193802829"/>
            <w:r>
              <w:rPr>
                <w:rFonts w:hint="eastAsia" w:ascii="Calibri" w:hAnsi="Calibri" w:cs="Calibri"/>
                <w:color w:val="auto"/>
                <w:sz w:val="18"/>
                <w:szCs w:val="21"/>
                <w:highlight w:val="none"/>
              </w:rPr>
              <w:t>合同金额</w:t>
            </w:r>
            <w:bookmarkEnd w:id="1205"/>
          </w:p>
        </w:tc>
        <w:tc>
          <w:tcPr>
            <w:tcW w:w="1112" w:type="dxa"/>
            <w:vAlign w:val="center"/>
          </w:tcPr>
          <w:p w14:paraId="34C641AF">
            <w:pPr>
              <w:keepNext/>
              <w:keepLines/>
              <w:jc w:val="center"/>
              <w:outlineLvl w:val="2"/>
              <w:rPr>
                <w:rFonts w:ascii="Calibri" w:hAnsi="Calibri" w:cs="Calibri"/>
                <w:color w:val="auto"/>
                <w:sz w:val="18"/>
                <w:szCs w:val="21"/>
                <w:highlight w:val="none"/>
              </w:rPr>
            </w:pPr>
            <w:bookmarkStart w:id="1206" w:name="_Toc193802830"/>
            <w:r>
              <w:rPr>
                <w:rFonts w:hint="eastAsia" w:ascii="Calibri" w:hAnsi="Calibri" w:cs="Calibri"/>
                <w:color w:val="auto"/>
                <w:sz w:val="18"/>
                <w:szCs w:val="21"/>
                <w:highlight w:val="none"/>
              </w:rPr>
              <w:t>发包人及联系电话</w:t>
            </w:r>
            <w:bookmarkEnd w:id="1206"/>
          </w:p>
        </w:tc>
        <w:tc>
          <w:tcPr>
            <w:tcW w:w="653" w:type="dxa"/>
            <w:vMerge w:val="restart"/>
            <w:vAlign w:val="center"/>
          </w:tcPr>
          <w:p w14:paraId="34D29A63">
            <w:pPr>
              <w:keepNext/>
              <w:keepLines/>
              <w:jc w:val="center"/>
              <w:outlineLvl w:val="2"/>
              <w:rPr>
                <w:rFonts w:ascii="Calibri" w:hAnsi="Calibri" w:cs="Calibri"/>
                <w:color w:val="auto"/>
                <w:sz w:val="18"/>
                <w:szCs w:val="21"/>
                <w:highlight w:val="none"/>
              </w:rPr>
            </w:pPr>
          </w:p>
        </w:tc>
      </w:tr>
      <w:tr w14:paraId="593E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67B7B63E">
            <w:pPr>
              <w:keepNext/>
              <w:keepLines/>
              <w:jc w:val="center"/>
              <w:outlineLvl w:val="2"/>
              <w:rPr>
                <w:rFonts w:ascii="Calibri" w:hAnsi="Calibri" w:cs="Calibri"/>
                <w:color w:val="auto"/>
                <w:sz w:val="18"/>
                <w:szCs w:val="21"/>
                <w:highlight w:val="none"/>
              </w:rPr>
            </w:pPr>
          </w:p>
        </w:tc>
        <w:tc>
          <w:tcPr>
            <w:tcW w:w="960" w:type="dxa"/>
            <w:vMerge w:val="continue"/>
            <w:vAlign w:val="center"/>
          </w:tcPr>
          <w:p w14:paraId="0DD7620F">
            <w:pPr>
              <w:keepNext/>
              <w:keepLines/>
              <w:jc w:val="center"/>
              <w:outlineLvl w:val="2"/>
              <w:rPr>
                <w:rFonts w:ascii="Calibri" w:hAnsi="Calibri" w:cs="Calibri"/>
                <w:color w:val="auto"/>
                <w:sz w:val="18"/>
                <w:szCs w:val="21"/>
                <w:highlight w:val="none"/>
              </w:rPr>
            </w:pPr>
          </w:p>
        </w:tc>
        <w:tc>
          <w:tcPr>
            <w:tcW w:w="774" w:type="dxa"/>
            <w:vAlign w:val="center"/>
          </w:tcPr>
          <w:p w14:paraId="1AD9A4C1">
            <w:pPr>
              <w:keepNext/>
              <w:keepLines/>
              <w:jc w:val="center"/>
              <w:outlineLvl w:val="2"/>
              <w:rPr>
                <w:rFonts w:ascii="Calibri" w:hAnsi="Calibri" w:cs="Calibri"/>
                <w:color w:val="auto"/>
                <w:sz w:val="18"/>
                <w:szCs w:val="21"/>
                <w:highlight w:val="none"/>
              </w:rPr>
            </w:pPr>
            <w:bookmarkStart w:id="1207" w:name="_Toc193802831"/>
            <w:r>
              <w:rPr>
                <w:rFonts w:hint="eastAsia" w:ascii="Calibri" w:hAnsi="Calibri" w:cs="Calibri"/>
                <w:color w:val="auto"/>
                <w:sz w:val="18"/>
                <w:szCs w:val="21"/>
                <w:highlight w:val="none"/>
              </w:rPr>
              <w:t>第一个</w:t>
            </w:r>
            <w:bookmarkEnd w:id="1207"/>
          </w:p>
        </w:tc>
        <w:tc>
          <w:tcPr>
            <w:tcW w:w="986" w:type="dxa"/>
            <w:vAlign w:val="center"/>
          </w:tcPr>
          <w:p w14:paraId="2A9248A5">
            <w:pPr>
              <w:keepNext/>
              <w:keepLines/>
              <w:jc w:val="center"/>
              <w:outlineLvl w:val="2"/>
              <w:rPr>
                <w:rFonts w:ascii="Calibri" w:hAnsi="Calibri" w:cs="Calibri"/>
                <w:color w:val="auto"/>
                <w:sz w:val="18"/>
                <w:szCs w:val="21"/>
                <w:highlight w:val="none"/>
              </w:rPr>
            </w:pPr>
          </w:p>
        </w:tc>
        <w:tc>
          <w:tcPr>
            <w:tcW w:w="1014" w:type="dxa"/>
            <w:vAlign w:val="center"/>
          </w:tcPr>
          <w:p w14:paraId="48F9B530">
            <w:pPr>
              <w:keepNext/>
              <w:keepLines/>
              <w:jc w:val="center"/>
              <w:outlineLvl w:val="2"/>
              <w:rPr>
                <w:rFonts w:ascii="Calibri" w:hAnsi="Calibri" w:cs="Calibri"/>
                <w:color w:val="auto"/>
                <w:sz w:val="18"/>
                <w:szCs w:val="21"/>
                <w:highlight w:val="none"/>
              </w:rPr>
            </w:pPr>
          </w:p>
        </w:tc>
        <w:tc>
          <w:tcPr>
            <w:tcW w:w="2560" w:type="dxa"/>
            <w:gridSpan w:val="3"/>
            <w:vAlign w:val="center"/>
          </w:tcPr>
          <w:p w14:paraId="2EA8C4B6">
            <w:pPr>
              <w:keepNext/>
              <w:keepLines/>
              <w:jc w:val="center"/>
              <w:outlineLvl w:val="2"/>
              <w:rPr>
                <w:rFonts w:ascii="Calibri" w:hAnsi="Calibri" w:cs="Calibri"/>
                <w:color w:val="auto"/>
                <w:sz w:val="18"/>
                <w:szCs w:val="21"/>
                <w:highlight w:val="none"/>
              </w:rPr>
            </w:pPr>
          </w:p>
        </w:tc>
        <w:tc>
          <w:tcPr>
            <w:tcW w:w="1129" w:type="dxa"/>
            <w:vAlign w:val="center"/>
          </w:tcPr>
          <w:p w14:paraId="1B8F3E87">
            <w:pPr>
              <w:keepNext/>
              <w:keepLines/>
              <w:jc w:val="center"/>
              <w:outlineLvl w:val="2"/>
              <w:rPr>
                <w:rFonts w:ascii="Calibri" w:hAnsi="Calibri" w:cs="Calibri"/>
                <w:color w:val="auto"/>
                <w:sz w:val="18"/>
                <w:szCs w:val="21"/>
                <w:highlight w:val="none"/>
              </w:rPr>
            </w:pPr>
          </w:p>
        </w:tc>
        <w:tc>
          <w:tcPr>
            <w:tcW w:w="1112" w:type="dxa"/>
            <w:vAlign w:val="center"/>
          </w:tcPr>
          <w:p w14:paraId="615E94A9">
            <w:pPr>
              <w:keepNext/>
              <w:keepLines/>
              <w:jc w:val="center"/>
              <w:outlineLvl w:val="2"/>
              <w:rPr>
                <w:rFonts w:ascii="Calibri" w:hAnsi="Calibri" w:cs="Calibri"/>
                <w:color w:val="auto"/>
                <w:sz w:val="18"/>
                <w:szCs w:val="21"/>
                <w:highlight w:val="none"/>
              </w:rPr>
            </w:pPr>
          </w:p>
        </w:tc>
        <w:tc>
          <w:tcPr>
            <w:tcW w:w="653" w:type="dxa"/>
            <w:vMerge w:val="continue"/>
            <w:vAlign w:val="center"/>
          </w:tcPr>
          <w:p w14:paraId="047A0C83">
            <w:pPr>
              <w:keepNext/>
              <w:keepLines/>
              <w:jc w:val="center"/>
              <w:outlineLvl w:val="2"/>
              <w:rPr>
                <w:rFonts w:ascii="Calibri" w:hAnsi="Calibri" w:cs="Calibri"/>
                <w:color w:val="auto"/>
                <w:sz w:val="18"/>
                <w:szCs w:val="21"/>
                <w:highlight w:val="none"/>
              </w:rPr>
            </w:pPr>
          </w:p>
        </w:tc>
      </w:tr>
      <w:tr w14:paraId="41B1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548ED12F">
            <w:pPr>
              <w:keepNext/>
              <w:keepLines/>
              <w:jc w:val="center"/>
              <w:outlineLvl w:val="2"/>
              <w:rPr>
                <w:rFonts w:ascii="Calibri" w:hAnsi="Calibri" w:cs="Calibri"/>
                <w:color w:val="auto"/>
                <w:sz w:val="18"/>
                <w:szCs w:val="21"/>
                <w:highlight w:val="none"/>
              </w:rPr>
            </w:pPr>
          </w:p>
        </w:tc>
        <w:tc>
          <w:tcPr>
            <w:tcW w:w="960" w:type="dxa"/>
            <w:vMerge w:val="continue"/>
            <w:vAlign w:val="center"/>
          </w:tcPr>
          <w:p w14:paraId="05FBDB95">
            <w:pPr>
              <w:keepNext/>
              <w:keepLines/>
              <w:jc w:val="center"/>
              <w:outlineLvl w:val="2"/>
              <w:rPr>
                <w:rFonts w:ascii="Calibri" w:hAnsi="Calibri" w:cs="Calibri"/>
                <w:color w:val="auto"/>
                <w:sz w:val="18"/>
                <w:szCs w:val="21"/>
                <w:highlight w:val="none"/>
              </w:rPr>
            </w:pPr>
          </w:p>
        </w:tc>
        <w:tc>
          <w:tcPr>
            <w:tcW w:w="774" w:type="dxa"/>
            <w:vAlign w:val="center"/>
          </w:tcPr>
          <w:p w14:paraId="2A239F00">
            <w:pPr>
              <w:keepNext/>
              <w:keepLines/>
              <w:jc w:val="center"/>
              <w:outlineLvl w:val="2"/>
              <w:rPr>
                <w:rFonts w:ascii="Calibri" w:hAnsi="Calibri" w:cs="Calibri"/>
                <w:color w:val="auto"/>
                <w:sz w:val="18"/>
                <w:szCs w:val="21"/>
                <w:highlight w:val="none"/>
              </w:rPr>
            </w:pPr>
            <w:bookmarkStart w:id="1208" w:name="_Toc193802832"/>
            <w:r>
              <w:rPr>
                <w:rFonts w:hint="eastAsia" w:ascii="Calibri" w:hAnsi="Calibri" w:cs="Calibri"/>
                <w:color w:val="auto"/>
                <w:sz w:val="18"/>
                <w:szCs w:val="21"/>
                <w:highlight w:val="none"/>
              </w:rPr>
              <w:t>第二个</w:t>
            </w:r>
            <w:bookmarkEnd w:id="1208"/>
          </w:p>
        </w:tc>
        <w:tc>
          <w:tcPr>
            <w:tcW w:w="986" w:type="dxa"/>
            <w:vAlign w:val="center"/>
          </w:tcPr>
          <w:p w14:paraId="33977B7F">
            <w:pPr>
              <w:keepNext/>
              <w:keepLines/>
              <w:jc w:val="center"/>
              <w:outlineLvl w:val="2"/>
              <w:rPr>
                <w:rFonts w:ascii="Calibri" w:hAnsi="Calibri" w:cs="Calibri"/>
                <w:color w:val="auto"/>
                <w:sz w:val="18"/>
                <w:szCs w:val="21"/>
                <w:highlight w:val="none"/>
              </w:rPr>
            </w:pPr>
          </w:p>
        </w:tc>
        <w:tc>
          <w:tcPr>
            <w:tcW w:w="1014" w:type="dxa"/>
            <w:vAlign w:val="center"/>
          </w:tcPr>
          <w:p w14:paraId="55698F54">
            <w:pPr>
              <w:keepNext/>
              <w:keepLines/>
              <w:jc w:val="center"/>
              <w:outlineLvl w:val="2"/>
              <w:rPr>
                <w:rFonts w:ascii="Calibri" w:hAnsi="Calibri" w:cs="Calibri"/>
                <w:color w:val="auto"/>
                <w:sz w:val="18"/>
                <w:szCs w:val="21"/>
                <w:highlight w:val="none"/>
              </w:rPr>
            </w:pPr>
          </w:p>
        </w:tc>
        <w:tc>
          <w:tcPr>
            <w:tcW w:w="2560" w:type="dxa"/>
            <w:gridSpan w:val="3"/>
            <w:vAlign w:val="center"/>
          </w:tcPr>
          <w:p w14:paraId="4DAC5B56">
            <w:pPr>
              <w:keepNext/>
              <w:keepLines/>
              <w:jc w:val="center"/>
              <w:outlineLvl w:val="2"/>
              <w:rPr>
                <w:rFonts w:ascii="Calibri" w:hAnsi="Calibri" w:cs="Calibri"/>
                <w:color w:val="auto"/>
                <w:sz w:val="18"/>
                <w:szCs w:val="21"/>
                <w:highlight w:val="none"/>
              </w:rPr>
            </w:pPr>
          </w:p>
        </w:tc>
        <w:tc>
          <w:tcPr>
            <w:tcW w:w="1129" w:type="dxa"/>
            <w:vAlign w:val="center"/>
          </w:tcPr>
          <w:p w14:paraId="6838D991">
            <w:pPr>
              <w:keepNext/>
              <w:keepLines/>
              <w:jc w:val="center"/>
              <w:outlineLvl w:val="2"/>
              <w:rPr>
                <w:rFonts w:ascii="Calibri" w:hAnsi="Calibri" w:cs="Calibri"/>
                <w:color w:val="auto"/>
                <w:sz w:val="18"/>
                <w:szCs w:val="21"/>
                <w:highlight w:val="none"/>
              </w:rPr>
            </w:pPr>
          </w:p>
        </w:tc>
        <w:tc>
          <w:tcPr>
            <w:tcW w:w="1112" w:type="dxa"/>
            <w:vAlign w:val="center"/>
          </w:tcPr>
          <w:p w14:paraId="67FF7C05">
            <w:pPr>
              <w:keepNext/>
              <w:keepLines/>
              <w:jc w:val="center"/>
              <w:outlineLvl w:val="2"/>
              <w:rPr>
                <w:rFonts w:ascii="Calibri" w:hAnsi="Calibri" w:cs="Calibri"/>
                <w:color w:val="auto"/>
                <w:sz w:val="18"/>
                <w:szCs w:val="21"/>
                <w:highlight w:val="none"/>
              </w:rPr>
            </w:pPr>
          </w:p>
        </w:tc>
        <w:tc>
          <w:tcPr>
            <w:tcW w:w="653" w:type="dxa"/>
            <w:vMerge w:val="continue"/>
            <w:vAlign w:val="center"/>
          </w:tcPr>
          <w:p w14:paraId="4F45BEAE">
            <w:pPr>
              <w:keepNext/>
              <w:keepLines/>
              <w:jc w:val="center"/>
              <w:outlineLvl w:val="2"/>
              <w:rPr>
                <w:rFonts w:ascii="Calibri" w:hAnsi="Calibri" w:cs="Calibri"/>
                <w:color w:val="auto"/>
                <w:sz w:val="18"/>
                <w:szCs w:val="21"/>
                <w:highlight w:val="none"/>
              </w:rPr>
            </w:pPr>
          </w:p>
        </w:tc>
      </w:tr>
      <w:tr w14:paraId="6002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3F06CD43">
            <w:pPr>
              <w:keepNext/>
              <w:keepLines/>
              <w:jc w:val="center"/>
              <w:outlineLvl w:val="2"/>
              <w:rPr>
                <w:rFonts w:ascii="Calibri" w:hAnsi="Calibri" w:cs="Calibri"/>
                <w:color w:val="auto"/>
                <w:sz w:val="18"/>
                <w:szCs w:val="21"/>
                <w:highlight w:val="none"/>
              </w:rPr>
            </w:pPr>
          </w:p>
        </w:tc>
        <w:tc>
          <w:tcPr>
            <w:tcW w:w="960" w:type="dxa"/>
            <w:vMerge w:val="continue"/>
            <w:vAlign w:val="center"/>
          </w:tcPr>
          <w:p w14:paraId="02FD5B9C">
            <w:pPr>
              <w:keepNext/>
              <w:keepLines/>
              <w:jc w:val="center"/>
              <w:outlineLvl w:val="2"/>
              <w:rPr>
                <w:rFonts w:ascii="Calibri" w:hAnsi="Calibri" w:cs="Calibri"/>
                <w:color w:val="auto"/>
                <w:sz w:val="18"/>
                <w:szCs w:val="21"/>
                <w:highlight w:val="none"/>
              </w:rPr>
            </w:pPr>
          </w:p>
        </w:tc>
        <w:tc>
          <w:tcPr>
            <w:tcW w:w="774" w:type="dxa"/>
            <w:vAlign w:val="center"/>
          </w:tcPr>
          <w:p w14:paraId="4CB02219">
            <w:pPr>
              <w:keepNext/>
              <w:keepLines/>
              <w:jc w:val="center"/>
              <w:outlineLvl w:val="2"/>
              <w:rPr>
                <w:rFonts w:ascii="Calibri" w:hAnsi="Calibri" w:cs="Calibri"/>
                <w:color w:val="auto"/>
                <w:sz w:val="18"/>
                <w:szCs w:val="21"/>
                <w:highlight w:val="none"/>
              </w:rPr>
            </w:pPr>
            <w:bookmarkStart w:id="1209" w:name="_Toc193802833"/>
            <w:r>
              <w:rPr>
                <w:rFonts w:hint="eastAsia" w:ascii="Calibri" w:hAnsi="Calibri" w:cs="Calibri"/>
                <w:color w:val="auto"/>
                <w:sz w:val="18"/>
                <w:szCs w:val="21"/>
                <w:highlight w:val="none"/>
              </w:rPr>
              <w:t>第三个</w:t>
            </w:r>
            <w:bookmarkEnd w:id="1209"/>
          </w:p>
        </w:tc>
        <w:tc>
          <w:tcPr>
            <w:tcW w:w="986" w:type="dxa"/>
            <w:vAlign w:val="center"/>
          </w:tcPr>
          <w:p w14:paraId="1C18FC4B">
            <w:pPr>
              <w:keepNext/>
              <w:keepLines/>
              <w:jc w:val="center"/>
              <w:outlineLvl w:val="2"/>
              <w:rPr>
                <w:rFonts w:ascii="Calibri" w:hAnsi="Calibri" w:cs="Calibri"/>
                <w:color w:val="auto"/>
                <w:sz w:val="18"/>
                <w:szCs w:val="21"/>
                <w:highlight w:val="none"/>
              </w:rPr>
            </w:pPr>
          </w:p>
        </w:tc>
        <w:tc>
          <w:tcPr>
            <w:tcW w:w="1014" w:type="dxa"/>
            <w:vAlign w:val="center"/>
          </w:tcPr>
          <w:p w14:paraId="0593803F">
            <w:pPr>
              <w:keepNext/>
              <w:keepLines/>
              <w:jc w:val="center"/>
              <w:outlineLvl w:val="2"/>
              <w:rPr>
                <w:rFonts w:ascii="Calibri" w:hAnsi="Calibri" w:cs="Calibri"/>
                <w:color w:val="auto"/>
                <w:sz w:val="18"/>
                <w:szCs w:val="21"/>
                <w:highlight w:val="none"/>
              </w:rPr>
            </w:pPr>
          </w:p>
        </w:tc>
        <w:tc>
          <w:tcPr>
            <w:tcW w:w="2560" w:type="dxa"/>
            <w:gridSpan w:val="3"/>
            <w:vAlign w:val="center"/>
          </w:tcPr>
          <w:p w14:paraId="06ABB0CE">
            <w:pPr>
              <w:keepNext/>
              <w:keepLines/>
              <w:jc w:val="center"/>
              <w:outlineLvl w:val="2"/>
              <w:rPr>
                <w:rFonts w:ascii="Calibri" w:hAnsi="Calibri" w:cs="Calibri"/>
                <w:color w:val="auto"/>
                <w:sz w:val="18"/>
                <w:szCs w:val="21"/>
                <w:highlight w:val="none"/>
              </w:rPr>
            </w:pPr>
          </w:p>
        </w:tc>
        <w:tc>
          <w:tcPr>
            <w:tcW w:w="1129" w:type="dxa"/>
            <w:vAlign w:val="center"/>
          </w:tcPr>
          <w:p w14:paraId="03AA7FFE">
            <w:pPr>
              <w:keepNext/>
              <w:keepLines/>
              <w:jc w:val="center"/>
              <w:outlineLvl w:val="2"/>
              <w:rPr>
                <w:rFonts w:ascii="Calibri" w:hAnsi="Calibri" w:cs="Calibri"/>
                <w:color w:val="auto"/>
                <w:sz w:val="18"/>
                <w:szCs w:val="21"/>
                <w:highlight w:val="none"/>
              </w:rPr>
            </w:pPr>
          </w:p>
        </w:tc>
        <w:tc>
          <w:tcPr>
            <w:tcW w:w="1112" w:type="dxa"/>
            <w:vAlign w:val="center"/>
          </w:tcPr>
          <w:p w14:paraId="3EFCECBE">
            <w:pPr>
              <w:keepNext/>
              <w:keepLines/>
              <w:jc w:val="center"/>
              <w:outlineLvl w:val="2"/>
              <w:rPr>
                <w:rFonts w:ascii="Calibri" w:hAnsi="Calibri" w:cs="Calibri"/>
                <w:color w:val="auto"/>
                <w:sz w:val="18"/>
                <w:szCs w:val="21"/>
                <w:highlight w:val="none"/>
              </w:rPr>
            </w:pPr>
          </w:p>
        </w:tc>
        <w:tc>
          <w:tcPr>
            <w:tcW w:w="653" w:type="dxa"/>
            <w:vMerge w:val="continue"/>
            <w:vAlign w:val="center"/>
          </w:tcPr>
          <w:p w14:paraId="08131B14">
            <w:pPr>
              <w:keepNext/>
              <w:keepLines/>
              <w:jc w:val="center"/>
              <w:outlineLvl w:val="2"/>
              <w:rPr>
                <w:rFonts w:ascii="Calibri" w:hAnsi="Calibri" w:cs="Calibri"/>
                <w:color w:val="auto"/>
                <w:sz w:val="18"/>
                <w:szCs w:val="21"/>
                <w:highlight w:val="none"/>
              </w:rPr>
            </w:pPr>
          </w:p>
        </w:tc>
      </w:tr>
      <w:tr w14:paraId="6826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5D7CCD92">
            <w:pPr>
              <w:keepNext/>
              <w:keepLines/>
              <w:jc w:val="center"/>
              <w:outlineLvl w:val="2"/>
              <w:rPr>
                <w:rFonts w:ascii="Calibri" w:hAnsi="Calibri" w:cs="Calibri"/>
                <w:color w:val="auto"/>
                <w:sz w:val="18"/>
                <w:szCs w:val="21"/>
                <w:highlight w:val="none"/>
              </w:rPr>
            </w:pPr>
          </w:p>
        </w:tc>
        <w:tc>
          <w:tcPr>
            <w:tcW w:w="960" w:type="dxa"/>
            <w:vMerge w:val="continue"/>
            <w:vAlign w:val="center"/>
          </w:tcPr>
          <w:p w14:paraId="17E73EF8">
            <w:pPr>
              <w:keepNext/>
              <w:keepLines/>
              <w:jc w:val="center"/>
              <w:outlineLvl w:val="2"/>
              <w:rPr>
                <w:rFonts w:ascii="Calibri" w:hAnsi="Calibri" w:cs="Calibri"/>
                <w:color w:val="auto"/>
                <w:sz w:val="18"/>
                <w:szCs w:val="21"/>
                <w:highlight w:val="none"/>
              </w:rPr>
            </w:pPr>
          </w:p>
        </w:tc>
        <w:tc>
          <w:tcPr>
            <w:tcW w:w="774" w:type="dxa"/>
            <w:vAlign w:val="center"/>
          </w:tcPr>
          <w:p w14:paraId="1D677D46">
            <w:pPr>
              <w:keepNext/>
              <w:keepLines/>
              <w:jc w:val="center"/>
              <w:outlineLvl w:val="2"/>
              <w:rPr>
                <w:rFonts w:ascii="Calibri" w:hAnsi="Calibri" w:cs="Calibri"/>
                <w:color w:val="auto"/>
                <w:sz w:val="18"/>
                <w:szCs w:val="21"/>
                <w:highlight w:val="none"/>
              </w:rPr>
            </w:pPr>
            <w:bookmarkStart w:id="1210" w:name="_Toc193802834"/>
            <w:r>
              <w:rPr>
                <w:rFonts w:hint="eastAsia" w:ascii="Calibri" w:hAnsi="Calibri" w:cs="Calibri"/>
                <w:color w:val="auto"/>
                <w:sz w:val="18"/>
                <w:szCs w:val="21"/>
                <w:highlight w:val="none"/>
              </w:rPr>
              <w:t>...</w:t>
            </w:r>
            <w:bookmarkEnd w:id="1210"/>
          </w:p>
        </w:tc>
        <w:tc>
          <w:tcPr>
            <w:tcW w:w="986" w:type="dxa"/>
            <w:vAlign w:val="center"/>
          </w:tcPr>
          <w:p w14:paraId="263D9D5B">
            <w:pPr>
              <w:keepNext/>
              <w:keepLines/>
              <w:jc w:val="center"/>
              <w:outlineLvl w:val="2"/>
              <w:rPr>
                <w:rFonts w:ascii="Calibri" w:hAnsi="Calibri" w:cs="Calibri"/>
                <w:color w:val="auto"/>
                <w:sz w:val="18"/>
                <w:szCs w:val="21"/>
                <w:highlight w:val="none"/>
              </w:rPr>
            </w:pPr>
          </w:p>
        </w:tc>
        <w:tc>
          <w:tcPr>
            <w:tcW w:w="1014" w:type="dxa"/>
            <w:vAlign w:val="center"/>
          </w:tcPr>
          <w:p w14:paraId="24CA6502">
            <w:pPr>
              <w:keepNext/>
              <w:keepLines/>
              <w:jc w:val="center"/>
              <w:outlineLvl w:val="2"/>
              <w:rPr>
                <w:rFonts w:ascii="Calibri" w:hAnsi="Calibri" w:cs="Calibri"/>
                <w:color w:val="auto"/>
                <w:sz w:val="18"/>
                <w:szCs w:val="21"/>
                <w:highlight w:val="none"/>
              </w:rPr>
            </w:pPr>
          </w:p>
        </w:tc>
        <w:tc>
          <w:tcPr>
            <w:tcW w:w="2560" w:type="dxa"/>
            <w:gridSpan w:val="3"/>
            <w:vAlign w:val="center"/>
          </w:tcPr>
          <w:p w14:paraId="0391B301">
            <w:pPr>
              <w:keepNext/>
              <w:keepLines/>
              <w:jc w:val="center"/>
              <w:outlineLvl w:val="2"/>
              <w:rPr>
                <w:rFonts w:ascii="Calibri" w:hAnsi="Calibri" w:cs="Calibri"/>
                <w:color w:val="auto"/>
                <w:sz w:val="18"/>
                <w:szCs w:val="21"/>
                <w:highlight w:val="none"/>
              </w:rPr>
            </w:pPr>
          </w:p>
        </w:tc>
        <w:tc>
          <w:tcPr>
            <w:tcW w:w="1129" w:type="dxa"/>
            <w:vAlign w:val="center"/>
          </w:tcPr>
          <w:p w14:paraId="078CE676">
            <w:pPr>
              <w:keepNext/>
              <w:keepLines/>
              <w:jc w:val="center"/>
              <w:outlineLvl w:val="2"/>
              <w:rPr>
                <w:rFonts w:ascii="Calibri" w:hAnsi="Calibri" w:cs="Calibri"/>
                <w:color w:val="auto"/>
                <w:sz w:val="18"/>
                <w:szCs w:val="21"/>
                <w:highlight w:val="none"/>
              </w:rPr>
            </w:pPr>
          </w:p>
        </w:tc>
        <w:tc>
          <w:tcPr>
            <w:tcW w:w="1112" w:type="dxa"/>
            <w:vAlign w:val="center"/>
          </w:tcPr>
          <w:p w14:paraId="43720014">
            <w:pPr>
              <w:keepNext/>
              <w:keepLines/>
              <w:jc w:val="center"/>
              <w:outlineLvl w:val="2"/>
              <w:rPr>
                <w:rFonts w:ascii="Calibri" w:hAnsi="Calibri" w:cs="Calibri"/>
                <w:color w:val="auto"/>
                <w:sz w:val="18"/>
                <w:szCs w:val="21"/>
                <w:highlight w:val="none"/>
              </w:rPr>
            </w:pPr>
          </w:p>
        </w:tc>
        <w:tc>
          <w:tcPr>
            <w:tcW w:w="653" w:type="dxa"/>
            <w:vMerge w:val="continue"/>
            <w:vAlign w:val="center"/>
          </w:tcPr>
          <w:p w14:paraId="0779D67C">
            <w:pPr>
              <w:keepNext/>
              <w:keepLines/>
              <w:jc w:val="center"/>
              <w:outlineLvl w:val="2"/>
              <w:rPr>
                <w:rFonts w:ascii="Calibri" w:hAnsi="Calibri" w:cs="Calibri"/>
                <w:color w:val="auto"/>
                <w:sz w:val="18"/>
                <w:szCs w:val="21"/>
                <w:highlight w:val="none"/>
              </w:rPr>
            </w:pPr>
          </w:p>
        </w:tc>
      </w:tr>
      <w:tr w14:paraId="061D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restart"/>
            <w:vAlign w:val="center"/>
          </w:tcPr>
          <w:p w14:paraId="184D77E7">
            <w:pPr>
              <w:keepNext/>
              <w:keepLines/>
              <w:jc w:val="center"/>
              <w:outlineLvl w:val="2"/>
              <w:rPr>
                <w:rFonts w:ascii="Calibri" w:hAnsi="Calibri" w:cs="Calibri"/>
                <w:color w:val="auto"/>
                <w:sz w:val="18"/>
                <w:szCs w:val="21"/>
                <w:highlight w:val="none"/>
              </w:rPr>
            </w:pPr>
            <w:bookmarkStart w:id="1211" w:name="_Toc193802835"/>
            <w:r>
              <w:rPr>
                <w:rFonts w:hint="eastAsia" w:ascii="Calibri" w:hAnsi="Calibri" w:cs="Calibri"/>
                <w:color w:val="auto"/>
                <w:sz w:val="18"/>
                <w:szCs w:val="21"/>
                <w:highlight w:val="none"/>
              </w:rPr>
              <w:t>2</w:t>
            </w:r>
            <w:bookmarkEnd w:id="1211"/>
          </w:p>
        </w:tc>
        <w:tc>
          <w:tcPr>
            <w:tcW w:w="960" w:type="dxa"/>
            <w:vMerge w:val="restart"/>
            <w:vAlign w:val="center"/>
          </w:tcPr>
          <w:p w14:paraId="6EFD9A07">
            <w:pPr>
              <w:keepNext/>
              <w:keepLines/>
              <w:jc w:val="center"/>
              <w:outlineLvl w:val="2"/>
              <w:rPr>
                <w:rFonts w:ascii="Calibri" w:hAnsi="Calibri" w:cs="Calibri"/>
                <w:color w:val="auto"/>
                <w:sz w:val="18"/>
                <w:szCs w:val="21"/>
                <w:highlight w:val="none"/>
              </w:rPr>
            </w:pPr>
            <w:bookmarkStart w:id="1212" w:name="_Toc193802836"/>
            <w:r>
              <w:rPr>
                <w:rFonts w:hint="eastAsia" w:ascii="Calibri" w:hAnsi="Calibri" w:cs="Calibri"/>
                <w:color w:val="auto"/>
                <w:sz w:val="18"/>
                <w:szCs w:val="21"/>
                <w:highlight w:val="none"/>
              </w:rPr>
              <w:t>项目经理类似工程业绩（如有）</w:t>
            </w:r>
            <w:bookmarkEnd w:id="1212"/>
          </w:p>
        </w:tc>
        <w:tc>
          <w:tcPr>
            <w:tcW w:w="774" w:type="dxa"/>
            <w:vAlign w:val="center"/>
          </w:tcPr>
          <w:p w14:paraId="120AF8D4">
            <w:pPr>
              <w:keepNext/>
              <w:keepLines/>
              <w:jc w:val="center"/>
              <w:outlineLvl w:val="2"/>
              <w:rPr>
                <w:rFonts w:ascii="Calibri" w:hAnsi="Calibri" w:cs="Calibri"/>
                <w:color w:val="auto"/>
                <w:sz w:val="18"/>
                <w:szCs w:val="21"/>
                <w:highlight w:val="none"/>
              </w:rPr>
            </w:pPr>
            <w:bookmarkStart w:id="1213" w:name="_Toc193802837"/>
            <w:r>
              <w:rPr>
                <w:rFonts w:hint="eastAsia" w:ascii="Calibri" w:hAnsi="Calibri" w:cs="Calibri"/>
                <w:color w:val="auto"/>
                <w:sz w:val="18"/>
                <w:szCs w:val="21"/>
                <w:highlight w:val="none"/>
              </w:rPr>
              <w:t>序号</w:t>
            </w:r>
            <w:bookmarkEnd w:id="1213"/>
          </w:p>
        </w:tc>
        <w:tc>
          <w:tcPr>
            <w:tcW w:w="986" w:type="dxa"/>
            <w:vAlign w:val="center"/>
          </w:tcPr>
          <w:p w14:paraId="49F8A146">
            <w:pPr>
              <w:keepNext/>
              <w:keepLines/>
              <w:jc w:val="center"/>
              <w:outlineLvl w:val="2"/>
              <w:rPr>
                <w:rFonts w:ascii="Calibri" w:hAnsi="Calibri" w:cs="Calibri"/>
                <w:color w:val="auto"/>
                <w:sz w:val="18"/>
                <w:szCs w:val="21"/>
                <w:highlight w:val="none"/>
              </w:rPr>
            </w:pPr>
            <w:bookmarkStart w:id="1214" w:name="_Toc193802838"/>
            <w:r>
              <w:rPr>
                <w:rFonts w:hint="eastAsia" w:ascii="Calibri" w:hAnsi="Calibri" w:cs="Calibri"/>
                <w:color w:val="auto"/>
                <w:sz w:val="18"/>
                <w:szCs w:val="21"/>
                <w:highlight w:val="none"/>
              </w:rPr>
              <w:t>开工日期</w:t>
            </w:r>
            <w:bookmarkEnd w:id="1214"/>
          </w:p>
        </w:tc>
        <w:tc>
          <w:tcPr>
            <w:tcW w:w="1014" w:type="dxa"/>
            <w:vAlign w:val="center"/>
          </w:tcPr>
          <w:p w14:paraId="624FE679">
            <w:pPr>
              <w:keepNext/>
              <w:keepLines/>
              <w:jc w:val="center"/>
              <w:outlineLvl w:val="2"/>
              <w:rPr>
                <w:rFonts w:ascii="Calibri" w:hAnsi="Calibri" w:cs="Calibri"/>
                <w:color w:val="auto"/>
                <w:sz w:val="18"/>
                <w:szCs w:val="21"/>
                <w:highlight w:val="none"/>
              </w:rPr>
            </w:pPr>
            <w:bookmarkStart w:id="1215" w:name="_Toc193802839"/>
            <w:r>
              <w:rPr>
                <w:rFonts w:hint="eastAsia" w:ascii="Calibri" w:hAnsi="Calibri" w:cs="Calibri"/>
                <w:color w:val="auto"/>
                <w:sz w:val="18"/>
                <w:szCs w:val="21"/>
                <w:highlight w:val="none"/>
              </w:rPr>
              <w:t>验收日期</w:t>
            </w:r>
            <w:bookmarkEnd w:id="1215"/>
          </w:p>
        </w:tc>
        <w:tc>
          <w:tcPr>
            <w:tcW w:w="2560" w:type="dxa"/>
            <w:gridSpan w:val="3"/>
            <w:vAlign w:val="center"/>
          </w:tcPr>
          <w:p w14:paraId="2E49AD50">
            <w:pPr>
              <w:keepNext/>
              <w:keepLines/>
              <w:jc w:val="center"/>
              <w:outlineLvl w:val="2"/>
              <w:rPr>
                <w:rFonts w:ascii="Calibri" w:hAnsi="Calibri" w:cs="Calibri"/>
                <w:color w:val="auto"/>
                <w:sz w:val="18"/>
                <w:szCs w:val="21"/>
                <w:highlight w:val="none"/>
              </w:rPr>
            </w:pPr>
            <w:bookmarkStart w:id="1216" w:name="_Toc193802840"/>
            <w:r>
              <w:rPr>
                <w:rFonts w:hint="eastAsia" w:ascii="Calibri" w:hAnsi="Calibri" w:cs="Calibri"/>
                <w:color w:val="auto"/>
                <w:sz w:val="18"/>
                <w:szCs w:val="21"/>
                <w:highlight w:val="none"/>
              </w:rPr>
              <w:t>工程名称</w:t>
            </w:r>
            <w:bookmarkEnd w:id="1216"/>
          </w:p>
        </w:tc>
        <w:tc>
          <w:tcPr>
            <w:tcW w:w="1129" w:type="dxa"/>
            <w:vAlign w:val="center"/>
          </w:tcPr>
          <w:p w14:paraId="5B8AAB7B">
            <w:pPr>
              <w:keepNext/>
              <w:keepLines/>
              <w:jc w:val="center"/>
              <w:outlineLvl w:val="2"/>
              <w:rPr>
                <w:rFonts w:ascii="Calibri" w:hAnsi="Calibri" w:cs="Calibri"/>
                <w:color w:val="auto"/>
                <w:sz w:val="18"/>
                <w:szCs w:val="21"/>
                <w:highlight w:val="none"/>
              </w:rPr>
            </w:pPr>
            <w:bookmarkStart w:id="1217" w:name="_Toc193802841"/>
            <w:r>
              <w:rPr>
                <w:rFonts w:hint="eastAsia" w:ascii="Calibri" w:hAnsi="Calibri" w:cs="Calibri"/>
                <w:color w:val="auto"/>
                <w:sz w:val="18"/>
                <w:szCs w:val="21"/>
                <w:highlight w:val="none"/>
              </w:rPr>
              <w:t>合同金额</w:t>
            </w:r>
            <w:bookmarkEnd w:id="1217"/>
          </w:p>
        </w:tc>
        <w:tc>
          <w:tcPr>
            <w:tcW w:w="1112" w:type="dxa"/>
            <w:vAlign w:val="center"/>
          </w:tcPr>
          <w:p w14:paraId="71E16A38">
            <w:pPr>
              <w:keepNext/>
              <w:keepLines/>
              <w:jc w:val="center"/>
              <w:outlineLvl w:val="2"/>
              <w:rPr>
                <w:rFonts w:ascii="Calibri" w:hAnsi="Calibri" w:cs="Calibri"/>
                <w:color w:val="auto"/>
                <w:sz w:val="18"/>
                <w:szCs w:val="21"/>
                <w:highlight w:val="none"/>
              </w:rPr>
            </w:pPr>
            <w:bookmarkStart w:id="1218" w:name="_Toc193802842"/>
            <w:r>
              <w:rPr>
                <w:rFonts w:hint="eastAsia" w:ascii="Calibri" w:hAnsi="Calibri" w:cs="Calibri"/>
                <w:color w:val="auto"/>
                <w:sz w:val="18"/>
                <w:szCs w:val="21"/>
                <w:highlight w:val="none"/>
              </w:rPr>
              <w:t>发包人及联系电话</w:t>
            </w:r>
            <w:bookmarkEnd w:id="1218"/>
          </w:p>
        </w:tc>
        <w:tc>
          <w:tcPr>
            <w:tcW w:w="653" w:type="dxa"/>
            <w:vMerge w:val="restart"/>
            <w:vAlign w:val="center"/>
          </w:tcPr>
          <w:p w14:paraId="6FB4CCB1">
            <w:pPr>
              <w:keepNext/>
              <w:keepLines/>
              <w:jc w:val="center"/>
              <w:outlineLvl w:val="2"/>
              <w:rPr>
                <w:rFonts w:ascii="Calibri" w:hAnsi="Calibri" w:cs="Calibri"/>
                <w:color w:val="auto"/>
                <w:sz w:val="18"/>
                <w:szCs w:val="21"/>
                <w:highlight w:val="none"/>
              </w:rPr>
            </w:pPr>
          </w:p>
        </w:tc>
      </w:tr>
      <w:tr w14:paraId="2455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3AA7F855">
            <w:pPr>
              <w:keepNext/>
              <w:keepLines/>
              <w:jc w:val="center"/>
              <w:outlineLvl w:val="2"/>
              <w:rPr>
                <w:rFonts w:ascii="Calibri" w:hAnsi="Calibri" w:cs="Calibri"/>
                <w:color w:val="auto"/>
                <w:sz w:val="18"/>
                <w:szCs w:val="21"/>
                <w:highlight w:val="none"/>
              </w:rPr>
            </w:pPr>
          </w:p>
        </w:tc>
        <w:tc>
          <w:tcPr>
            <w:tcW w:w="960" w:type="dxa"/>
            <w:vMerge w:val="continue"/>
            <w:vAlign w:val="center"/>
          </w:tcPr>
          <w:p w14:paraId="58EEBA08">
            <w:pPr>
              <w:keepNext/>
              <w:keepLines/>
              <w:jc w:val="center"/>
              <w:outlineLvl w:val="2"/>
              <w:rPr>
                <w:rFonts w:ascii="Calibri" w:hAnsi="Calibri" w:cs="Calibri"/>
                <w:color w:val="auto"/>
                <w:sz w:val="18"/>
                <w:szCs w:val="21"/>
                <w:highlight w:val="none"/>
              </w:rPr>
            </w:pPr>
          </w:p>
        </w:tc>
        <w:tc>
          <w:tcPr>
            <w:tcW w:w="774" w:type="dxa"/>
            <w:shd w:val="clear" w:color="auto" w:fill="auto"/>
            <w:vAlign w:val="center"/>
          </w:tcPr>
          <w:p w14:paraId="5963A6FC">
            <w:pPr>
              <w:keepNext/>
              <w:keepLines/>
              <w:jc w:val="center"/>
              <w:outlineLvl w:val="2"/>
              <w:rPr>
                <w:rFonts w:ascii="Calibri" w:hAnsi="Calibri" w:cs="Calibri"/>
                <w:color w:val="auto"/>
                <w:sz w:val="18"/>
                <w:szCs w:val="21"/>
                <w:highlight w:val="none"/>
              </w:rPr>
            </w:pPr>
            <w:bookmarkStart w:id="1219" w:name="_Toc193802843"/>
            <w:r>
              <w:rPr>
                <w:rFonts w:hint="eastAsia" w:ascii="Calibri" w:hAnsi="Calibri" w:cs="Calibri"/>
                <w:color w:val="auto"/>
                <w:sz w:val="18"/>
                <w:szCs w:val="21"/>
                <w:highlight w:val="none"/>
              </w:rPr>
              <w:t>第一个</w:t>
            </w:r>
            <w:bookmarkEnd w:id="1219"/>
          </w:p>
        </w:tc>
        <w:tc>
          <w:tcPr>
            <w:tcW w:w="986" w:type="dxa"/>
            <w:vAlign w:val="center"/>
          </w:tcPr>
          <w:p w14:paraId="5F0A08D5">
            <w:pPr>
              <w:keepNext/>
              <w:keepLines/>
              <w:jc w:val="center"/>
              <w:outlineLvl w:val="2"/>
              <w:rPr>
                <w:rFonts w:ascii="Calibri" w:hAnsi="Calibri" w:cs="Calibri"/>
                <w:color w:val="auto"/>
                <w:sz w:val="18"/>
                <w:szCs w:val="21"/>
                <w:highlight w:val="none"/>
              </w:rPr>
            </w:pPr>
          </w:p>
        </w:tc>
        <w:tc>
          <w:tcPr>
            <w:tcW w:w="1014" w:type="dxa"/>
            <w:vAlign w:val="center"/>
          </w:tcPr>
          <w:p w14:paraId="1F01B3D0">
            <w:pPr>
              <w:keepNext/>
              <w:keepLines/>
              <w:jc w:val="center"/>
              <w:outlineLvl w:val="2"/>
              <w:rPr>
                <w:rFonts w:ascii="Calibri" w:hAnsi="Calibri" w:cs="Calibri"/>
                <w:color w:val="auto"/>
                <w:sz w:val="18"/>
                <w:szCs w:val="21"/>
                <w:highlight w:val="none"/>
              </w:rPr>
            </w:pPr>
          </w:p>
        </w:tc>
        <w:tc>
          <w:tcPr>
            <w:tcW w:w="2560" w:type="dxa"/>
            <w:gridSpan w:val="3"/>
            <w:vAlign w:val="center"/>
          </w:tcPr>
          <w:p w14:paraId="1F5C03A3">
            <w:pPr>
              <w:keepNext/>
              <w:keepLines/>
              <w:jc w:val="center"/>
              <w:outlineLvl w:val="2"/>
              <w:rPr>
                <w:rFonts w:ascii="Calibri" w:hAnsi="Calibri" w:cs="Calibri"/>
                <w:color w:val="auto"/>
                <w:sz w:val="18"/>
                <w:szCs w:val="21"/>
                <w:highlight w:val="none"/>
              </w:rPr>
            </w:pPr>
          </w:p>
        </w:tc>
        <w:tc>
          <w:tcPr>
            <w:tcW w:w="1129" w:type="dxa"/>
            <w:vAlign w:val="center"/>
          </w:tcPr>
          <w:p w14:paraId="28044C39">
            <w:pPr>
              <w:keepNext/>
              <w:keepLines/>
              <w:jc w:val="center"/>
              <w:outlineLvl w:val="2"/>
              <w:rPr>
                <w:rFonts w:ascii="Calibri" w:hAnsi="Calibri" w:cs="Calibri"/>
                <w:color w:val="auto"/>
                <w:sz w:val="18"/>
                <w:szCs w:val="21"/>
                <w:highlight w:val="none"/>
              </w:rPr>
            </w:pPr>
          </w:p>
        </w:tc>
        <w:tc>
          <w:tcPr>
            <w:tcW w:w="1112" w:type="dxa"/>
            <w:vAlign w:val="center"/>
          </w:tcPr>
          <w:p w14:paraId="47ECEF8A">
            <w:pPr>
              <w:keepNext/>
              <w:keepLines/>
              <w:jc w:val="center"/>
              <w:outlineLvl w:val="2"/>
              <w:rPr>
                <w:rFonts w:ascii="Calibri" w:hAnsi="Calibri" w:cs="Calibri"/>
                <w:color w:val="auto"/>
                <w:sz w:val="18"/>
                <w:szCs w:val="21"/>
                <w:highlight w:val="none"/>
              </w:rPr>
            </w:pPr>
          </w:p>
        </w:tc>
        <w:tc>
          <w:tcPr>
            <w:tcW w:w="653" w:type="dxa"/>
            <w:vMerge w:val="continue"/>
            <w:vAlign w:val="center"/>
          </w:tcPr>
          <w:p w14:paraId="67AE49E3">
            <w:pPr>
              <w:keepNext/>
              <w:keepLines/>
              <w:jc w:val="center"/>
              <w:outlineLvl w:val="2"/>
              <w:rPr>
                <w:rFonts w:ascii="Calibri" w:hAnsi="Calibri" w:cs="Calibri"/>
                <w:color w:val="auto"/>
                <w:sz w:val="18"/>
                <w:szCs w:val="21"/>
                <w:highlight w:val="none"/>
              </w:rPr>
            </w:pPr>
          </w:p>
        </w:tc>
      </w:tr>
      <w:tr w14:paraId="4F2C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7CF4804E">
            <w:pPr>
              <w:keepNext/>
              <w:keepLines/>
              <w:jc w:val="center"/>
              <w:outlineLvl w:val="2"/>
              <w:rPr>
                <w:rFonts w:ascii="Calibri" w:hAnsi="Calibri" w:cs="Calibri"/>
                <w:color w:val="auto"/>
                <w:sz w:val="18"/>
                <w:szCs w:val="21"/>
                <w:highlight w:val="none"/>
              </w:rPr>
            </w:pPr>
          </w:p>
        </w:tc>
        <w:tc>
          <w:tcPr>
            <w:tcW w:w="960" w:type="dxa"/>
            <w:vMerge w:val="continue"/>
            <w:vAlign w:val="center"/>
          </w:tcPr>
          <w:p w14:paraId="4AEB1C3B">
            <w:pPr>
              <w:keepNext/>
              <w:keepLines/>
              <w:jc w:val="center"/>
              <w:outlineLvl w:val="2"/>
              <w:rPr>
                <w:rFonts w:ascii="Calibri" w:hAnsi="Calibri" w:cs="Calibri"/>
                <w:color w:val="auto"/>
                <w:sz w:val="18"/>
                <w:szCs w:val="21"/>
                <w:highlight w:val="none"/>
              </w:rPr>
            </w:pPr>
          </w:p>
        </w:tc>
        <w:tc>
          <w:tcPr>
            <w:tcW w:w="774" w:type="dxa"/>
            <w:shd w:val="clear" w:color="auto" w:fill="auto"/>
            <w:vAlign w:val="center"/>
          </w:tcPr>
          <w:p w14:paraId="38A6F2DA">
            <w:pPr>
              <w:keepNext/>
              <w:keepLines/>
              <w:jc w:val="center"/>
              <w:outlineLvl w:val="2"/>
              <w:rPr>
                <w:rFonts w:ascii="Calibri" w:hAnsi="Calibri" w:cs="Calibri"/>
                <w:color w:val="auto"/>
                <w:sz w:val="18"/>
                <w:szCs w:val="21"/>
                <w:highlight w:val="none"/>
              </w:rPr>
            </w:pPr>
            <w:bookmarkStart w:id="1220" w:name="_Toc193802844"/>
            <w:r>
              <w:rPr>
                <w:rFonts w:hint="eastAsia" w:ascii="Calibri" w:hAnsi="Calibri" w:cs="Calibri"/>
                <w:color w:val="auto"/>
                <w:sz w:val="18"/>
                <w:szCs w:val="21"/>
                <w:highlight w:val="none"/>
              </w:rPr>
              <w:t>第二个</w:t>
            </w:r>
            <w:bookmarkEnd w:id="1220"/>
          </w:p>
        </w:tc>
        <w:tc>
          <w:tcPr>
            <w:tcW w:w="986" w:type="dxa"/>
            <w:vAlign w:val="center"/>
          </w:tcPr>
          <w:p w14:paraId="77BF72DA">
            <w:pPr>
              <w:keepNext/>
              <w:keepLines/>
              <w:jc w:val="center"/>
              <w:outlineLvl w:val="2"/>
              <w:rPr>
                <w:rFonts w:ascii="Calibri" w:hAnsi="Calibri" w:cs="Calibri"/>
                <w:color w:val="auto"/>
                <w:sz w:val="18"/>
                <w:szCs w:val="21"/>
                <w:highlight w:val="none"/>
              </w:rPr>
            </w:pPr>
          </w:p>
        </w:tc>
        <w:tc>
          <w:tcPr>
            <w:tcW w:w="1014" w:type="dxa"/>
            <w:vAlign w:val="center"/>
          </w:tcPr>
          <w:p w14:paraId="06A61759">
            <w:pPr>
              <w:keepNext/>
              <w:keepLines/>
              <w:jc w:val="center"/>
              <w:outlineLvl w:val="2"/>
              <w:rPr>
                <w:rFonts w:ascii="Calibri" w:hAnsi="Calibri" w:cs="Calibri"/>
                <w:color w:val="auto"/>
                <w:sz w:val="18"/>
                <w:szCs w:val="21"/>
                <w:highlight w:val="none"/>
              </w:rPr>
            </w:pPr>
          </w:p>
        </w:tc>
        <w:tc>
          <w:tcPr>
            <w:tcW w:w="2560" w:type="dxa"/>
            <w:gridSpan w:val="3"/>
            <w:vAlign w:val="center"/>
          </w:tcPr>
          <w:p w14:paraId="2CDA7871">
            <w:pPr>
              <w:keepNext/>
              <w:keepLines/>
              <w:jc w:val="center"/>
              <w:outlineLvl w:val="2"/>
              <w:rPr>
                <w:rFonts w:ascii="Calibri" w:hAnsi="Calibri" w:cs="Calibri"/>
                <w:color w:val="auto"/>
                <w:sz w:val="18"/>
                <w:szCs w:val="21"/>
                <w:highlight w:val="none"/>
              </w:rPr>
            </w:pPr>
          </w:p>
        </w:tc>
        <w:tc>
          <w:tcPr>
            <w:tcW w:w="1129" w:type="dxa"/>
            <w:vAlign w:val="center"/>
          </w:tcPr>
          <w:p w14:paraId="544B48FD">
            <w:pPr>
              <w:keepNext/>
              <w:keepLines/>
              <w:jc w:val="center"/>
              <w:outlineLvl w:val="2"/>
              <w:rPr>
                <w:rFonts w:ascii="Calibri" w:hAnsi="Calibri" w:cs="Calibri"/>
                <w:color w:val="auto"/>
                <w:sz w:val="18"/>
                <w:szCs w:val="21"/>
                <w:highlight w:val="none"/>
              </w:rPr>
            </w:pPr>
          </w:p>
        </w:tc>
        <w:tc>
          <w:tcPr>
            <w:tcW w:w="1112" w:type="dxa"/>
            <w:vAlign w:val="center"/>
          </w:tcPr>
          <w:p w14:paraId="673BE5C1">
            <w:pPr>
              <w:keepNext/>
              <w:keepLines/>
              <w:jc w:val="center"/>
              <w:outlineLvl w:val="2"/>
              <w:rPr>
                <w:rFonts w:ascii="Calibri" w:hAnsi="Calibri" w:cs="Calibri"/>
                <w:color w:val="auto"/>
                <w:sz w:val="18"/>
                <w:szCs w:val="21"/>
                <w:highlight w:val="none"/>
              </w:rPr>
            </w:pPr>
          </w:p>
        </w:tc>
        <w:tc>
          <w:tcPr>
            <w:tcW w:w="653" w:type="dxa"/>
            <w:vMerge w:val="continue"/>
            <w:vAlign w:val="center"/>
          </w:tcPr>
          <w:p w14:paraId="7FEA00C4">
            <w:pPr>
              <w:keepNext/>
              <w:keepLines/>
              <w:jc w:val="center"/>
              <w:outlineLvl w:val="2"/>
              <w:rPr>
                <w:rFonts w:ascii="Calibri" w:hAnsi="Calibri" w:cs="Calibri"/>
                <w:color w:val="auto"/>
                <w:sz w:val="18"/>
                <w:szCs w:val="21"/>
                <w:highlight w:val="none"/>
              </w:rPr>
            </w:pPr>
          </w:p>
        </w:tc>
      </w:tr>
      <w:tr w14:paraId="3FCB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71EDC633">
            <w:pPr>
              <w:keepNext/>
              <w:keepLines/>
              <w:jc w:val="center"/>
              <w:outlineLvl w:val="2"/>
              <w:rPr>
                <w:rFonts w:ascii="Calibri" w:hAnsi="Calibri" w:cs="Calibri"/>
                <w:color w:val="auto"/>
                <w:sz w:val="18"/>
                <w:szCs w:val="21"/>
                <w:highlight w:val="none"/>
              </w:rPr>
            </w:pPr>
          </w:p>
        </w:tc>
        <w:tc>
          <w:tcPr>
            <w:tcW w:w="960" w:type="dxa"/>
            <w:vMerge w:val="continue"/>
            <w:vAlign w:val="center"/>
          </w:tcPr>
          <w:p w14:paraId="49D998CC">
            <w:pPr>
              <w:keepNext/>
              <w:keepLines/>
              <w:jc w:val="center"/>
              <w:outlineLvl w:val="2"/>
              <w:rPr>
                <w:rFonts w:ascii="Calibri" w:hAnsi="Calibri" w:cs="Calibri"/>
                <w:color w:val="auto"/>
                <w:sz w:val="18"/>
                <w:szCs w:val="21"/>
                <w:highlight w:val="none"/>
              </w:rPr>
            </w:pPr>
          </w:p>
        </w:tc>
        <w:tc>
          <w:tcPr>
            <w:tcW w:w="774" w:type="dxa"/>
            <w:shd w:val="clear" w:color="auto" w:fill="auto"/>
            <w:vAlign w:val="center"/>
          </w:tcPr>
          <w:p w14:paraId="3BC7B721">
            <w:pPr>
              <w:keepNext/>
              <w:keepLines/>
              <w:jc w:val="center"/>
              <w:outlineLvl w:val="2"/>
              <w:rPr>
                <w:rFonts w:ascii="Calibri" w:hAnsi="Calibri" w:cs="Calibri"/>
                <w:color w:val="auto"/>
                <w:sz w:val="18"/>
                <w:szCs w:val="21"/>
                <w:highlight w:val="none"/>
              </w:rPr>
            </w:pPr>
            <w:bookmarkStart w:id="1221" w:name="_Toc193802845"/>
            <w:r>
              <w:rPr>
                <w:rFonts w:hint="eastAsia" w:ascii="Calibri" w:hAnsi="Calibri" w:cs="Calibri"/>
                <w:color w:val="auto"/>
                <w:sz w:val="18"/>
                <w:szCs w:val="21"/>
                <w:highlight w:val="none"/>
              </w:rPr>
              <w:t>...</w:t>
            </w:r>
            <w:bookmarkEnd w:id="1221"/>
          </w:p>
        </w:tc>
        <w:tc>
          <w:tcPr>
            <w:tcW w:w="986" w:type="dxa"/>
            <w:vAlign w:val="center"/>
          </w:tcPr>
          <w:p w14:paraId="77C951D7">
            <w:pPr>
              <w:keepNext/>
              <w:keepLines/>
              <w:jc w:val="center"/>
              <w:outlineLvl w:val="2"/>
              <w:rPr>
                <w:rFonts w:ascii="Calibri" w:hAnsi="Calibri" w:cs="Calibri"/>
                <w:color w:val="auto"/>
                <w:sz w:val="18"/>
                <w:szCs w:val="21"/>
                <w:highlight w:val="none"/>
              </w:rPr>
            </w:pPr>
          </w:p>
        </w:tc>
        <w:tc>
          <w:tcPr>
            <w:tcW w:w="1014" w:type="dxa"/>
            <w:vAlign w:val="center"/>
          </w:tcPr>
          <w:p w14:paraId="015591AE">
            <w:pPr>
              <w:keepNext/>
              <w:keepLines/>
              <w:jc w:val="center"/>
              <w:outlineLvl w:val="2"/>
              <w:rPr>
                <w:rFonts w:ascii="Calibri" w:hAnsi="Calibri" w:cs="Calibri"/>
                <w:color w:val="auto"/>
                <w:sz w:val="18"/>
                <w:szCs w:val="21"/>
                <w:highlight w:val="none"/>
              </w:rPr>
            </w:pPr>
          </w:p>
        </w:tc>
        <w:tc>
          <w:tcPr>
            <w:tcW w:w="2560" w:type="dxa"/>
            <w:gridSpan w:val="3"/>
            <w:vAlign w:val="center"/>
          </w:tcPr>
          <w:p w14:paraId="4AC27B54">
            <w:pPr>
              <w:keepNext/>
              <w:keepLines/>
              <w:jc w:val="center"/>
              <w:outlineLvl w:val="2"/>
              <w:rPr>
                <w:rFonts w:ascii="Calibri" w:hAnsi="Calibri" w:cs="Calibri"/>
                <w:color w:val="auto"/>
                <w:sz w:val="18"/>
                <w:szCs w:val="21"/>
                <w:highlight w:val="none"/>
              </w:rPr>
            </w:pPr>
          </w:p>
        </w:tc>
        <w:tc>
          <w:tcPr>
            <w:tcW w:w="1129" w:type="dxa"/>
            <w:vAlign w:val="center"/>
          </w:tcPr>
          <w:p w14:paraId="22022B6C">
            <w:pPr>
              <w:keepNext/>
              <w:keepLines/>
              <w:jc w:val="center"/>
              <w:outlineLvl w:val="2"/>
              <w:rPr>
                <w:rFonts w:ascii="Calibri" w:hAnsi="Calibri" w:cs="Calibri"/>
                <w:color w:val="auto"/>
                <w:sz w:val="18"/>
                <w:szCs w:val="21"/>
                <w:highlight w:val="none"/>
              </w:rPr>
            </w:pPr>
          </w:p>
        </w:tc>
        <w:tc>
          <w:tcPr>
            <w:tcW w:w="1112" w:type="dxa"/>
            <w:vAlign w:val="center"/>
          </w:tcPr>
          <w:p w14:paraId="48488E5F">
            <w:pPr>
              <w:keepNext/>
              <w:keepLines/>
              <w:jc w:val="center"/>
              <w:outlineLvl w:val="2"/>
              <w:rPr>
                <w:rFonts w:ascii="Calibri" w:hAnsi="Calibri" w:cs="Calibri"/>
                <w:color w:val="auto"/>
                <w:sz w:val="18"/>
                <w:szCs w:val="21"/>
                <w:highlight w:val="none"/>
              </w:rPr>
            </w:pPr>
          </w:p>
        </w:tc>
        <w:tc>
          <w:tcPr>
            <w:tcW w:w="653" w:type="dxa"/>
            <w:vMerge w:val="continue"/>
            <w:vAlign w:val="center"/>
          </w:tcPr>
          <w:p w14:paraId="228ABEEF">
            <w:pPr>
              <w:keepNext/>
              <w:keepLines/>
              <w:jc w:val="center"/>
              <w:outlineLvl w:val="2"/>
              <w:rPr>
                <w:rFonts w:ascii="Calibri" w:hAnsi="Calibri" w:cs="Calibri"/>
                <w:color w:val="auto"/>
                <w:sz w:val="18"/>
                <w:szCs w:val="21"/>
                <w:highlight w:val="none"/>
              </w:rPr>
            </w:pPr>
          </w:p>
        </w:tc>
      </w:tr>
      <w:tr w14:paraId="0720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66" w:type="dxa"/>
            <w:vMerge w:val="restart"/>
            <w:vAlign w:val="center"/>
          </w:tcPr>
          <w:p w14:paraId="0350E66D">
            <w:pPr>
              <w:keepNext/>
              <w:keepLines/>
              <w:jc w:val="center"/>
              <w:outlineLvl w:val="2"/>
              <w:rPr>
                <w:rFonts w:ascii="Calibri" w:hAnsi="Calibri" w:cs="Calibri"/>
                <w:color w:val="auto"/>
                <w:sz w:val="18"/>
                <w:szCs w:val="21"/>
                <w:highlight w:val="none"/>
              </w:rPr>
            </w:pPr>
            <w:bookmarkStart w:id="1222" w:name="_Toc193802846"/>
            <w:r>
              <w:rPr>
                <w:rFonts w:hint="eastAsia" w:ascii="Calibri" w:hAnsi="Calibri" w:cs="Calibri"/>
                <w:color w:val="auto"/>
                <w:sz w:val="18"/>
                <w:szCs w:val="21"/>
                <w:highlight w:val="none"/>
              </w:rPr>
              <w:t>3</w:t>
            </w:r>
            <w:bookmarkEnd w:id="1222"/>
          </w:p>
        </w:tc>
        <w:tc>
          <w:tcPr>
            <w:tcW w:w="960" w:type="dxa"/>
            <w:vAlign w:val="center"/>
          </w:tcPr>
          <w:p w14:paraId="51A49BA5">
            <w:pPr>
              <w:keepNext/>
              <w:keepLines/>
              <w:jc w:val="center"/>
              <w:outlineLvl w:val="2"/>
              <w:rPr>
                <w:rFonts w:ascii="Calibri" w:hAnsi="Calibri" w:cs="Calibri"/>
                <w:color w:val="auto"/>
                <w:sz w:val="18"/>
                <w:szCs w:val="21"/>
                <w:highlight w:val="none"/>
              </w:rPr>
            </w:pPr>
            <w:bookmarkStart w:id="1223" w:name="_Toc193802847"/>
            <w:r>
              <w:rPr>
                <w:rFonts w:hint="eastAsia" w:ascii="Calibri" w:hAnsi="Calibri" w:cs="Calibri"/>
                <w:color w:val="auto"/>
                <w:sz w:val="18"/>
                <w:szCs w:val="21"/>
                <w:highlight w:val="none"/>
              </w:rPr>
              <w:t>信用加分</w:t>
            </w:r>
            <w:bookmarkEnd w:id="1223"/>
          </w:p>
        </w:tc>
        <w:tc>
          <w:tcPr>
            <w:tcW w:w="6463" w:type="dxa"/>
            <w:gridSpan w:val="7"/>
            <w:vAlign w:val="center"/>
          </w:tcPr>
          <w:p w14:paraId="32F3DDB0">
            <w:pPr>
              <w:keepNext/>
              <w:keepLines/>
              <w:jc w:val="center"/>
              <w:outlineLvl w:val="2"/>
              <w:rPr>
                <w:rFonts w:ascii="Calibri" w:hAnsi="Calibri" w:cs="Calibri"/>
                <w:color w:val="auto"/>
                <w:sz w:val="18"/>
                <w:szCs w:val="21"/>
                <w:highlight w:val="none"/>
              </w:rPr>
            </w:pPr>
          </w:p>
        </w:tc>
        <w:tc>
          <w:tcPr>
            <w:tcW w:w="1112" w:type="dxa"/>
            <w:vAlign w:val="center"/>
          </w:tcPr>
          <w:p w14:paraId="508C8420">
            <w:pPr>
              <w:keepNext/>
              <w:keepLines/>
              <w:jc w:val="center"/>
              <w:outlineLvl w:val="2"/>
              <w:rPr>
                <w:rFonts w:ascii="Calibri" w:hAnsi="Calibri" w:cs="Calibri"/>
                <w:color w:val="auto"/>
                <w:sz w:val="18"/>
                <w:szCs w:val="21"/>
                <w:highlight w:val="none"/>
              </w:rPr>
            </w:pPr>
          </w:p>
        </w:tc>
        <w:tc>
          <w:tcPr>
            <w:tcW w:w="653" w:type="dxa"/>
            <w:vMerge w:val="restart"/>
            <w:vAlign w:val="center"/>
          </w:tcPr>
          <w:p w14:paraId="39B59BA3">
            <w:pPr>
              <w:keepNext/>
              <w:keepLines/>
              <w:jc w:val="center"/>
              <w:outlineLvl w:val="2"/>
              <w:rPr>
                <w:rFonts w:ascii="Calibri" w:hAnsi="Calibri" w:cs="Calibri"/>
                <w:color w:val="auto"/>
                <w:sz w:val="18"/>
                <w:szCs w:val="21"/>
                <w:highlight w:val="none"/>
              </w:rPr>
            </w:pPr>
          </w:p>
        </w:tc>
      </w:tr>
      <w:tr w14:paraId="1B60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0879E524">
            <w:pPr>
              <w:keepNext/>
              <w:keepLines/>
              <w:jc w:val="center"/>
              <w:outlineLvl w:val="2"/>
              <w:rPr>
                <w:rFonts w:ascii="Calibri" w:hAnsi="Calibri" w:cs="Calibri"/>
                <w:color w:val="auto"/>
                <w:sz w:val="18"/>
                <w:szCs w:val="21"/>
                <w:highlight w:val="none"/>
              </w:rPr>
            </w:pPr>
          </w:p>
        </w:tc>
        <w:tc>
          <w:tcPr>
            <w:tcW w:w="960" w:type="dxa"/>
            <w:vMerge w:val="restart"/>
            <w:vAlign w:val="center"/>
          </w:tcPr>
          <w:p w14:paraId="475848CE">
            <w:pPr>
              <w:keepNext/>
              <w:keepLines/>
              <w:jc w:val="center"/>
              <w:outlineLvl w:val="2"/>
              <w:rPr>
                <w:rFonts w:ascii="Calibri" w:hAnsi="Calibri" w:cs="Calibri"/>
                <w:color w:val="auto"/>
                <w:sz w:val="18"/>
                <w:szCs w:val="21"/>
                <w:highlight w:val="none"/>
              </w:rPr>
            </w:pPr>
            <w:bookmarkStart w:id="1224" w:name="_Toc193802848"/>
            <w:r>
              <w:rPr>
                <w:rFonts w:hint="eastAsia" w:ascii="Calibri" w:hAnsi="Calibri" w:cs="Calibri"/>
                <w:color w:val="auto"/>
                <w:sz w:val="18"/>
                <w:szCs w:val="21"/>
                <w:highlight w:val="none"/>
              </w:rPr>
              <w:t>信用扣分</w:t>
            </w:r>
            <w:bookmarkEnd w:id="1224"/>
          </w:p>
        </w:tc>
        <w:tc>
          <w:tcPr>
            <w:tcW w:w="774" w:type="dxa"/>
            <w:vAlign w:val="center"/>
          </w:tcPr>
          <w:p w14:paraId="20EDDF8E">
            <w:pPr>
              <w:keepNext/>
              <w:keepLines/>
              <w:jc w:val="center"/>
              <w:outlineLvl w:val="2"/>
              <w:rPr>
                <w:rFonts w:ascii="Calibri" w:hAnsi="Calibri" w:cs="Calibri"/>
                <w:color w:val="auto"/>
                <w:sz w:val="18"/>
                <w:szCs w:val="21"/>
                <w:highlight w:val="none"/>
              </w:rPr>
            </w:pPr>
            <w:bookmarkStart w:id="1225" w:name="_Toc193802849"/>
            <w:r>
              <w:rPr>
                <w:rFonts w:hint="eastAsia" w:ascii="Calibri" w:hAnsi="Calibri" w:cs="Calibri"/>
                <w:color w:val="auto"/>
                <w:sz w:val="18"/>
                <w:szCs w:val="21"/>
                <w:highlight w:val="none"/>
              </w:rPr>
              <w:t>序号</w:t>
            </w:r>
            <w:bookmarkEnd w:id="1225"/>
          </w:p>
        </w:tc>
        <w:tc>
          <w:tcPr>
            <w:tcW w:w="2000" w:type="dxa"/>
            <w:gridSpan w:val="2"/>
            <w:vAlign w:val="center"/>
          </w:tcPr>
          <w:p w14:paraId="60A60075">
            <w:pPr>
              <w:keepNext/>
              <w:keepLines/>
              <w:jc w:val="center"/>
              <w:outlineLvl w:val="2"/>
              <w:rPr>
                <w:rFonts w:ascii="Calibri" w:hAnsi="Calibri" w:cs="Calibri"/>
                <w:color w:val="auto"/>
                <w:sz w:val="18"/>
                <w:szCs w:val="21"/>
                <w:highlight w:val="none"/>
              </w:rPr>
            </w:pPr>
            <w:bookmarkStart w:id="1226" w:name="_Toc193802850"/>
            <w:r>
              <w:rPr>
                <w:rFonts w:hint="eastAsia" w:ascii="Calibri" w:hAnsi="Calibri" w:cs="Calibri"/>
                <w:color w:val="auto"/>
                <w:sz w:val="18"/>
                <w:szCs w:val="21"/>
                <w:highlight w:val="none"/>
              </w:rPr>
              <w:t>行政处罚事项</w:t>
            </w:r>
            <w:bookmarkEnd w:id="1226"/>
          </w:p>
        </w:tc>
        <w:tc>
          <w:tcPr>
            <w:tcW w:w="1497" w:type="dxa"/>
            <w:vAlign w:val="center"/>
          </w:tcPr>
          <w:p w14:paraId="5B6C7958">
            <w:pPr>
              <w:keepNext/>
              <w:keepLines/>
              <w:jc w:val="center"/>
              <w:outlineLvl w:val="2"/>
              <w:rPr>
                <w:rFonts w:ascii="Calibri" w:hAnsi="Calibri" w:cs="Calibri"/>
                <w:color w:val="auto"/>
                <w:sz w:val="18"/>
                <w:szCs w:val="21"/>
                <w:highlight w:val="none"/>
              </w:rPr>
            </w:pPr>
            <w:bookmarkStart w:id="1227" w:name="_Toc193802851"/>
            <w:r>
              <w:rPr>
                <w:rFonts w:hint="eastAsia" w:ascii="Calibri" w:hAnsi="Calibri" w:cs="Calibri"/>
                <w:color w:val="auto"/>
                <w:sz w:val="18"/>
                <w:szCs w:val="21"/>
                <w:highlight w:val="none"/>
              </w:rPr>
              <w:t>行政处罚机关</w:t>
            </w:r>
            <w:bookmarkEnd w:id="1227"/>
          </w:p>
        </w:tc>
        <w:tc>
          <w:tcPr>
            <w:tcW w:w="1063" w:type="dxa"/>
            <w:gridSpan w:val="2"/>
            <w:vAlign w:val="center"/>
          </w:tcPr>
          <w:p w14:paraId="6B7813EF">
            <w:pPr>
              <w:keepNext/>
              <w:keepLines/>
              <w:jc w:val="center"/>
              <w:outlineLvl w:val="2"/>
              <w:rPr>
                <w:rFonts w:ascii="Calibri" w:hAnsi="Calibri" w:cs="Calibri"/>
                <w:color w:val="auto"/>
                <w:sz w:val="18"/>
                <w:szCs w:val="21"/>
                <w:highlight w:val="none"/>
              </w:rPr>
            </w:pPr>
            <w:bookmarkStart w:id="1228" w:name="_Toc193802852"/>
            <w:r>
              <w:rPr>
                <w:rFonts w:hint="eastAsia" w:ascii="Calibri" w:hAnsi="Calibri" w:cs="Calibri"/>
                <w:color w:val="auto"/>
                <w:sz w:val="18"/>
                <w:szCs w:val="21"/>
                <w:highlight w:val="none"/>
              </w:rPr>
              <w:t>行政处罚金额</w:t>
            </w:r>
            <w:bookmarkEnd w:id="1228"/>
          </w:p>
        </w:tc>
        <w:tc>
          <w:tcPr>
            <w:tcW w:w="1129" w:type="dxa"/>
            <w:vAlign w:val="center"/>
          </w:tcPr>
          <w:p w14:paraId="78A1B866">
            <w:pPr>
              <w:keepNext/>
              <w:keepLines/>
              <w:jc w:val="center"/>
              <w:outlineLvl w:val="2"/>
              <w:rPr>
                <w:rFonts w:ascii="Calibri" w:hAnsi="Calibri" w:cs="Calibri"/>
                <w:color w:val="auto"/>
                <w:sz w:val="18"/>
                <w:szCs w:val="21"/>
                <w:highlight w:val="none"/>
              </w:rPr>
            </w:pPr>
            <w:bookmarkStart w:id="1229" w:name="_Toc193802853"/>
            <w:r>
              <w:rPr>
                <w:rFonts w:hint="eastAsia" w:ascii="Calibri" w:hAnsi="Calibri" w:cs="Calibri"/>
                <w:color w:val="auto"/>
                <w:sz w:val="18"/>
                <w:szCs w:val="21"/>
                <w:highlight w:val="none"/>
              </w:rPr>
              <w:t>作出行政处罚决定书时间</w:t>
            </w:r>
            <w:bookmarkEnd w:id="1229"/>
          </w:p>
        </w:tc>
        <w:tc>
          <w:tcPr>
            <w:tcW w:w="1112" w:type="dxa"/>
            <w:vAlign w:val="center"/>
          </w:tcPr>
          <w:p w14:paraId="6F2C1591">
            <w:pPr>
              <w:keepNext/>
              <w:keepLines/>
              <w:jc w:val="center"/>
              <w:outlineLvl w:val="2"/>
              <w:rPr>
                <w:rFonts w:ascii="Calibri" w:hAnsi="Calibri" w:cs="Calibri"/>
                <w:color w:val="auto"/>
                <w:sz w:val="18"/>
                <w:szCs w:val="21"/>
                <w:highlight w:val="none"/>
              </w:rPr>
            </w:pPr>
            <w:bookmarkStart w:id="1230" w:name="_Toc193802854"/>
            <w:r>
              <w:rPr>
                <w:rFonts w:hint="eastAsia" w:ascii="Calibri" w:hAnsi="Calibri" w:cs="Calibri"/>
                <w:color w:val="auto"/>
                <w:sz w:val="18"/>
                <w:szCs w:val="21"/>
                <w:highlight w:val="none"/>
              </w:rPr>
              <w:t>行政处罚公布平台</w:t>
            </w:r>
            <w:bookmarkEnd w:id="1230"/>
          </w:p>
        </w:tc>
        <w:tc>
          <w:tcPr>
            <w:tcW w:w="653" w:type="dxa"/>
            <w:vMerge w:val="continue"/>
            <w:vAlign w:val="center"/>
          </w:tcPr>
          <w:p w14:paraId="094446E7">
            <w:pPr>
              <w:keepNext/>
              <w:keepLines/>
              <w:jc w:val="center"/>
              <w:outlineLvl w:val="2"/>
              <w:rPr>
                <w:rFonts w:ascii="Calibri" w:hAnsi="Calibri" w:cs="Calibri"/>
                <w:color w:val="auto"/>
                <w:sz w:val="18"/>
                <w:szCs w:val="21"/>
                <w:highlight w:val="none"/>
              </w:rPr>
            </w:pPr>
          </w:p>
        </w:tc>
      </w:tr>
      <w:tr w14:paraId="0924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6933DC04">
            <w:pPr>
              <w:keepNext/>
              <w:keepLines/>
              <w:jc w:val="center"/>
              <w:outlineLvl w:val="2"/>
              <w:rPr>
                <w:rFonts w:ascii="Calibri" w:hAnsi="Calibri" w:cs="Calibri"/>
                <w:color w:val="auto"/>
                <w:sz w:val="18"/>
                <w:szCs w:val="21"/>
                <w:highlight w:val="none"/>
              </w:rPr>
            </w:pPr>
          </w:p>
        </w:tc>
        <w:tc>
          <w:tcPr>
            <w:tcW w:w="960" w:type="dxa"/>
            <w:vMerge w:val="continue"/>
            <w:vAlign w:val="center"/>
          </w:tcPr>
          <w:p w14:paraId="058C801D">
            <w:pPr>
              <w:keepNext/>
              <w:keepLines/>
              <w:jc w:val="center"/>
              <w:outlineLvl w:val="2"/>
              <w:rPr>
                <w:rFonts w:ascii="Calibri" w:hAnsi="Calibri" w:cs="Calibri"/>
                <w:color w:val="auto"/>
                <w:sz w:val="18"/>
                <w:szCs w:val="21"/>
                <w:highlight w:val="none"/>
              </w:rPr>
            </w:pPr>
          </w:p>
        </w:tc>
        <w:tc>
          <w:tcPr>
            <w:tcW w:w="774" w:type="dxa"/>
            <w:vAlign w:val="center"/>
          </w:tcPr>
          <w:p w14:paraId="7A1B9945">
            <w:pPr>
              <w:keepNext/>
              <w:keepLines/>
              <w:jc w:val="center"/>
              <w:outlineLvl w:val="2"/>
              <w:rPr>
                <w:rFonts w:ascii="Calibri" w:hAnsi="Calibri" w:cs="Calibri"/>
                <w:color w:val="auto"/>
                <w:sz w:val="18"/>
                <w:szCs w:val="21"/>
                <w:highlight w:val="none"/>
              </w:rPr>
            </w:pPr>
            <w:bookmarkStart w:id="1231" w:name="_Toc193802855"/>
            <w:r>
              <w:rPr>
                <w:rFonts w:hint="eastAsia" w:ascii="Calibri" w:hAnsi="Calibri" w:cs="Calibri"/>
                <w:color w:val="auto"/>
                <w:sz w:val="18"/>
                <w:szCs w:val="21"/>
                <w:highlight w:val="none"/>
              </w:rPr>
              <w:t>第一项</w:t>
            </w:r>
            <w:bookmarkEnd w:id="1231"/>
          </w:p>
        </w:tc>
        <w:tc>
          <w:tcPr>
            <w:tcW w:w="2000" w:type="dxa"/>
            <w:gridSpan w:val="2"/>
            <w:vAlign w:val="center"/>
          </w:tcPr>
          <w:p w14:paraId="0FD3E9E0">
            <w:pPr>
              <w:keepNext/>
              <w:keepLines/>
              <w:jc w:val="center"/>
              <w:outlineLvl w:val="2"/>
              <w:rPr>
                <w:rFonts w:ascii="Calibri" w:hAnsi="Calibri" w:cs="Calibri"/>
                <w:color w:val="auto"/>
                <w:sz w:val="18"/>
                <w:szCs w:val="21"/>
                <w:highlight w:val="none"/>
              </w:rPr>
            </w:pPr>
          </w:p>
        </w:tc>
        <w:tc>
          <w:tcPr>
            <w:tcW w:w="1497" w:type="dxa"/>
            <w:vAlign w:val="center"/>
          </w:tcPr>
          <w:p w14:paraId="4FBFE8F3">
            <w:pPr>
              <w:keepNext/>
              <w:keepLines/>
              <w:jc w:val="center"/>
              <w:outlineLvl w:val="2"/>
              <w:rPr>
                <w:rFonts w:ascii="Calibri" w:hAnsi="Calibri" w:cs="Calibri"/>
                <w:color w:val="auto"/>
                <w:sz w:val="18"/>
                <w:szCs w:val="21"/>
                <w:highlight w:val="none"/>
              </w:rPr>
            </w:pPr>
          </w:p>
        </w:tc>
        <w:tc>
          <w:tcPr>
            <w:tcW w:w="1063" w:type="dxa"/>
            <w:gridSpan w:val="2"/>
            <w:vAlign w:val="center"/>
          </w:tcPr>
          <w:p w14:paraId="1058A36C">
            <w:pPr>
              <w:keepNext/>
              <w:keepLines/>
              <w:jc w:val="center"/>
              <w:outlineLvl w:val="2"/>
              <w:rPr>
                <w:rFonts w:ascii="Calibri" w:hAnsi="Calibri" w:cs="Calibri"/>
                <w:color w:val="auto"/>
                <w:sz w:val="18"/>
                <w:szCs w:val="21"/>
                <w:highlight w:val="none"/>
              </w:rPr>
            </w:pPr>
          </w:p>
        </w:tc>
        <w:tc>
          <w:tcPr>
            <w:tcW w:w="1129" w:type="dxa"/>
            <w:vAlign w:val="center"/>
          </w:tcPr>
          <w:p w14:paraId="3382245A">
            <w:pPr>
              <w:keepNext/>
              <w:keepLines/>
              <w:jc w:val="center"/>
              <w:outlineLvl w:val="2"/>
              <w:rPr>
                <w:rFonts w:ascii="Calibri" w:hAnsi="Calibri" w:cs="Calibri"/>
                <w:color w:val="auto"/>
                <w:sz w:val="18"/>
                <w:szCs w:val="21"/>
                <w:highlight w:val="none"/>
              </w:rPr>
            </w:pPr>
          </w:p>
        </w:tc>
        <w:tc>
          <w:tcPr>
            <w:tcW w:w="1112" w:type="dxa"/>
            <w:vAlign w:val="center"/>
          </w:tcPr>
          <w:p w14:paraId="22B95A6D">
            <w:pPr>
              <w:keepNext/>
              <w:keepLines/>
              <w:jc w:val="center"/>
              <w:outlineLvl w:val="2"/>
              <w:rPr>
                <w:rFonts w:ascii="Calibri" w:hAnsi="Calibri" w:cs="Calibri"/>
                <w:color w:val="auto"/>
                <w:sz w:val="18"/>
                <w:szCs w:val="21"/>
                <w:highlight w:val="none"/>
              </w:rPr>
            </w:pPr>
          </w:p>
        </w:tc>
        <w:tc>
          <w:tcPr>
            <w:tcW w:w="653" w:type="dxa"/>
            <w:vMerge w:val="continue"/>
            <w:vAlign w:val="center"/>
          </w:tcPr>
          <w:p w14:paraId="3BCED73F">
            <w:pPr>
              <w:keepNext/>
              <w:keepLines/>
              <w:jc w:val="center"/>
              <w:outlineLvl w:val="2"/>
              <w:rPr>
                <w:rFonts w:ascii="Calibri" w:hAnsi="Calibri" w:cs="Calibri"/>
                <w:color w:val="auto"/>
                <w:sz w:val="18"/>
                <w:szCs w:val="21"/>
                <w:highlight w:val="none"/>
              </w:rPr>
            </w:pPr>
          </w:p>
        </w:tc>
      </w:tr>
      <w:tr w14:paraId="1645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54DAFCAE">
            <w:pPr>
              <w:keepNext/>
              <w:keepLines/>
              <w:jc w:val="center"/>
              <w:outlineLvl w:val="2"/>
              <w:rPr>
                <w:rFonts w:ascii="Calibri" w:hAnsi="Calibri" w:cs="Calibri"/>
                <w:color w:val="auto"/>
                <w:sz w:val="18"/>
                <w:szCs w:val="21"/>
                <w:highlight w:val="none"/>
              </w:rPr>
            </w:pPr>
          </w:p>
        </w:tc>
        <w:tc>
          <w:tcPr>
            <w:tcW w:w="960" w:type="dxa"/>
            <w:vMerge w:val="continue"/>
            <w:vAlign w:val="center"/>
          </w:tcPr>
          <w:p w14:paraId="701C8735">
            <w:pPr>
              <w:keepNext/>
              <w:keepLines/>
              <w:jc w:val="center"/>
              <w:outlineLvl w:val="2"/>
              <w:rPr>
                <w:rFonts w:ascii="Calibri" w:hAnsi="Calibri" w:cs="Calibri"/>
                <w:color w:val="auto"/>
                <w:sz w:val="18"/>
                <w:szCs w:val="21"/>
                <w:highlight w:val="none"/>
              </w:rPr>
            </w:pPr>
          </w:p>
        </w:tc>
        <w:tc>
          <w:tcPr>
            <w:tcW w:w="774" w:type="dxa"/>
            <w:vAlign w:val="center"/>
          </w:tcPr>
          <w:p w14:paraId="117C00F5">
            <w:pPr>
              <w:keepNext/>
              <w:keepLines/>
              <w:jc w:val="center"/>
              <w:outlineLvl w:val="2"/>
              <w:rPr>
                <w:rFonts w:ascii="Calibri" w:hAnsi="Calibri" w:cs="Calibri"/>
                <w:color w:val="auto"/>
                <w:sz w:val="18"/>
                <w:szCs w:val="21"/>
                <w:highlight w:val="none"/>
              </w:rPr>
            </w:pPr>
            <w:bookmarkStart w:id="1232" w:name="_Toc193802856"/>
            <w:r>
              <w:rPr>
                <w:rFonts w:hint="eastAsia" w:ascii="Calibri" w:hAnsi="Calibri" w:cs="Calibri"/>
                <w:color w:val="auto"/>
                <w:sz w:val="18"/>
                <w:szCs w:val="21"/>
                <w:highlight w:val="none"/>
              </w:rPr>
              <w:t>第二项</w:t>
            </w:r>
            <w:bookmarkEnd w:id="1232"/>
          </w:p>
        </w:tc>
        <w:tc>
          <w:tcPr>
            <w:tcW w:w="2000" w:type="dxa"/>
            <w:gridSpan w:val="2"/>
            <w:vAlign w:val="center"/>
          </w:tcPr>
          <w:p w14:paraId="5D3D5E7D">
            <w:pPr>
              <w:keepNext/>
              <w:keepLines/>
              <w:jc w:val="center"/>
              <w:outlineLvl w:val="2"/>
              <w:rPr>
                <w:rFonts w:ascii="Calibri" w:hAnsi="Calibri" w:cs="Calibri"/>
                <w:color w:val="auto"/>
                <w:sz w:val="18"/>
                <w:szCs w:val="21"/>
                <w:highlight w:val="none"/>
              </w:rPr>
            </w:pPr>
          </w:p>
        </w:tc>
        <w:tc>
          <w:tcPr>
            <w:tcW w:w="1497" w:type="dxa"/>
            <w:vAlign w:val="center"/>
          </w:tcPr>
          <w:p w14:paraId="165ED70D">
            <w:pPr>
              <w:keepNext/>
              <w:keepLines/>
              <w:jc w:val="center"/>
              <w:outlineLvl w:val="2"/>
              <w:rPr>
                <w:rFonts w:ascii="Calibri" w:hAnsi="Calibri" w:cs="Calibri"/>
                <w:color w:val="auto"/>
                <w:sz w:val="18"/>
                <w:szCs w:val="21"/>
                <w:highlight w:val="none"/>
              </w:rPr>
            </w:pPr>
          </w:p>
        </w:tc>
        <w:tc>
          <w:tcPr>
            <w:tcW w:w="1063" w:type="dxa"/>
            <w:gridSpan w:val="2"/>
            <w:vAlign w:val="center"/>
          </w:tcPr>
          <w:p w14:paraId="4F6CC7F1">
            <w:pPr>
              <w:keepNext/>
              <w:keepLines/>
              <w:jc w:val="center"/>
              <w:outlineLvl w:val="2"/>
              <w:rPr>
                <w:rFonts w:ascii="Calibri" w:hAnsi="Calibri" w:cs="Calibri"/>
                <w:color w:val="auto"/>
                <w:sz w:val="18"/>
                <w:szCs w:val="21"/>
                <w:highlight w:val="none"/>
              </w:rPr>
            </w:pPr>
          </w:p>
        </w:tc>
        <w:tc>
          <w:tcPr>
            <w:tcW w:w="1129" w:type="dxa"/>
            <w:vAlign w:val="center"/>
          </w:tcPr>
          <w:p w14:paraId="1B3F4790">
            <w:pPr>
              <w:keepNext/>
              <w:keepLines/>
              <w:jc w:val="center"/>
              <w:outlineLvl w:val="2"/>
              <w:rPr>
                <w:rFonts w:ascii="Calibri" w:hAnsi="Calibri" w:cs="Calibri"/>
                <w:color w:val="auto"/>
                <w:sz w:val="18"/>
                <w:szCs w:val="21"/>
                <w:highlight w:val="none"/>
              </w:rPr>
            </w:pPr>
          </w:p>
        </w:tc>
        <w:tc>
          <w:tcPr>
            <w:tcW w:w="1112" w:type="dxa"/>
            <w:vAlign w:val="center"/>
          </w:tcPr>
          <w:p w14:paraId="65A91F13">
            <w:pPr>
              <w:keepNext/>
              <w:keepLines/>
              <w:jc w:val="center"/>
              <w:outlineLvl w:val="2"/>
              <w:rPr>
                <w:rFonts w:ascii="Calibri" w:hAnsi="Calibri" w:cs="Calibri"/>
                <w:color w:val="auto"/>
                <w:sz w:val="18"/>
                <w:szCs w:val="21"/>
                <w:highlight w:val="none"/>
              </w:rPr>
            </w:pPr>
          </w:p>
        </w:tc>
        <w:tc>
          <w:tcPr>
            <w:tcW w:w="653" w:type="dxa"/>
            <w:vMerge w:val="continue"/>
            <w:vAlign w:val="center"/>
          </w:tcPr>
          <w:p w14:paraId="241A0BD9">
            <w:pPr>
              <w:keepNext/>
              <w:keepLines/>
              <w:jc w:val="center"/>
              <w:outlineLvl w:val="2"/>
              <w:rPr>
                <w:rFonts w:ascii="Calibri" w:hAnsi="Calibri" w:cs="Calibri"/>
                <w:color w:val="auto"/>
                <w:sz w:val="18"/>
                <w:szCs w:val="21"/>
                <w:highlight w:val="none"/>
              </w:rPr>
            </w:pPr>
          </w:p>
        </w:tc>
      </w:tr>
      <w:tr w14:paraId="659A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7A89CACC">
            <w:pPr>
              <w:keepNext/>
              <w:keepLines/>
              <w:jc w:val="center"/>
              <w:outlineLvl w:val="2"/>
              <w:rPr>
                <w:rFonts w:ascii="Calibri" w:hAnsi="Calibri" w:cs="Calibri"/>
                <w:color w:val="auto"/>
                <w:sz w:val="18"/>
                <w:szCs w:val="21"/>
                <w:highlight w:val="none"/>
              </w:rPr>
            </w:pPr>
          </w:p>
        </w:tc>
        <w:tc>
          <w:tcPr>
            <w:tcW w:w="960" w:type="dxa"/>
            <w:vMerge w:val="continue"/>
            <w:vAlign w:val="center"/>
          </w:tcPr>
          <w:p w14:paraId="1335E421">
            <w:pPr>
              <w:keepNext/>
              <w:keepLines/>
              <w:jc w:val="center"/>
              <w:outlineLvl w:val="2"/>
              <w:rPr>
                <w:rFonts w:ascii="Calibri" w:hAnsi="Calibri" w:cs="Calibri"/>
                <w:color w:val="auto"/>
                <w:sz w:val="18"/>
                <w:szCs w:val="21"/>
                <w:highlight w:val="none"/>
              </w:rPr>
            </w:pPr>
          </w:p>
        </w:tc>
        <w:tc>
          <w:tcPr>
            <w:tcW w:w="774" w:type="dxa"/>
            <w:vAlign w:val="center"/>
          </w:tcPr>
          <w:p w14:paraId="157D8EBF">
            <w:pPr>
              <w:keepNext/>
              <w:keepLines/>
              <w:jc w:val="center"/>
              <w:outlineLvl w:val="2"/>
              <w:rPr>
                <w:rFonts w:ascii="Calibri" w:hAnsi="Calibri" w:cs="Calibri"/>
                <w:color w:val="auto"/>
                <w:sz w:val="18"/>
                <w:szCs w:val="21"/>
                <w:highlight w:val="none"/>
              </w:rPr>
            </w:pPr>
            <w:bookmarkStart w:id="1233" w:name="_Toc193802857"/>
            <w:r>
              <w:rPr>
                <w:rFonts w:hint="eastAsia" w:ascii="Calibri" w:hAnsi="Calibri" w:cs="Calibri"/>
                <w:color w:val="auto"/>
                <w:sz w:val="18"/>
                <w:szCs w:val="21"/>
                <w:highlight w:val="none"/>
              </w:rPr>
              <w:t>...</w:t>
            </w:r>
            <w:bookmarkEnd w:id="1233"/>
          </w:p>
        </w:tc>
        <w:tc>
          <w:tcPr>
            <w:tcW w:w="2000" w:type="dxa"/>
            <w:gridSpan w:val="2"/>
            <w:vAlign w:val="center"/>
          </w:tcPr>
          <w:p w14:paraId="0CD9F72D">
            <w:pPr>
              <w:keepNext/>
              <w:keepLines/>
              <w:jc w:val="center"/>
              <w:outlineLvl w:val="2"/>
              <w:rPr>
                <w:rFonts w:ascii="Calibri" w:hAnsi="Calibri" w:cs="Calibri"/>
                <w:color w:val="auto"/>
                <w:sz w:val="18"/>
                <w:szCs w:val="21"/>
                <w:highlight w:val="none"/>
              </w:rPr>
            </w:pPr>
          </w:p>
        </w:tc>
        <w:tc>
          <w:tcPr>
            <w:tcW w:w="1497" w:type="dxa"/>
            <w:vAlign w:val="center"/>
          </w:tcPr>
          <w:p w14:paraId="20EC3F42">
            <w:pPr>
              <w:keepNext/>
              <w:keepLines/>
              <w:jc w:val="center"/>
              <w:outlineLvl w:val="2"/>
              <w:rPr>
                <w:rFonts w:ascii="Calibri" w:hAnsi="Calibri" w:cs="Calibri"/>
                <w:color w:val="auto"/>
                <w:sz w:val="18"/>
                <w:szCs w:val="21"/>
                <w:highlight w:val="none"/>
              </w:rPr>
            </w:pPr>
          </w:p>
        </w:tc>
        <w:tc>
          <w:tcPr>
            <w:tcW w:w="1063" w:type="dxa"/>
            <w:gridSpan w:val="2"/>
            <w:vAlign w:val="center"/>
          </w:tcPr>
          <w:p w14:paraId="22438C83">
            <w:pPr>
              <w:keepNext/>
              <w:keepLines/>
              <w:jc w:val="center"/>
              <w:outlineLvl w:val="2"/>
              <w:rPr>
                <w:rFonts w:ascii="Calibri" w:hAnsi="Calibri" w:cs="Calibri"/>
                <w:color w:val="auto"/>
                <w:sz w:val="18"/>
                <w:szCs w:val="21"/>
                <w:highlight w:val="none"/>
              </w:rPr>
            </w:pPr>
          </w:p>
        </w:tc>
        <w:tc>
          <w:tcPr>
            <w:tcW w:w="1129" w:type="dxa"/>
            <w:vAlign w:val="center"/>
          </w:tcPr>
          <w:p w14:paraId="147246A6">
            <w:pPr>
              <w:keepNext/>
              <w:keepLines/>
              <w:jc w:val="center"/>
              <w:outlineLvl w:val="2"/>
              <w:rPr>
                <w:rFonts w:ascii="Calibri" w:hAnsi="Calibri" w:cs="Calibri"/>
                <w:color w:val="auto"/>
                <w:sz w:val="18"/>
                <w:szCs w:val="21"/>
                <w:highlight w:val="none"/>
              </w:rPr>
            </w:pPr>
          </w:p>
        </w:tc>
        <w:tc>
          <w:tcPr>
            <w:tcW w:w="1112" w:type="dxa"/>
            <w:vAlign w:val="center"/>
          </w:tcPr>
          <w:p w14:paraId="7F0D0599">
            <w:pPr>
              <w:keepNext/>
              <w:keepLines/>
              <w:jc w:val="center"/>
              <w:outlineLvl w:val="2"/>
              <w:rPr>
                <w:rFonts w:ascii="Calibri" w:hAnsi="Calibri" w:cs="Calibri"/>
                <w:color w:val="auto"/>
                <w:sz w:val="18"/>
                <w:szCs w:val="21"/>
                <w:highlight w:val="none"/>
              </w:rPr>
            </w:pPr>
          </w:p>
        </w:tc>
        <w:tc>
          <w:tcPr>
            <w:tcW w:w="653" w:type="dxa"/>
            <w:vMerge w:val="continue"/>
            <w:vAlign w:val="center"/>
          </w:tcPr>
          <w:p w14:paraId="319CC0BC">
            <w:pPr>
              <w:keepNext/>
              <w:keepLines/>
              <w:jc w:val="center"/>
              <w:outlineLvl w:val="2"/>
              <w:rPr>
                <w:rFonts w:ascii="Calibri" w:hAnsi="Calibri" w:cs="Calibri"/>
                <w:color w:val="auto"/>
                <w:sz w:val="18"/>
                <w:szCs w:val="21"/>
                <w:highlight w:val="none"/>
              </w:rPr>
            </w:pPr>
          </w:p>
        </w:tc>
      </w:tr>
      <w:tr w14:paraId="2019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restart"/>
            <w:vAlign w:val="center"/>
          </w:tcPr>
          <w:p w14:paraId="7AE15EB7">
            <w:pPr>
              <w:keepNext/>
              <w:keepLines/>
              <w:jc w:val="center"/>
              <w:outlineLvl w:val="2"/>
              <w:rPr>
                <w:rFonts w:ascii="Calibri" w:hAnsi="Calibri" w:cs="Calibri"/>
                <w:color w:val="auto"/>
                <w:sz w:val="18"/>
                <w:szCs w:val="21"/>
                <w:highlight w:val="none"/>
              </w:rPr>
            </w:pPr>
            <w:bookmarkStart w:id="1234" w:name="_Toc193802858"/>
            <w:r>
              <w:rPr>
                <w:rFonts w:hint="eastAsia" w:ascii="Calibri" w:hAnsi="Calibri" w:cs="Calibri"/>
                <w:color w:val="auto"/>
                <w:sz w:val="18"/>
                <w:szCs w:val="21"/>
                <w:highlight w:val="none"/>
              </w:rPr>
              <w:t>4</w:t>
            </w:r>
            <w:bookmarkEnd w:id="1234"/>
          </w:p>
        </w:tc>
        <w:tc>
          <w:tcPr>
            <w:tcW w:w="960" w:type="dxa"/>
            <w:vMerge w:val="restart"/>
            <w:vAlign w:val="center"/>
          </w:tcPr>
          <w:p w14:paraId="32FB8CB1">
            <w:pPr>
              <w:keepNext/>
              <w:keepLines/>
              <w:jc w:val="center"/>
              <w:outlineLvl w:val="2"/>
              <w:rPr>
                <w:rFonts w:ascii="Calibri" w:hAnsi="Calibri" w:cs="Calibri"/>
                <w:color w:val="auto"/>
                <w:sz w:val="18"/>
                <w:szCs w:val="21"/>
                <w:highlight w:val="none"/>
              </w:rPr>
            </w:pPr>
            <w:bookmarkStart w:id="1235" w:name="_Toc193802859"/>
            <w:r>
              <w:rPr>
                <w:rFonts w:hint="eastAsia" w:ascii="Calibri" w:hAnsi="Calibri" w:cs="Calibri"/>
                <w:color w:val="auto"/>
                <w:sz w:val="18"/>
                <w:szCs w:val="21"/>
                <w:highlight w:val="none"/>
              </w:rPr>
              <w:t>奖项（如有）</w:t>
            </w:r>
            <w:bookmarkEnd w:id="1235"/>
          </w:p>
        </w:tc>
        <w:tc>
          <w:tcPr>
            <w:tcW w:w="774" w:type="dxa"/>
            <w:vAlign w:val="center"/>
          </w:tcPr>
          <w:p w14:paraId="77511FAA">
            <w:pPr>
              <w:keepNext/>
              <w:keepLines/>
              <w:jc w:val="center"/>
              <w:outlineLvl w:val="2"/>
              <w:rPr>
                <w:rFonts w:ascii="Calibri" w:hAnsi="Calibri" w:cs="Calibri"/>
                <w:color w:val="auto"/>
                <w:sz w:val="18"/>
                <w:szCs w:val="21"/>
                <w:highlight w:val="none"/>
              </w:rPr>
            </w:pPr>
            <w:bookmarkStart w:id="1236" w:name="_Toc193802860"/>
            <w:r>
              <w:rPr>
                <w:rFonts w:hint="eastAsia" w:ascii="Calibri" w:hAnsi="Calibri" w:cs="Calibri"/>
                <w:color w:val="auto"/>
                <w:sz w:val="18"/>
                <w:szCs w:val="21"/>
                <w:highlight w:val="none"/>
              </w:rPr>
              <w:t>序号</w:t>
            </w:r>
            <w:bookmarkEnd w:id="1236"/>
          </w:p>
        </w:tc>
        <w:tc>
          <w:tcPr>
            <w:tcW w:w="986" w:type="dxa"/>
            <w:vAlign w:val="center"/>
          </w:tcPr>
          <w:p w14:paraId="7E38B3E4">
            <w:pPr>
              <w:keepNext/>
              <w:keepLines/>
              <w:jc w:val="center"/>
              <w:outlineLvl w:val="2"/>
              <w:rPr>
                <w:rFonts w:ascii="Calibri" w:hAnsi="Calibri" w:cs="Calibri"/>
                <w:color w:val="auto"/>
                <w:sz w:val="18"/>
                <w:szCs w:val="21"/>
                <w:highlight w:val="none"/>
              </w:rPr>
            </w:pPr>
            <w:bookmarkStart w:id="1237" w:name="_Toc193802861"/>
            <w:r>
              <w:rPr>
                <w:rFonts w:hint="eastAsia" w:ascii="Calibri" w:hAnsi="Calibri" w:cs="Calibri"/>
                <w:color w:val="auto"/>
                <w:sz w:val="18"/>
                <w:szCs w:val="21"/>
                <w:highlight w:val="none"/>
              </w:rPr>
              <w:t>奖项类别</w:t>
            </w:r>
            <w:bookmarkEnd w:id="1237"/>
          </w:p>
        </w:tc>
        <w:tc>
          <w:tcPr>
            <w:tcW w:w="3574" w:type="dxa"/>
            <w:gridSpan w:val="4"/>
            <w:vAlign w:val="center"/>
          </w:tcPr>
          <w:p w14:paraId="605A2AD6">
            <w:pPr>
              <w:keepNext/>
              <w:keepLines/>
              <w:jc w:val="center"/>
              <w:outlineLvl w:val="2"/>
              <w:rPr>
                <w:rFonts w:ascii="Calibri" w:hAnsi="Calibri" w:cs="Calibri"/>
                <w:color w:val="auto"/>
                <w:sz w:val="18"/>
                <w:szCs w:val="21"/>
                <w:highlight w:val="none"/>
              </w:rPr>
            </w:pPr>
            <w:bookmarkStart w:id="1238" w:name="_Toc193802862"/>
            <w:r>
              <w:rPr>
                <w:rFonts w:hint="eastAsia" w:ascii="Calibri" w:hAnsi="Calibri" w:cs="Calibri"/>
                <w:color w:val="auto"/>
                <w:sz w:val="18"/>
                <w:szCs w:val="21"/>
                <w:highlight w:val="none"/>
              </w:rPr>
              <w:t>工程项目</w:t>
            </w:r>
            <w:bookmarkEnd w:id="1238"/>
          </w:p>
        </w:tc>
        <w:tc>
          <w:tcPr>
            <w:tcW w:w="1129" w:type="dxa"/>
            <w:shd w:val="clear" w:color="auto" w:fill="auto"/>
            <w:vAlign w:val="center"/>
          </w:tcPr>
          <w:p w14:paraId="7E2A3B11">
            <w:pPr>
              <w:keepNext/>
              <w:keepLines/>
              <w:jc w:val="center"/>
              <w:outlineLvl w:val="2"/>
              <w:rPr>
                <w:rFonts w:ascii="Calibri" w:hAnsi="Calibri" w:cs="Calibri"/>
                <w:color w:val="auto"/>
                <w:sz w:val="18"/>
                <w:szCs w:val="21"/>
                <w:highlight w:val="none"/>
              </w:rPr>
            </w:pPr>
            <w:bookmarkStart w:id="1239" w:name="_Toc193802863"/>
            <w:r>
              <w:rPr>
                <w:rFonts w:hint="eastAsia" w:ascii="Calibri" w:hAnsi="Calibri" w:cs="Calibri"/>
                <w:color w:val="auto"/>
                <w:sz w:val="18"/>
                <w:szCs w:val="21"/>
                <w:highlight w:val="none"/>
              </w:rPr>
              <w:t>级别（国家级/省级）</w:t>
            </w:r>
            <w:bookmarkEnd w:id="1239"/>
          </w:p>
        </w:tc>
        <w:tc>
          <w:tcPr>
            <w:tcW w:w="1112" w:type="dxa"/>
            <w:shd w:val="clear" w:color="auto" w:fill="auto"/>
            <w:vAlign w:val="center"/>
          </w:tcPr>
          <w:p w14:paraId="3528E786">
            <w:pPr>
              <w:keepNext/>
              <w:keepLines/>
              <w:jc w:val="center"/>
              <w:outlineLvl w:val="2"/>
              <w:rPr>
                <w:rFonts w:ascii="Calibri" w:hAnsi="Calibri" w:cs="Calibri"/>
                <w:color w:val="auto"/>
                <w:sz w:val="18"/>
                <w:szCs w:val="21"/>
                <w:highlight w:val="none"/>
              </w:rPr>
            </w:pPr>
            <w:bookmarkStart w:id="1240" w:name="_Toc193802864"/>
            <w:r>
              <w:rPr>
                <w:rFonts w:hint="eastAsia" w:ascii="Calibri" w:hAnsi="Calibri" w:cs="Calibri"/>
                <w:color w:val="auto"/>
                <w:sz w:val="18"/>
                <w:szCs w:val="21"/>
                <w:highlight w:val="none"/>
              </w:rPr>
              <w:t>排名（一等奖/第一名）</w:t>
            </w:r>
            <w:bookmarkEnd w:id="1240"/>
          </w:p>
        </w:tc>
        <w:tc>
          <w:tcPr>
            <w:tcW w:w="653" w:type="dxa"/>
            <w:vMerge w:val="restart"/>
            <w:shd w:val="clear" w:color="auto" w:fill="auto"/>
            <w:vAlign w:val="center"/>
          </w:tcPr>
          <w:p w14:paraId="7D46CC54">
            <w:pPr>
              <w:keepNext/>
              <w:keepLines/>
              <w:jc w:val="center"/>
              <w:outlineLvl w:val="2"/>
              <w:rPr>
                <w:rFonts w:ascii="Calibri" w:hAnsi="Calibri" w:cs="Calibri"/>
                <w:color w:val="auto"/>
                <w:sz w:val="18"/>
                <w:szCs w:val="21"/>
                <w:highlight w:val="none"/>
              </w:rPr>
            </w:pPr>
          </w:p>
        </w:tc>
      </w:tr>
      <w:tr w14:paraId="7690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13DEBAB2">
            <w:pPr>
              <w:keepNext/>
              <w:keepLines/>
              <w:jc w:val="center"/>
              <w:outlineLvl w:val="2"/>
              <w:rPr>
                <w:rFonts w:ascii="Calibri" w:hAnsi="Calibri" w:cs="Calibri"/>
                <w:color w:val="auto"/>
                <w:sz w:val="18"/>
                <w:szCs w:val="21"/>
                <w:highlight w:val="none"/>
              </w:rPr>
            </w:pPr>
          </w:p>
        </w:tc>
        <w:tc>
          <w:tcPr>
            <w:tcW w:w="960" w:type="dxa"/>
            <w:vMerge w:val="continue"/>
            <w:vAlign w:val="center"/>
          </w:tcPr>
          <w:p w14:paraId="62ACFF40">
            <w:pPr>
              <w:keepNext/>
              <w:keepLines/>
              <w:jc w:val="center"/>
              <w:outlineLvl w:val="2"/>
              <w:rPr>
                <w:rFonts w:ascii="Calibri" w:hAnsi="Calibri" w:cs="Calibri"/>
                <w:color w:val="auto"/>
                <w:sz w:val="18"/>
                <w:szCs w:val="21"/>
                <w:highlight w:val="none"/>
              </w:rPr>
            </w:pPr>
          </w:p>
        </w:tc>
        <w:tc>
          <w:tcPr>
            <w:tcW w:w="774" w:type="dxa"/>
            <w:shd w:val="clear" w:color="auto" w:fill="auto"/>
            <w:vAlign w:val="center"/>
          </w:tcPr>
          <w:p w14:paraId="21C92A1F">
            <w:pPr>
              <w:keepNext/>
              <w:keepLines/>
              <w:jc w:val="center"/>
              <w:outlineLvl w:val="2"/>
              <w:rPr>
                <w:rFonts w:ascii="Calibri" w:hAnsi="Calibri" w:cs="Calibri"/>
                <w:color w:val="auto"/>
                <w:sz w:val="18"/>
                <w:szCs w:val="21"/>
                <w:highlight w:val="none"/>
              </w:rPr>
            </w:pPr>
            <w:bookmarkStart w:id="1241" w:name="_Toc193802865"/>
            <w:r>
              <w:rPr>
                <w:rFonts w:hint="eastAsia" w:ascii="Calibri" w:hAnsi="Calibri" w:cs="Calibri"/>
                <w:color w:val="auto"/>
                <w:sz w:val="18"/>
                <w:szCs w:val="21"/>
                <w:highlight w:val="none"/>
              </w:rPr>
              <w:t>第一项</w:t>
            </w:r>
            <w:bookmarkEnd w:id="1241"/>
          </w:p>
        </w:tc>
        <w:tc>
          <w:tcPr>
            <w:tcW w:w="986" w:type="dxa"/>
            <w:vAlign w:val="center"/>
          </w:tcPr>
          <w:p w14:paraId="3D61A202">
            <w:pPr>
              <w:keepNext/>
              <w:keepLines/>
              <w:jc w:val="center"/>
              <w:outlineLvl w:val="2"/>
              <w:rPr>
                <w:rFonts w:ascii="Calibri" w:hAnsi="Calibri" w:cs="Calibri"/>
                <w:color w:val="auto"/>
                <w:sz w:val="18"/>
                <w:szCs w:val="21"/>
                <w:highlight w:val="none"/>
              </w:rPr>
            </w:pPr>
          </w:p>
        </w:tc>
        <w:tc>
          <w:tcPr>
            <w:tcW w:w="3574" w:type="dxa"/>
            <w:gridSpan w:val="4"/>
            <w:vAlign w:val="center"/>
          </w:tcPr>
          <w:p w14:paraId="6590E9C9">
            <w:pPr>
              <w:keepNext/>
              <w:keepLines/>
              <w:jc w:val="center"/>
              <w:outlineLvl w:val="2"/>
              <w:rPr>
                <w:rFonts w:ascii="Calibri" w:hAnsi="Calibri" w:cs="Calibri"/>
                <w:color w:val="auto"/>
                <w:sz w:val="18"/>
                <w:szCs w:val="21"/>
                <w:highlight w:val="none"/>
              </w:rPr>
            </w:pPr>
          </w:p>
        </w:tc>
        <w:tc>
          <w:tcPr>
            <w:tcW w:w="1129" w:type="dxa"/>
            <w:vAlign w:val="center"/>
          </w:tcPr>
          <w:p w14:paraId="0365B3AB">
            <w:pPr>
              <w:keepNext/>
              <w:keepLines/>
              <w:jc w:val="center"/>
              <w:outlineLvl w:val="2"/>
              <w:rPr>
                <w:rFonts w:ascii="Calibri" w:hAnsi="Calibri" w:cs="Calibri"/>
                <w:color w:val="auto"/>
                <w:sz w:val="18"/>
                <w:szCs w:val="21"/>
                <w:highlight w:val="none"/>
              </w:rPr>
            </w:pPr>
          </w:p>
        </w:tc>
        <w:tc>
          <w:tcPr>
            <w:tcW w:w="1112" w:type="dxa"/>
            <w:vAlign w:val="center"/>
          </w:tcPr>
          <w:p w14:paraId="6FAA4CF5">
            <w:pPr>
              <w:keepNext/>
              <w:keepLines/>
              <w:jc w:val="center"/>
              <w:outlineLvl w:val="2"/>
              <w:rPr>
                <w:rFonts w:ascii="Calibri" w:hAnsi="Calibri" w:cs="Calibri"/>
                <w:color w:val="auto"/>
                <w:sz w:val="18"/>
                <w:szCs w:val="21"/>
                <w:highlight w:val="none"/>
              </w:rPr>
            </w:pPr>
          </w:p>
        </w:tc>
        <w:tc>
          <w:tcPr>
            <w:tcW w:w="653" w:type="dxa"/>
            <w:vMerge w:val="continue"/>
            <w:vAlign w:val="center"/>
          </w:tcPr>
          <w:p w14:paraId="735748CA">
            <w:pPr>
              <w:keepNext/>
              <w:keepLines/>
              <w:jc w:val="center"/>
              <w:outlineLvl w:val="2"/>
              <w:rPr>
                <w:rFonts w:ascii="Calibri" w:hAnsi="Calibri" w:cs="Calibri"/>
                <w:color w:val="auto"/>
                <w:sz w:val="18"/>
                <w:szCs w:val="21"/>
                <w:highlight w:val="none"/>
              </w:rPr>
            </w:pPr>
          </w:p>
        </w:tc>
      </w:tr>
      <w:tr w14:paraId="7472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1B2283C3">
            <w:pPr>
              <w:keepNext/>
              <w:keepLines/>
              <w:jc w:val="center"/>
              <w:outlineLvl w:val="2"/>
              <w:rPr>
                <w:rFonts w:ascii="Calibri" w:hAnsi="Calibri" w:cs="Calibri"/>
                <w:color w:val="auto"/>
                <w:sz w:val="18"/>
                <w:szCs w:val="21"/>
                <w:highlight w:val="none"/>
              </w:rPr>
            </w:pPr>
          </w:p>
        </w:tc>
        <w:tc>
          <w:tcPr>
            <w:tcW w:w="960" w:type="dxa"/>
            <w:vMerge w:val="continue"/>
            <w:vAlign w:val="center"/>
          </w:tcPr>
          <w:p w14:paraId="16259766">
            <w:pPr>
              <w:keepNext/>
              <w:keepLines/>
              <w:jc w:val="center"/>
              <w:outlineLvl w:val="2"/>
              <w:rPr>
                <w:rFonts w:ascii="Calibri" w:hAnsi="Calibri" w:cs="Calibri"/>
                <w:color w:val="auto"/>
                <w:sz w:val="18"/>
                <w:szCs w:val="21"/>
                <w:highlight w:val="none"/>
              </w:rPr>
            </w:pPr>
          </w:p>
        </w:tc>
        <w:tc>
          <w:tcPr>
            <w:tcW w:w="774" w:type="dxa"/>
            <w:shd w:val="clear" w:color="auto" w:fill="auto"/>
            <w:vAlign w:val="center"/>
          </w:tcPr>
          <w:p w14:paraId="3B2DE970">
            <w:pPr>
              <w:keepNext/>
              <w:keepLines/>
              <w:jc w:val="center"/>
              <w:outlineLvl w:val="2"/>
              <w:rPr>
                <w:rFonts w:ascii="Calibri" w:hAnsi="Calibri" w:cs="Calibri"/>
                <w:color w:val="auto"/>
                <w:sz w:val="18"/>
                <w:szCs w:val="21"/>
                <w:highlight w:val="none"/>
              </w:rPr>
            </w:pPr>
            <w:bookmarkStart w:id="1242" w:name="_Toc193802866"/>
            <w:r>
              <w:rPr>
                <w:rFonts w:hint="eastAsia" w:ascii="Calibri" w:hAnsi="Calibri" w:cs="Calibri"/>
                <w:color w:val="auto"/>
                <w:sz w:val="18"/>
                <w:szCs w:val="21"/>
                <w:highlight w:val="none"/>
              </w:rPr>
              <w:t>第二项</w:t>
            </w:r>
            <w:bookmarkEnd w:id="1242"/>
          </w:p>
        </w:tc>
        <w:tc>
          <w:tcPr>
            <w:tcW w:w="986" w:type="dxa"/>
            <w:vAlign w:val="center"/>
          </w:tcPr>
          <w:p w14:paraId="6B614F2B">
            <w:pPr>
              <w:keepNext/>
              <w:keepLines/>
              <w:jc w:val="center"/>
              <w:outlineLvl w:val="2"/>
              <w:rPr>
                <w:rFonts w:ascii="Calibri" w:hAnsi="Calibri" w:cs="Calibri"/>
                <w:color w:val="auto"/>
                <w:sz w:val="18"/>
                <w:szCs w:val="21"/>
                <w:highlight w:val="none"/>
              </w:rPr>
            </w:pPr>
          </w:p>
        </w:tc>
        <w:tc>
          <w:tcPr>
            <w:tcW w:w="3574" w:type="dxa"/>
            <w:gridSpan w:val="4"/>
            <w:vAlign w:val="center"/>
          </w:tcPr>
          <w:p w14:paraId="0F270A87">
            <w:pPr>
              <w:keepNext/>
              <w:keepLines/>
              <w:jc w:val="center"/>
              <w:outlineLvl w:val="2"/>
              <w:rPr>
                <w:rFonts w:ascii="Calibri" w:hAnsi="Calibri" w:cs="Calibri"/>
                <w:color w:val="auto"/>
                <w:sz w:val="18"/>
                <w:szCs w:val="21"/>
                <w:highlight w:val="none"/>
              </w:rPr>
            </w:pPr>
          </w:p>
        </w:tc>
        <w:tc>
          <w:tcPr>
            <w:tcW w:w="1129" w:type="dxa"/>
            <w:vAlign w:val="center"/>
          </w:tcPr>
          <w:p w14:paraId="67CB91B7">
            <w:pPr>
              <w:keepNext/>
              <w:keepLines/>
              <w:jc w:val="center"/>
              <w:outlineLvl w:val="2"/>
              <w:rPr>
                <w:rFonts w:ascii="Calibri" w:hAnsi="Calibri" w:cs="Calibri"/>
                <w:color w:val="auto"/>
                <w:sz w:val="18"/>
                <w:szCs w:val="21"/>
                <w:highlight w:val="none"/>
              </w:rPr>
            </w:pPr>
          </w:p>
        </w:tc>
        <w:tc>
          <w:tcPr>
            <w:tcW w:w="1112" w:type="dxa"/>
            <w:vAlign w:val="center"/>
          </w:tcPr>
          <w:p w14:paraId="07A20DEC">
            <w:pPr>
              <w:keepNext/>
              <w:keepLines/>
              <w:jc w:val="center"/>
              <w:outlineLvl w:val="2"/>
              <w:rPr>
                <w:rFonts w:ascii="Calibri" w:hAnsi="Calibri" w:cs="Calibri"/>
                <w:color w:val="auto"/>
                <w:sz w:val="18"/>
                <w:szCs w:val="21"/>
                <w:highlight w:val="none"/>
              </w:rPr>
            </w:pPr>
          </w:p>
        </w:tc>
        <w:tc>
          <w:tcPr>
            <w:tcW w:w="653" w:type="dxa"/>
            <w:vMerge w:val="continue"/>
            <w:vAlign w:val="center"/>
          </w:tcPr>
          <w:p w14:paraId="6EFCD48C">
            <w:pPr>
              <w:keepNext/>
              <w:keepLines/>
              <w:jc w:val="center"/>
              <w:outlineLvl w:val="2"/>
              <w:rPr>
                <w:rFonts w:ascii="Calibri" w:hAnsi="Calibri" w:cs="Calibri"/>
                <w:color w:val="auto"/>
                <w:sz w:val="18"/>
                <w:szCs w:val="21"/>
                <w:highlight w:val="none"/>
              </w:rPr>
            </w:pPr>
          </w:p>
        </w:tc>
      </w:tr>
      <w:tr w14:paraId="372C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79D8442E">
            <w:pPr>
              <w:keepNext/>
              <w:keepLines/>
              <w:jc w:val="center"/>
              <w:outlineLvl w:val="2"/>
              <w:rPr>
                <w:rFonts w:ascii="Calibri" w:hAnsi="Calibri" w:cs="Calibri"/>
                <w:color w:val="auto"/>
                <w:sz w:val="18"/>
                <w:szCs w:val="21"/>
                <w:highlight w:val="none"/>
              </w:rPr>
            </w:pPr>
          </w:p>
        </w:tc>
        <w:tc>
          <w:tcPr>
            <w:tcW w:w="960" w:type="dxa"/>
            <w:vMerge w:val="continue"/>
            <w:vAlign w:val="center"/>
          </w:tcPr>
          <w:p w14:paraId="78BC9AB5">
            <w:pPr>
              <w:keepNext/>
              <w:keepLines/>
              <w:jc w:val="center"/>
              <w:outlineLvl w:val="2"/>
              <w:rPr>
                <w:rFonts w:ascii="Calibri" w:hAnsi="Calibri" w:cs="Calibri"/>
                <w:color w:val="auto"/>
                <w:sz w:val="18"/>
                <w:szCs w:val="21"/>
                <w:highlight w:val="none"/>
              </w:rPr>
            </w:pPr>
          </w:p>
        </w:tc>
        <w:tc>
          <w:tcPr>
            <w:tcW w:w="774" w:type="dxa"/>
            <w:vAlign w:val="center"/>
          </w:tcPr>
          <w:p w14:paraId="768817A6">
            <w:pPr>
              <w:keepNext/>
              <w:keepLines/>
              <w:jc w:val="center"/>
              <w:outlineLvl w:val="2"/>
              <w:rPr>
                <w:rFonts w:ascii="Calibri" w:hAnsi="Calibri" w:cs="Calibri"/>
                <w:color w:val="auto"/>
                <w:sz w:val="18"/>
                <w:szCs w:val="21"/>
                <w:highlight w:val="none"/>
              </w:rPr>
            </w:pPr>
            <w:bookmarkStart w:id="1243" w:name="_Toc193802867"/>
            <w:r>
              <w:rPr>
                <w:rFonts w:hint="eastAsia" w:ascii="Calibri" w:hAnsi="Calibri" w:cs="Calibri"/>
                <w:color w:val="auto"/>
                <w:sz w:val="18"/>
                <w:szCs w:val="21"/>
                <w:highlight w:val="none"/>
              </w:rPr>
              <w:t>第三项</w:t>
            </w:r>
            <w:bookmarkEnd w:id="1243"/>
          </w:p>
        </w:tc>
        <w:tc>
          <w:tcPr>
            <w:tcW w:w="986" w:type="dxa"/>
            <w:vAlign w:val="center"/>
          </w:tcPr>
          <w:p w14:paraId="5E002BEC">
            <w:pPr>
              <w:keepNext/>
              <w:keepLines/>
              <w:jc w:val="center"/>
              <w:outlineLvl w:val="2"/>
              <w:rPr>
                <w:rFonts w:ascii="Calibri" w:hAnsi="Calibri" w:cs="Calibri"/>
                <w:color w:val="auto"/>
                <w:sz w:val="18"/>
                <w:szCs w:val="21"/>
                <w:highlight w:val="none"/>
              </w:rPr>
            </w:pPr>
          </w:p>
        </w:tc>
        <w:tc>
          <w:tcPr>
            <w:tcW w:w="3574" w:type="dxa"/>
            <w:gridSpan w:val="4"/>
            <w:vAlign w:val="center"/>
          </w:tcPr>
          <w:p w14:paraId="47A1D6DF">
            <w:pPr>
              <w:keepNext/>
              <w:keepLines/>
              <w:jc w:val="center"/>
              <w:outlineLvl w:val="2"/>
              <w:rPr>
                <w:rFonts w:ascii="Calibri" w:hAnsi="Calibri" w:cs="Calibri"/>
                <w:color w:val="auto"/>
                <w:sz w:val="18"/>
                <w:szCs w:val="21"/>
                <w:highlight w:val="none"/>
              </w:rPr>
            </w:pPr>
          </w:p>
        </w:tc>
        <w:tc>
          <w:tcPr>
            <w:tcW w:w="1129" w:type="dxa"/>
            <w:vAlign w:val="center"/>
          </w:tcPr>
          <w:p w14:paraId="26BD168F">
            <w:pPr>
              <w:keepNext/>
              <w:keepLines/>
              <w:jc w:val="center"/>
              <w:outlineLvl w:val="2"/>
              <w:rPr>
                <w:rFonts w:ascii="Calibri" w:hAnsi="Calibri" w:cs="Calibri"/>
                <w:color w:val="auto"/>
                <w:sz w:val="18"/>
                <w:szCs w:val="21"/>
                <w:highlight w:val="none"/>
              </w:rPr>
            </w:pPr>
          </w:p>
        </w:tc>
        <w:tc>
          <w:tcPr>
            <w:tcW w:w="1112" w:type="dxa"/>
            <w:vAlign w:val="center"/>
          </w:tcPr>
          <w:p w14:paraId="3F1734DB">
            <w:pPr>
              <w:keepNext/>
              <w:keepLines/>
              <w:jc w:val="center"/>
              <w:outlineLvl w:val="2"/>
              <w:rPr>
                <w:rFonts w:ascii="Calibri" w:hAnsi="Calibri" w:cs="Calibri"/>
                <w:color w:val="auto"/>
                <w:sz w:val="18"/>
                <w:szCs w:val="21"/>
                <w:highlight w:val="none"/>
              </w:rPr>
            </w:pPr>
          </w:p>
        </w:tc>
        <w:tc>
          <w:tcPr>
            <w:tcW w:w="653" w:type="dxa"/>
            <w:vMerge w:val="continue"/>
            <w:vAlign w:val="center"/>
          </w:tcPr>
          <w:p w14:paraId="78538547">
            <w:pPr>
              <w:keepNext/>
              <w:keepLines/>
              <w:jc w:val="center"/>
              <w:outlineLvl w:val="2"/>
              <w:rPr>
                <w:rFonts w:ascii="Calibri" w:hAnsi="Calibri" w:cs="Calibri"/>
                <w:color w:val="auto"/>
                <w:sz w:val="18"/>
                <w:szCs w:val="21"/>
                <w:highlight w:val="none"/>
              </w:rPr>
            </w:pPr>
          </w:p>
        </w:tc>
      </w:tr>
      <w:tr w14:paraId="02DF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54469ACB">
            <w:pPr>
              <w:keepNext/>
              <w:keepLines/>
              <w:jc w:val="center"/>
              <w:outlineLvl w:val="2"/>
              <w:rPr>
                <w:rFonts w:ascii="Calibri" w:hAnsi="Calibri" w:cs="Calibri"/>
                <w:color w:val="auto"/>
                <w:sz w:val="18"/>
                <w:szCs w:val="21"/>
                <w:highlight w:val="none"/>
              </w:rPr>
            </w:pPr>
          </w:p>
        </w:tc>
        <w:tc>
          <w:tcPr>
            <w:tcW w:w="960" w:type="dxa"/>
            <w:vMerge w:val="continue"/>
            <w:vAlign w:val="center"/>
          </w:tcPr>
          <w:p w14:paraId="33AD4D17">
            <w:pPr>
              <w:keepNext/>
              <w:keepLines/>
              <w:jc w:val="center"/>
              <w:outlineLvl w:val="2"/>
              <w:rPr>
                <w:rFonts w:ascii="Calibri" w:hAnsi="Calibri" w:cs="Calibri"/>
                <w:color w:val="auto"/>
                <w:sz w:val="18"/>
                <w:szCs w:val="21"/>
                <w:highlight w:val="none"/>
              </w:rPr>
            </w:pPr>
          </w:p>
        </w:tc>
        <w:tc>
          <w:tcPr>
            <w:tcW w:w="774" w:type="dxa"/>
            <w:vAlign w:val="center"/>
          </w:tcPr>
          <w:p w14:paraId="1A73420D">
            <w:pPr>
              <w:keepNext/>
              <w:keepLines/>
              <w:jc w:val="center"/>
              <w:outlineLvl w:val="2"/>
              <w:rPr>
                <w:rFonts w:ascii="Calibri" w:hAnsi="Calibri" w:cs="Calibri"/>
                <w:color w:val="auto"/>
                <w:sz w:val="18"/>
                <w:szCs w:val="21"/>
                <w:highlight w:val="none"/>
              </w:rPr>
            </w:pPr>
            <w:bookmarkStart w:id="1244" w:name="_Toc193802868"/>
            <w:r>
              <w:rPr>
                <w:rFonts w:hint="eastAsia" w:ascii="Calibri" w:hAnsi="Calibri" w:cs="Calibri"/>
                <w:color w:val="auto"/>
                <w:sz w:val="18"/>
                <w:szCs w:val="21"/>
                <w:highlight w:val="none"/>
              </w:rPr>
              <w:t>...</w:t>
            </w:r>
            <w:bookmarkEnd w:id="1244"/>
          </w:p>
        </w:tc>
        <w:tc>
          <w:tcPr>
            <w:tcW w:w="986" w:type="dxa"/>
            <w:vAlign w:val="center"/>
          </w:tcPr>
          <w:p w14:paraId="52B9A644">
            <w:pPr>
              <w:keepNext/>
              <w:keepLines/>
              <w:jc w:val="center"/>
              <w:outlineLvl w:val="2"/>
              <w:rPr>
                <w:rFonts w:ascii="Calibri" w:hAnsi="Calibri" w:cs="Calibri"/>
                <w:color w:val="auto"/>
                <w:sz w:val="18"/>
                <w:szCs w:val="21"/>
                <w:highlight w:val="none"/>
              </w:rPr>
            </w:pPr>
          </w:p>
        </w:tc>
        <w:tc>
          <w:tcPr>
            <w:tcW w:w="3574" w:type="dxa"/>
            <w:gridSpan w:val="4"/>
            <w:vAlign w:val="center"/>
          </w:tcPr>
          <w:p w14:paraId="372C6BBA">
            <w:pPr>
              <w:keepNext/>
              <w:keepLines/>
              <w:jc w:val="center"/>
              <w:outlineLvl w:val="2"/>
              <w:rPr>
                <w:rFonts w:ascii="Calibri" w:hAnsi="Calibri" w:cs="Calibri"/>
                <w:color w:val="auto"/>
                <w:sz w:val="18"/>
                <w:szCs w:val="21"/>
                <w:highlight w:val="none"/>
              </w:rPr>
            </w:pPr>
          </w:p>
        </w:tc>
        <w:tc>
          <w:tcPr>
            <w:tcW w:w="1129" w:type="dxa"/>
            <w:vAlign w:val="center"/>
          </w:tcPr>
          <w:p w14:paraId="3E2D7D10">
            <w:pPr>
              <w:keepNext/>
              <w:keepLines/>
              <w:jc w:val="center"/>
              <w:outlineLvl w:val="2"/>
              <w:rPr>
                <w:rFonts w:ascii="Calibri" w:hAnsi="Calibri" w:cs="Calibri"/>
                <w:color w:val="auto"/>
                <w:sz w:val="18"/>
                <w:szCs w:val="21"/>
                <w:highlight w:val="none"/>
              </w:rPr>
            </w:pPr>
          </w:p>
        </w:tc>
        <w:tc>
          <w:tcPr>
            <w:tcW w:w="1112" w:type="dxa"/>
            <w:vAlign w:val="center"/>
          </w:tcPr>
          <w:p w14:paraId="72239504">
            <w:pPr>
              <w:keepNext/>
              <w:keepLines/>
              <w:jc w:val="center"/>
              <w:outlineLvl w:val="2"/>
              <w:rPr>
                <w:rFonts w:ascii="Calibri" w:hAnsi="Calibri" w:cs="Calibri"/>
                <w:color w:val="auto"/>
                <w:sz w:val="18"/>
                <w:szCs w:val="21"/>
                <w:highlight w:val="none"/>
              </w:rPr>
            </w:pPr>
          </w:p>
        </w:tc>
        <w:tc>
          <w:tcPr>
            <w:tcW w:w="653" w:type="dxa"/>
            <w:vMerge w:val="continue"/>
            <w:vAlign w:val="center"/>
          </w:tcPr>
          <w:p w14:paraId="5A18C239">
            <w:pPr>
              <w:keepNext/>
              <w:keepLines/>
              <w:jc w:val="center"/>
              <w:outlineLvl w:val="2"/>
              <w:rPr>
                <w:rFonts w:ascii="Calibri" w:hAnsi="Calibri" w:cs="Calibri"/>
                <w:color w:val="auto"/>
                <w:sz w:val="18"/>
                <w:szCs w:val="21"/>
                <w:highlight w:val="none"/>
              </w:rPr>
            </w:pPr>
          </w:p>
        </w:tc>
      </w:tr>
      <w:tr w14:paraId="4537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622CE9BC">
            <w:pPr>
              <w:keepNext/>
              <w:keepLines/>
              <w:jc w:val="center"/>
              <w:outlineLvl w:val="2"/>
              <w:rPr>
                <w:rFonts w:ascii="Calibri" w:hAnsi="Calibri" w:cs="Calibri"/>
                <w:color w:val="auto"/>
                <w:sz w:val="18"/>
                <w:szCs w:val="21"/>
                <w:highlight w:val="none"/>
              </w:rPr>
            </w:pPr>
          </w:p>
        </w:tc>
        <w:tc>
          <w:tcPr>
            <w:tcW w:w="960" w:type="dxa"/>
            <w:vMerge w:val="restart"/>
            <w:vAlign w:val="center"/>
          </w:tcPr>
          <w:p w14:paraId="700FC55C">
            <w:pPr>
              <w:keepNext/>
              <w:keepLines/>
              <w:jc w:val="center"/>
              <w:outlineLvl w:val="2"/>
              <w:rPr>
                <w:rFonts w:ascii="Calibri" w:hAnsi="Calibri" w:cs="Calibri"/>
                <w:color w:val="auto"/>
                <w:sz w:val="18"/>
                <w:szCs w:val="21"/>
                <w:highlight w:val="none"/>
              </w:rPr>
            </w:pPr>
            <w:bookmarkStart w:id="1245" w:name="_Toc193802869"/>
            <w:r>
              <w:rPr>
                <w:rFonts w:hint="eastAsia" w:ascii="Calibri" w:hAnsi="Calibri" w:cs="Calibri"/>
                <w:color w:val="auto"/>
                <w:sz w:val="18"/>
                <w:szCs w:val="21"/>
                <w:highlight w:val="none"/>
              </w:rPr>
              <w:t>发明专利（不适用）</w:t>
            </w:r>
            <w:bookmarkEnd w:id="1245"/>
          </w:p>
        </w:tc>
        <w:tc>
          <w:tcPr>
            <w:tcW w:w="774" w:type="dxa"/>
            <w:vAlign w:val="center"/>
          </w:tcPr>
          <w:p w14:paraId="28135921">
            <w:pPr>
              <w:keepNext/>
              <w:keepLines/>
              <w:jc w:val="center"/>
              <w:outlineLvl w:val="2"/>
              <w:rPr>
                <w:rFonts w:ascii="Calibri" w:hAnsi="Calibri" w:cs="Calibri"/>
                <w:color w:val="auto"/>
                <w:sz w:val="18"/>
                <w:szCs w:val="21"/>
                <w:highlight w:val="none"/>
              </w:rPr>
            </w:pPr>
            <w:bookmarkStart w:id="1246" w:name="_Toc193802870"/>
            <w:r>
              <w:rPr>
                <w:rFonts w:hint="eastAsia" w:ascii="Calibri" w:hAnsi="Calibri" w:cs="Calibri"/>
                <w:color w:val="auto"/>
                <w:sz w:val="18"/>
                <w:szCs w:val="21"/>
                <w:highlight w:val="none"/>
              </w:rPr>
              <w:t>序号</w:t>
            </w:r>
            <w:bookmarkEnd w:id="1246"/>
          </w:p>
        </w:tc>
        <w:tc>
          <w:tcPr>
            <w:tcW w:w="986" w:type="dxa"/>
            <w:vAlign w:val="center"/>
          </w:tcPr>
          <w:p w14:paraId="094F0076">
            <w:pPr>
              <w:keepNext/>
              <w:keepLines/>
              <w:jc w:val="center"/>
              <w:outlineLvl w:val="2"/>
              <w:rPr>
                <w:rFonts w:ascii="Calibri" w:hAnsi="Calibri" w:cs="Calibri"/>
                <w:color w:val="auto"/>
                <w:sz w:val="18"/>
                <w:szCs w:val="21"/>
                <w:highlight w:val="none"/>
              </w:rPr>
            </w:pPr>
            <w:bookmarkStart w:id="1247" w:name="_Toc193802871"/>
            <w:r>
              <w:rPr>
                <w:rFonts w:hint="eastAsia" w:ascii="Calibri" w:hAnsi="Calibri" w:cs="Calibri"/>
                <w:color w:val="auto"/>
                <w:sz w:val="18"/>
                <w:szCs w:val="21"/>
                <w:highlight w:val="none"/>
              </w:rPr>
              <w:t>类别</w:t>
            </w:r>
            <w:bookmarkEnd w:id="1247"/>
          </w:p>
        </w:tc>
        <w:tc>
          <w:tcPr>
            <w:tcW w:w="2907" w:type="dxa"/>
            <w:gridSpan w:val="3"/>
            <w:vAlign w:val="center"/>
          </w:tcPr>
          <w:p w14:paraId="36D16E8F">
            <w:pPr>
              <w:keepNext/>
              <w:keepLines/>
              <w:jc w:val="center"/>
              <w:outlineLvl w:val="2"/>
              <w:rPr>
                <w:rFonts w:ascii="Calibri" w:hAnsi="Calibri" w:cs="Calibri"/>
                <w:color w:val="auto"/>
                <w:sz w:val="18"/>
                <w:szCs w:val="21"/>
                <w:highlight w:val="none"/>
              </w:rPr>
            </w:pPr>
            <w:bookmarkStart w:id="1248" w:name="_Toc193802872"/>
            <w:r>
              <w:rPr>
                <w:rFonts w:hint="eastAsia" w:ascii="Calibri" w:hAnsi="Calibri" w:cs="Calibri"/>
                <w:color w:val="auto"/>
                <w:sz w:val="18"/>
                <w:szCs w:val="21"/>
                <w:highlight w:val="none"/>
              </w:rPr>
              <w:t>工程项目</w:t>
            </w:r>
            <w:bookmarkEnd w:id="1248"/>
          </w:p>
        </w:tc>
        <w:tc>
          <w:tcPr>
            <w:tcW w:w="2908" w:type="dxa"/>
            <w:gridSpan w:val="3"/>
            <w:vAlign w:val="center"/>
          </w:tcPr>
          <w:p w14:paraId="1B8B2690">
            <w:pPr>
              <w:keepNext/>
              <w:keepLines/>
              <w:jc w:val="center"/>
              <w:outlineLvl w:val="2"/>
              <w:rPr>
                <w:rFonts w:ascii="Calibri" w:hAnsi="Calibri" w:cs="Calibri"/>
                <w:color w:val="auto"/>
                <w:sz w:val="18"/>
                <w:szCs w:val="21"/>
                <w:highlight w:val="none"/>
              </w:rPr>
            </w:pPr>
            <w:bookmarkStart w:id="1249" w:name="_Toc193802873"/>
            <w:r>
              <w:rPr>
                <w:rFonts w:hint="eastAsia" w:ascii="Calibri" w:hAnsi="Calibri" w:cs="Calibri"/>
                <w:color w:val="auto"/>
                <w:sz w:val="18"/>
                <w:szCs w:val="21"/>
                <w:highlight w:val="none"/>
              </w:rPr>
              <w:t>发明专利名称</w:t>
            </w:r>
            <w:bookmarkEnd w:id="1249"/>
          </w:p>
        </w:tc>
        <w:tc>
          <w:tcPr>
            <w:tcW w:w="653" w:type="dxa"/>
            <w:vMerge w:val="restart"/>
            <w:vAlign w:val="center"/>
          </w:tcPr>
          <w:p w14:paraId="44532825">
            <w:pPr>
              <w:keepNext/>
              <w:keepLines/>
              <w:jc w:val="center"/>
              <w:outlineLvl w:val="2"/>
              <w:rPr>
                <w:rFonts w:ascii="Calibri" w:hAnsi="Calibri" w:cs="Calibri"/>
                <w:color w:val="auto"/>
                <w:sz w:val="18"/>
                <w:szCs w:val="21"/>
                <w:highlight w:val="none"/>
              </w:rPr>
            </w:pPr>
          </w:p>
        </w:tc>
      </w:tr>
      <w:tr w14:paraId="722B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0F4021B1">
            <w:pPr>
              <w:keepNext/>
              <w:keepLines/>
              <w:jc w:val="center"/>
              <w:outlineLvl w:val="2"/>
              <w:rPr>
                <w:rFonts w:ascii="Calibri" w:hAnsi="Calibri" w:cs="Calibri"/>
                <w:color w:val="auto"/>
                <w:sz w:val="18"/>
                <w:szCs w:val="21"/>
                <w:highlight w:val="none"/>
              </w:rPr>
            </w:pPr>
          </w:p>
        </w:tc>
        <w:tc>
          <w:tcPr>
            <w:tcW w:w="960" w:type="dxa"/>
            <w:vMerge w:val="continue"/>
            <w:vAlign w:val="center"/>
          </w:tcPr>
          <w:p w14:paraId="2A593A3A">
            <w:pPr>
              <w:keepNext/>
              <w:keepLines/>
              <w:jc w:val="center"/>
              <w:outlineLvl w:val="2"/>
              <w:rPr>
                <w:rFonts w:ascii="Calibri" w:hAnsi="Calibri" w:cs="Calibri"/>
                <w:color w:val="auto"/>
                <w:sz w:val="18"/>
                <w:szCs w:val="21"/>
                <w:highlight w:val="none"/>
              </w:rPr>
            </w:pPr>
          </w:p>
        </w:tc>
        <w:tc>
          <w:tcPr>
            <w:tcW w:w="774" w:type="dxa"/>
            <w:vAlign w:val="center"/>
          </w:tcPr>
          <w:p w14:paraId="3C1B7C04">
            <w:pPr>
              <w:keepNext/>
              <w:keepLines/>
              <w:jc w:val="center"/>
              <w:outlineLvl w:val="2"/>
              <w:rPr>
                <w:rFonts w:ascii="Calibri" w:hAnsi="Calibri" w:cs="Calibri"/>
                <w:color w:val="auto"/>
                <w:sz w:val="18"/>
                <w:szCs w:val="21"/>
                <w:highlight w:val="none"/>
              </w:rPr>
            </w:pPr>
            <w:bookmarkStart w:id="1250" w:name="_Toc193802874"/>
            <w:r>
              <w:rPr>
                <w:rFonts w:hint="eastAsia" w:ascii="Calibri" w:hAnsi="Calibri" w:cs="Calibri"/>
                <w:color w:val="auto"/>
                <w:sz w:val="18"/>
                <w:szCs w:val="21"/>
                <w:highlight w:val="none"/>
              </w:rPr>
              <w:t>第一项</w:t>
            </w:r>
            <w:bookmarkEnd w:id="1250"/>
          </w:p>
        </w:tc>
        <w:tc>
          <w:tcPr>
            <w:tcW w:w="986" w:type="dxa"/>
            <w:vAlign w:val="center"/>
          </w:tcPr>
          <w:p w14:paraId="05718118">
            <w:pPr>
              <w:keepNext/>
              <w:keepLines/>
              <w:jc w:val="center"/>
              <w:outlineLvl w:val="2"/>
              <w:rPr>
                <w:rFonts w:ascii="Calibri" w:hAnsi="Calibri" w:cs="Calibri"/>
                <w:color w:val="auto"/>
                <w:sz w:val="18"/>
                <w:szCs w:val="21"/>
                <w:highlight w:val="none"/>
              </w:rPr>
            </w:pPr>
          </w:p>
        </w:tc>
        <w:tc>
          <w:tcPr>
            <w:tcW w:w="2907" w:type="dxa"/>
            <w:gridSpan w:val="3"/>
            <w:vAlign w:val="center"/>
          </w:tcPr>
          <w:p w14:paraId="6E722ED0">
            <w:pPr>
              <w:keepNext/>
              <w:keepLines/>
              <w:jc w:val="center"/>
              <w:outlineLvl w:val="2"/>
              <w:rPr>
                <w:rFonts w:ascii="Calibri" w:hAnsi="Calibri" w:cs="Calibri"/>
                <w:color w:val="auto"/>
                <w:sz w:val="18"/>
                <w:szCs w:val="21"/>
                <w:highlight w:val="none"/>
              </w:rPr>
            </w:pPr>
          </w:p>
        </w:tc>
        <w:tc>
          <w:tcPr>
            <w:tcW w:w="2908" w:type="dxa"/>
            <w:gridSpan w:val="3"/>
            <w:vAlign w:val="center"/>
          </w:tcPr>
          <w:p w14:paraId="2D7ACB23">
            <w:pPr>
              <w:keepNext/>
              <w:keepLines/>
              <w:jc w:val="center"/>
              <w:outlineLvl w:val="2"/>
              <w:rPr>
                <w:rFonts w:ascii="Calibri" w:hAnsi="Calibri" w:cs="Calibri"/>
                <w:color w:val="auto"/>
                <w:sz w:val="18"/>
                <w:szCs w:val="21"/>
                <w:highlight w:val="none"/>
              </w:rPr>
            </w:pPr>
          </w:p>
        </w:tc>
        <w:tc>
          <w:tcPr>
            <w:tcW w:w="653" w:type="dxa"/>
            <w:vMerge w:val="continue"/>
            <w:vAlign w:val="center"/>
          </w:tcPr>
          <w:p w14:paraId="5ACFD501">
            <w:pPr>
              <w:keepNext/>
              <w:keepLines/>
              <w:jc w:val="center"/>
              <w:outlineLvl w:val="2"/>
              <w:rPr>
                <w:rFonts w:ascii="Calibri" w:hAnsi="Calibri" w:cs="Calibri"/>
                <w:color w:val="auto"/>
                <w:sz w:val="18"/>
                <w:szCs w:val="21"/>
                <w:highlight w:val="none"/>
              </w:rPr>
            </w:pPr>
          </w:p>
        </w:tc>
      </w:tr>
      <w:tr w14:paraId="3114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08C09116">
            <w:pPr>
              <w:keepNext/>
              <w:keepLines/>
              <w:jc w:val="center"/>
              <w:outlineLvl w:val="2"/>
              <w:rPr>
                <w:rFonts w:ascii="Calibri" w:hAnsi="Calibri" w:cs="Calibri"/>
                <w:color w:val="auto"/>
                <w:sz w:val="18"/>
                <w:szCs w:val="21"/>
                <w:highlight w:val="none"/>
              </w:rPr>
            </w:pPr>
          </w:p>
        </w:tc>
        <w:tc>
          <w:tcPr>
            <w:tcW w:w="960" w:type="dxa"/>
            <w:vMerge w:val="continue"/>
            <w:vAlign w:val="center"/>
          </w:tcPr>
          <w:p w14:paraId="5E8ABA8E">
            <w:pPr>
              <w:keepNext/>
              <w:keepLines/>
              <w:jc w:val="center"/>
              <w:outlineLvl w:val="2"/>
              <w:rPr>
                <w:rFonts w:ascii="Calibri" w:hAnsi="Calibri" w:cs="Calibri"/>
                <w:color w:val="auto"/>
                <w:sz w:val="18"/>
                <w:szCs w:val="21"/>
                <w:highlight w:val="none"/>
              </w:rPr>
            </w:pPr>
          </w:p>
        </w:tc>
        <w:tc>
          <w:tcPr>
            <w:tcW w:w="774" w:type="dxa"/>
            <w:vAlign w:val="center"/>
          </w:tcPr>
          <w:p w14:paraId="0B23B0F5">
            <w:pPr>
              <w:keepNext/>
              <w:keepLines/>
              <w:jc w:val="center"/>
              <w:outlineLvl w:val="2"/>
              <w:rPr>
                <w:rFonts w:ascii="Calibri" w:hAnsi="Calibri" w:cs="Calibri"/>
                <w:color w:val="auto"/>
                <w:sz w:val="18"/>
                <w:szCs w:val="21"/>
                <w:highlight w:val="none"/>
              </w:rPr>
            </w:pPr>
            <w:bookmarkStart w:id="1251" w:name="_Toc193802875"/>
            <w:r>
              <w:rPr>
                <w:rFonts w:hint="eastAsia" w:ascii="Calibri" w:hAnsi="Calibri" w:cs="Calibri"/>
                <w:color w:val="auto"/>
                <w:sz w:val="18"/>
                <w:szCs w:val="21"/>
                <w:highlight w:val="none"/>
              </w:rPr>
              <w:t>第二项</w:t>
            </w:r>
            <w:bookmarkEnd w:id="1251"/>
          </w:p>
        </w:tc>
        <w:tc>
          <w:tcPr>
            <w:tcW w:w="986" w:type="dxa"/>
            <w:vAlign w:val="center"/>
          </w:tcPr>
          <w:p w14:paraId="73485289">
            <w:pPr>
              <w:keepNext/>
              <w:keepLines/>
              <w:jc w:val="center"/>
              <w:outlineLvl w:val="2"/>
              <w:rPr>
                <w:rFonts w:ascii="Calibri" w:hAnsi="Calibri" w:cs="Calibri"/>
                <w:color w:val="auto"/>
                <w:sz w:val="18"/>
                <w:szCs w:val="21"/>
                <w:highlight w:val="none"/>
              </w:rPr>
            </w:pPr>
          </w:p>
        </w:tc>
        <w:tc>
          <w:tcPr>
            <w:tcW w:w="2907" w:type="dxa"/>
            <w:gridSpan w:val="3"/>
            <w:vAlign w:val="center"/>
          </w:tcPr>
          <w:p w14:paraId="38934011">
            <w:pPr>
              <w:keepNext/>
              <w:keepLines/>
              <w:jc w:val="center"/>
              <w:outlineLvl w:val="2"/>
              <w:rPr>
                <w:rFonts w:ascii="Calibri" w:hAnsi="Calibri" w:cs="Calibri"/>
                <w:color w:val="auto"/>
                <w:sz w:val="18"/>
                <w:szCs w:val="21"/>
                <w:highlight w:val="none"/>
              </w:rPr>
            </w:pPr>
          </w:p>
        </w:tc>
        <w:tc>
          <w:tcPr>
            <w:tcW w:w="2908" w:type="dxa"/>
            <w:gridSpan w:val="3"/>
            <w:vAlign w:val="center"/>
          </w:tcPr>
          <w:p w14:paraId="040D8E0B">
            <w:pPr>
              <w:keepNext/>
              <w:keepLines/>
              <w:jc w:val="center"/>
              <w:outlineLvl w:val="2"/>
              <w:rPr>
                <w:rFonts w:ascii="Calibri" w:hAnsi="Calibri" w:cs="Calibri"/>
                <w:color w:val="auto"/>
                <w:sz w:val="18"/>
                <w:szCs w:val="21"/>
                <w:highlight w:val="none"/>
              </w:rPr>
            </w:pPr>
          </w:p>
        </w:tc>
        <w:tc>
          <w:tcPr>
            <w:tcW w:w="653" w:type="dxa"/>
            <w:vMerge w:val="continue"/>
            <w:vAlign w:val="center"/>
          </w:tcPr>
          <w:p w14:paraId="170EE283">
            <w:pPr>
              <w:keepNext/>
              <w:keepLines/>
              <w:jc w:val="center"/>
              <w:outlineLvl w:val="2"/>
              <w:rPr>
                <w:rFonts w:ascii="Calibri" w:hAnsi="Calibri" w:cs="Calibri"/>
                <w:color w:val="auto"/>
                <w:sz w:val="18"/>
                <w:szCs w:val="21"/>
                <w:highlight w:val="none"/>
              </w:rPr>
            </w:pPr>
          </w:p>
        </w:tc>
      </w:tr>
      <w:tr w14:paraId="3801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7A0C58CA">
            <w:pPr>
              <w:keepNext/>
              <w:keepLines/>
              <w:jc w:val="center"/>
              <w:outlineLvl w:val="2"/>
              <w:rPr>
                <w:rFonts w:ascii="Calibri" w:hAnsi="Calibri" w:cs="Calibri"/>
                <w:color w:val="auto"/>
                <w:sz w:val="18"/>
                <w:szCs w:val="21"/>
                <w:highlight w:val="none"/>
              </w:rPr>
            </w:pPr>
          </w:p>
        </w:tc>
        <w:tc>
          <w:tcPr>
            <w:tcW w:w="960" w:type="dxa"/>
            <w:vMerge w:val="continue"/>
            <w:vAlign w:val="center"/>
          </w:tcPr>
          <w:p w14:paraId="46B73DE2">
            <w:pPr>
              <w:keepNext/>
              <w:keepLines/>
              <w:jc w:val="center"/>
              <w:outlineLvl w:val="2"/>
              <w:rPr>
                <w:rFonts w:ascii="Calibri" w:hAnsi="Calibri" w:cs="Calibri"/>
                <w:color w:val="auto"/>
                <w:sz w:val="18"/>
                <w:szCs w:val="21"/>
                <w:highlight w:val="none"/>
              </w:rPr>
            </w:pPr>
          </w:p>
        </w:tc>
        <w:tc>
          <w:tcPr>
            <w:tcW w:w="774" w:type="dxa"/>
            <w:vAlign w:val="center"/>
          </w:tcPr>
          <w:p w14:paraId="7ECDF4B8">
            <w:pPr>
              <w:keepNext/>
              <w:keepLines/>
              <w:jc w:val="center"/>
              <w:outlineLvl w:val="2"/>
              <w:rPr>
                <w:rFonts w:ascii="Calibri" w:hAnsi="Calibri" w:cs="Calibri"/>
                <w:color w:val="auto"/>
                <w:sz w:val="18"/>
                <w:szCs w:val="21"/>
                <w:highlight w:val="none"/>
              </w:rPr>
            </w:pPr>
            <w:bookmarkStart w:id="1252" w:name="_Toc193802876"/>
            <w:r>
              <w:rPr>
                <w:rFonts w:hint="eastAsia" w:ascii="Calibri" w:hAnsi="Calibri" w:cs="Calibri"/>
                <w:color w:val="auto"/>
                <w:sz w:val="18"/>
                <w:szCs w:val="21"/>
                <w:highlight w:val="none"/>
              </w:rPr>
              <w:t>第三项</w:t>
            </w:r>
            <w:bookmarkEnd w:id="1252"/>
          </w:p>
        </w:tc>
        <w:tc>
          <w:tcPr>
            <w:tcW w:w="986" w:type="dxa"/>
            <w:vAlign w:val="center"/>
          </w:tcPr>
          <w:p w14:paraId="3E322D15">
            <w:pPr>
              <w:keepNext/>
              <w:keepLines/>
              <w:jc w:val="center"/>
              <w:outlineLvl w:val="2"/>
              <w:rPr>
                <w:rFonts w:ascii="Calibri" w:hAnsi="Calibri" w:cs="Calibri"/>
                <w:color w:val="auto"/>
                <w:sz w:val="18"/>
                <w:szCs w:val="21"/>
                <w:highlight w:val="none"/>
              </w:rPr>
            </w:pPr>
          </w:p>
        </w:tc>
        <w:tc>
          <w:tcPr>
            <w:tcW w:w="2907" w:type="dxa"/>
            <w:gridSpan w:val="3"/>
            <w:vAlign w:val="center"/>
          </w:tcPr>
          <w:p w14:paraId="25F84A62">
            <w:pPr>
              <w:keepNext/>
              <w:keepLines/>
              <w:jc w:val="center"/>
              <w:outlineLvl w:val="2"/>
              <w:rPr>
                <w:rFonts w:ascii="Calibri" w:hAnsi="Calibri" w:cs="Calibri"/>
                <w:color w:val="auto"/>
                <w:sz w:val="18"/>
                <w:szCs w:val="21"/>
                <w:highlight w:val="none"/>
              </w:rPr>
            </w:pPr>
          </w:p>
        </w:tc>
        <w:tc>
          <w:tcPr>
            <w:tcW w:w="2908" w:type="dxa"/>
            <w:gridSpan w:val="3"/>
            <w:vAlign w:val="center"/>
          </w:tcPr>
          <w:p w14:paraId="414A5D94">
            <w:pPr>
              <w:keepNext/>
              <w:keepLines/>
              <w:jc w:val="center"/>
              <w:outlineLvl w:val="2"/>
              <w:rPr>
                <w:rFonts w:ascii="Calibri" w:hAnsi="Calibri" w:cs="Calibri"/>
                <w:color w:val="auto"/>
                <w:sz w:val="18"/>
                <w:szCs w:val="21"/>
                <w:highlight w:val="none"/>
              </w:rPr>
            </w:pPr>
          </w:p>
        </w:tc>
        <w:tc>
          <w:tcPr>
            <w:tcW w:w="653" w:type="dxa"/>
            <w:vMerge w:val="continue"/>
            <w:vAlign w:val="center"/>
          </w:tcPr>
          <w:p w14:paraId="5CF4D7A5">
            <w:pPr>
              <w:keepNext/>
              <w:keepLines/>
              <w:jc w:val="center"/>
              <w:outlineLvl w:val="2"/>
              <w:rPr>
                <w:rFonts w:ascii="Calibri" w:hAnsi="Calibri" w:cs="Calibri"/>
                <w:color w:val="auto"/>
                <w:sz w:val="18"/>
                <w:szCs w:val="21"/>
                <w:highlight w:val="none"/>
              </w:rPr>
            </w:pPr>
          </w:p>
        </w:tc>
      </w:tr>
      <w:tr w14:paraId="7468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388EA74C">
            <w:pPr>
              <w:keepNext/>
              <w:keepLines/>
              <w:jc w:val="center"/>
              <w:outlineLvl w:val="2"/>
              <w:rPr>
                <w:rFonts w:ascii="Calibri" w:hAnsi="Calibri" w:cs="Calibri"/>
                <w:color w:val="auto"/>
                <w:sz w:val="18"/>
                <w:szCs w:val="21"/>
                <w:highlight w:val="none"/>
              </w:rPr>
            </w:pPr>
          </w:p>
        </w:tc>
        <w:tc>
          <w:tcPr>
            <w:tcW w:w="960" w:type="dxa"/>
            <w:vMerge w:val="continue"/>
            <w:vAlign w:val="center"/>
          </w:tcPr>
          <w:p w14:paraId="53B4D9B0">
            <w:pPr>
              <w:keepNext/>
              <w:keepLines/>
              <w:jc w:val="center"/>
              <w:outlineLvl w:val="2"/>
              <w:rPr>
                <w:rFonts w:ascii="Calibri" w:hAnsi="Calibri" w:cs="Calibri"/>
                <w:color w:val="auto"/>
                <w:sz w:val="18"/>
                <w:szCs w:val="21"/>
                <w:highlight w:val="none"/>
              </w:rPr>
            </w:pPr>
          </w:p>
        </w:tc>
        <w:tc>
          <w:tcPr>
            <w:tcW w:w="774" w:type="dxa"/>
            <w:vAlign w:val="center"/>
          </w:tcPr>
          <w:p w14:paraId="5C100EED">
            <w:pPr>
              <w:keepNext/>
              <w:keepLines/>
              <w:jc w:val="center"/>
              <w:outlineLvl w:val="2"/>
              <w:rPr>
                <w:rFonts w:ascii="Calibri" w:hAnsi="Calibri" w:cs="Calibri"/>
                <w:color w:val="auto"/>
                <w:sz w:val="18"/>
                <w:szCs w:val="21"/>
                <w:highlight w:val="none"/>
              </w:rPr>
            </w:pPr>
            <w:bookmarkStart w:id="1253" w:name="_Toc193802877"/>
            <w:r>
              <w:rPr>
                <w:rFonts w:hint="eastAsia" w:ascii="Calibri" w:hAnsi="Calibri" w:cs="Calibri"/>
                <w:color w:val="auto"/>
                <w:sz w:val="18"/>
                <w:szCs w:val="21"/>
                <w:highlight w:val="none"/>
              </w:rPr>
              <w:t>...</w:t>
            </w:r>
            <w:bookmarkEnd w:id="1253"/>
          </w:p>
        </w:tc>
        <w:tc>
          <w:tcPr>
            <w:tcW w:w="986" w:type="dxa"/>
            <w:vAlign w:val="center"/>
          </w:tcPr>
          <w:p w14:paraId="6F1979B4">
            <w:pPr>
              <w:keepNext/>
              <w:keepLines/>
              <w:jc w:val="center"/>
              <w:outlineLvl w:val="2"/>
              <w:rPr>
                <w:rFonts w:ascii="Calibri" w:hAnsi="Calibri" w:cs="Calibri"/>
                <w:color w:val="auto"/>
                <w:sz w:val="18"/>
                <w:szCs w:val="21"/>
                <w:highlight w:val="none"/>
              </w:rPr>
            </w:pPr>
          </w:p>
        </w:tc>
        <w:tc>
          <w:tcPr>
            <w:tcW w:w="2907" w:type="dxa"/>
            <w:gridSpan w:val="3"/>
            <w:vAlign w:val="center"/>
          </w:tcPr>
          <w:p w14:paraId="3F5EE5E7">
            <w:pPr>
              <w:keepNext/>
              <w:keepLines/>
              <w:jc w:val="center"/>
              <w:outlineLvl w:val="2"/>
              <w:rPr>
                <w:rFonts w:ascii="Calibri" w:hAnsi="Calibri" w:cs="Calibri"/>
                <w:color w:val="auto"/>
                <w:sz w:val="18"/>
                <w:szCs w:val="21"/>
                <w:highlight w:val="none"/>
              </w:rPr>
            </w:pPr>
          </w:p>
        </w:tc>
        <w:tc>
          <w:tcPr>
            <w:tcW w:w="2908" w:type="dxa"/>
            <w:gridSpan w:val="3"/>
            <w:vAlign w:val="center"/>
          </w:tcPr>
          <w:p w14:paraId="36A69DF8">
            <w:pPr>
              <w:keepNext/>
              <w:keepLines/>
              <w:jc w:val="center"/>
              <w:outlineLvl w:val="2"/>
              <w:rPr>
                <w:rFonts w:ascii="Calibri" w:hAnsi="Calibri" w:cs="Calibri"/>
                <w:color w:val="auto"/>
                <w:sz w:val="18"/>
                <w:szCs w:val="21"/>
                <w:highlight w:val="none"/>
              </w:rPr>
            </w:pPr>
          </w:p>
        </w:tc>
        <w:tc>
          <w:tcPr>
            <w:tcW w:w="653" w:type="dxa"/>
            <w:vMerge w:val="continue"/>
            <w:vAlign w:val="center"/>
          </w:tcPr>
          <w:p w14:paraId="3106FEC6">
            <w:pPr>
              <w:keepNext/>
              <w:keepLines/>
              <w:jc w:val="center"/>
              <w:outlineLvl w:val="2"/>
              <w:rPr>
                <w:rFonts w:ascii="Calibri" w:hAnsi="Calibri" w:cs="Calibri"/>
                <w:color w:val="auto"/>
                <w:sz w:val="18"/>
                <w:szCs w:val="21"/>
                <w:highlight w:val="none"/>
              </w:rPr>
            </w:pPr>
          </w:p>
        </w:tc>
      </w:tr>
      <w:tr w14:paraId="3088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26" w:type="dxa"/>
            <w:gridSpan w:val="2"/>
            <w:vMerge w:val="restart"/>
            <w:vAlign w:val="center"/>
          </w:tcPr>
          <w:p w14:paraId="703EFA30">
            <w:pPr>
              <w:widowControl/>
              <w:jc w:val="center"/>
              <w:rPr>
                <w:rFonts w:ascii="Calibri" w:hAnsi="Calibri" w:cs="Calibri"/>
                <w:color w:val="auto"/>
                <w:sz w:val="18"/>
                <w:szCs w:val="21"/>
                <w:highlight w:val="none"/>
              </w:rPr>
            </w:pPr>
          </w:p>
          <w:p w14:paraId="3B10FDF2">
            <w:pPr>
              <w:widowControl/>
              <w:jc w:val="center"/>
              <w:rPr>
                <w:rFonts w:ascii="Calibri" w:hAnsi="Calibri" w:cs="Calibri"/>
                <w:color w:val="auto"/>
                <w:sz w:val="18"/>
                <w:szCs w:val="21"/>
                <w:highlight w:val="none"/>
              </w:rPr>
            </w:pPr>
            <w:r>
              <w:rPr>
                <w:rFonts w:hint="eastAsia" w:ascii="Calibri" w:hAnsi="Calibri" w:cs="Calibri"/>
                <w:color w:val="auto"/>
                <w:sz w:val="18"/>
                <w:szCs w:val="21"/>
                <w:highlight w:val="none"/>
              </w:rPr>
              <w:t>投标担</w:t>
            </w:r>
          </w:p>
          <w:p w14:paraId="15EB0628">
            <w:pPr>
              <w:widowControl/>
              <w:jc w:val="center"/>
              <w:rPr>
                <w:rFonts w:ascii="Calibri" w:hAnsi="Calibri" w:cs="Calibri"/>
                <w:color w:val="auto"/>
                <w:sz w:val="18"/>
                <w:szCs w:val="21"/>
                <w:highlight w:val="none"/>
              </w:rPr>
            </w:pPr>
            <w:r>
              <w:rPr>
                <w:rFonts w:hint="eastAsia" w:ascii="Calibri" w:hAnsi="Calibri" w:cs="Calibri"/>
                <w:color w:val="auto"/>
                <w:sz w:val="18"/>
                <w:szCs w:val="21"/>
                <w:highlight w:val="none"/>
              </w:rPr>
              <w:t>保信息</w:t>
            </w:r>
          </w:p>
          <w:p w14:paraId="7457ECD1">
            <w:pPr>
              <w:widowControl/>
              <w:jc w:val="center"/>
              <w:rPr>
                <w:rFonts w:ascii="Calibri" w:hAnsi="Calibri" w:cs="Calibri"/>
                <w:color w:val="auto"/>
                <w:sz w:val="18"/>
                <w:szCs w:val="21"/>
                <w:highlight w:val="none"/>
              </w:rPr>
            </w:pPr>
          </w:p>
        </w:tc>
        <w:tc>
          <w:tcPr>
            <w:tcW w:w="774" w:type="dxa"/>
            <w:vAlign w:val="center"/>
          </w:tcPr>
          <w:p w14:paraId="6C250848">
            <w:pPr>
              <w:widowControl/>
              <w:jc w:val="center"/>
              <w:rPr>
                <w:rFonts w:ascii="Calibri" w:hAnsi="Calibri" w:cs="Calibri"/>
                <w:color w:val="auto"/>
                <w:sz w:val="18"/>
                <w:szCs w:val="21"/>
                <w:highlight w:val="none"/>
              </w:rPr>
            </w:pPr>
            <w:r>
              <w:rPr>
                <w:rFonts w:hint="eastAsia" w:ascii="Calibri" w:hAnsi="Calibri" w:cs="Calibri"/>
                <w:color w:val="auto"/>
                <w:sz w:val="18"/>
                <w:szCs w:val="21"/>
                <w:highlight w:val="none"/>
              </w:rPr>
              <w:t>担保机构</w:t>
            </w:r>
          </w:p>
        </w:tc>
        <w:tc>
          <w:tcPr>
            <w:tcW w:w="7454" w:type="dxa"/>
            <w:gridSpan w:val="8"/>
            <w:vAlign w:val="center"/>
          </w:tcPr>
          <w:p w14:paraId="63BBA3D2">
            <w:pPr>
              <w:keepNext/>
              <w:keepLines/>
              <w:jc w:val="center"/>
              <w:outlineLvl w:val="2"/>
              <w:rPr>
                <w:rFonts w:ascii="Calibri" w:hAnsi="Calibri" w:cs="Calibri"/>
                <w:color w:val="auto"/>
                <w:sz w:val="18"/>
                <w:szCs w:val="21"/>
                <w:highlight w:val="none"/>
              </w:rPr>
            </w:pPr>
          </w:p>
        </w:tc>
      </w:tr>
      <w:tr w14:paraId="48C5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6" w:type="dxa"/>
            <w:gridSpan w:val="2"/>
            <w:vMerge w:val="continue"/>
            <w:vAlign w:val="center"/>
          </w:tcPr>
          <w:p w14:paraId="042C2432">
            <w:pPr>
              <w:widowControl/>
              <w:jc w:val="center"/>
              <w:rPr>
                <w:rFonts w:ascii="Calibri" w:hAnsi="Calibri" w:cs="Calibri"/>
                <w:color w:val="auto"/>
                <w:sz w:val="18"/>
                <w:szCs w:val="21"/>
                <w:highlight w:val="none"/>
              </w:rPr>
            </w:pPr>
          </w:p>
        </w:tc>
        <w:tc>
          <w:tcPr>
            <w:tcW w:w="774" w:type="dxa"/>
            <w:vAlign w:val="center"/>
          </w:tcPr>
          <w:p w14:paraId="2C7539F4">
            <w:pPr>
              <w:widowControl/>
              <w:jc w:val="center"/>
              <w:rPr>
                <w:rFonts w:ascii="Calibri" w:hAnsi="Calibri" w:cs="Calibri"/>
                <w:color w:val="auto"/>
                <w:sz w:val="18"/>
                <w:szCs w:val="21"/>
                <w:highlight w:val="none"/>
              </w:rPr>
            </w:pPr>
            <w:r>
              <w:rPr>
                <w:rFonts w:hint="eastAsia" w:ascii="Calibri" w:hAnsi="Calibri" w:cs="Calibri"/>
                <w:color w:val="auto"/>
                <w:sz w:val="18"/>
                <w:szCs w:val="21"/>
                <w:highlight w:val="none"/>
              </w:rPr>
              <w:t>经营地址</w:t>
            </w:r>
          </w:p>
        </w:tc>
        <w:tc>
          <w:tcPr>
            <w:tcW w:w="7454" w:type="dxa"/>
            <w:gridSpan w:val="8"/>
            <w:vAlign w:val="center"/>
          </w:tcPr>
          <w:p w14:paraId="283D0A6D">
            <w:pPr>
              <w:keepNext/>
              <w:keepLines/>
              <w:jc w:val="center"/>
              <w:outlineLvl w:val="2"/>
              <w:rPr>
                <w:rFonts w:ascii="Calibri" w:hAnsi="Calibri" w:cs="Calibri"/>
                <w:color w:val="auto"/>
                <w:sz w:val="18"/>
                <w:szCs w:val="21"/>
                <w:highlight w:val="none"/>
              </w:rPr>
            </w:pPr>
          </w:p>
        </w:tc>
      </w:tr>
      <w:tr w14:paraId="296A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6" w:type="dxa"/>
            <w:gridSpan w:val="2"/>
            <w:vMerge w:val="continue"/>
            <w:vAlign w:val="center"/>
          </w:tcPr>
          <w:p w14:paraId="668AD82B">
            <w:pPr>
              <w:widowControl/>
              <w:jc w:val="center"/>
              <w:rPr>
                <w:rFonts w:ascii="Calibri" w:hAnsi="Calibri" w:cs="Calibri"/>
                <w:color w:val="auto"/>
                <w:sz w:val="18"/>
                <w:szCs w:val="21"/>
                <w:highlight w:val="none"/>
              </w:rPr>
            </w:pPr>
          </w:p>
        </w:tc>
        <w:tc>
          <w:tcPr>
            <w:tcW w:w="774" w:type="dxa"/>
            <w:vAlign w:val="center"/>
          </w:tcPr>
          <w:p w14:paraId="7793E806">
            <w:pPr>
              <w:widowControl/>
              <w:jc w:val="center"/>
              <w:rPr>
                <w:rFonts w:ascii="Calibri" w:hAnsi="Calibri" w:cs="Calibri"/>
                <w:color w:val="auto"/>
                <w:sz w:val="18"/>
                <w:szCs w:val="21"/>
                <w:highlight w:val="none"/>
              </w:rPr>
            </w:pPr>
            <w:r>
              <w:rPr>
                <w:rFonts w:hint="eastAsia" w:ascii="Calibri" w:hAnsi="Calibri" w:cs="Calibri"/>
                <w:color w:val="auto"/>
                <w:sz w:val="18"/>
                <w:szCs w:val="21"/>
                <w:highlight w:val="none"/>
              </w:rPr>
              <w:t>联系电话</w:t>
            </w:r>
          </w:p>
        </w:tc>
        <w:tc>
          <w:tcPr>
            <w:tcW w:w="7454" w:type="dxa"/>
            <w:gridSpan w:val="8"/>
            <w:vAlign w:val="center"/>
          </w:tcPr>
          <w:p w14:paraId="0039186F">
            <w:pPr>
              <w:keepNext/>
              <w:keepLines/>
              <w:jc w:val="center"/>
              <w:outlineLvl w:val="2"/>
              <w:rPr>
                <w:rFonts w:ascii="Calibri" w:hAnsi="Calibri" w:cs="Calibri"/>
                <w:color w:val="auto"/>
                <w:sz w:val="18"/>
                <w:szCs w:val="21"/>
                <w:highlight w:val="none"/>
              </w:rPr>
            </w:pPr>
          </w:p>
        </w:tc>
      </w:tr>
    </w:tbl>
    <w:p w14:paraId="0884DF9A">
      <w:pPr>
        <w:rPr>
          <w:rFonts w:hint="eastAsia" w:ascii="宋体" w:hAnsi="宋体" w:cs="宋体"/>
          <w:color w:val="auto"/>
          <w:highlight w:val="none"/>
        </w:rPr>
      </w:pPr>
    </w:p>
    <w:p w14:paraId="6C82CA45">
      <w:pPr>
        <w:spacing w:line="500" w:lineRule="exact"/>
        <w:rPr>
          <w:color w:val="auto"/>
          <w:sz w:val="28"/>
          <w:szCs w:val="28"/>
          <w:highlight w:val="none"/>
        </w:rPr>
      </w:pPr>
      <w:r>
        <w:rPr>
          <w:rFonts w:hint="eastAsia"/>
          <w:color w:val="auto"/>
          <w:sz w:val="28"/>
          <w:szCs w:val="28"/>
          <w:highlight w:val="none"/>
        </w:rPr>
        <w:t>备注：</w:t>
      </w:r>
    </w:p>
    <w:p w14:paraId="7096A32A">
      <w:pPr>
        <w:spacing w:line="500" w:lineRule="exact"/>
        <w:ind w:firstLine="560" w:firstLineChars="200"/>
        <w:rPr>
          <w:color w:val="auto"/>
          <w:sz w:val="28"/>
          <w:szCs w:val="28"/>
          <w:highlight w:val="none"/>
        </w:rPr>
      </w:pPr>
      <w:r>
        <w:rPr>
          <w:color w:val="auto"/>
          <w:sz w:val="28"/>
          <w:szCs w:val="28"/>
          <w:highlight w:val="none"/>
        </w:rPr>
        <w:t>1.</w:t>
      </w:r>
      <w:r>
        <w:rPr>
          <w:rFonts w:hint="eastAsia"/>
          <w:color w:val="auto"/>
          <w:sz w:val="28"/>
          <w:szCs w:val="28"/>
          <w:highlight w:val="none"/>
        </w:rPr>
        <w:t>类似工程业绩栏填写说明：投标人提供的类似工程业绩如单项合同中同时具备不同工程内容的双牵引指标的，投标人应按照电子投标系统要求分牵引指标分别进行填报。</w:t>
      </w:r>
    </w:p>
    <w:p w14:paraId="034AEF62">
      <w:pPr>
        <w:snapToGrid w:val="0"/>
        <w:spacing w:line="500" w:lineRule="exact"/>
        <w:ind w:firstLine="560" w:firstLineChars="200"/>
        <w:rPr>
          <w:color w:val="auto"/>
          <w:sz w:val="28"/>
          <w:szCs w:val="28"/>
          <w:highlight w:val="none"/>
        </w:rPr>
      </w:pPr>
      <w:r>
        <w:rPr>
          <w:color w:val="auto"/>
          <w:sz w:val="28"/>
          <w:szCs w:val="28"/>
          <w:highlight w:val="none"/>
        </w:rPr>
        <w:t>2.</w:t>
      </w:r>
      <w:r>
        <w:rPr>
          <w:rFonts w:hint="eastAsia"/>
          <w:color w:val="auto"/>
          <w:sz w:val="28"/>
          <w:szCs w:val="28"/>
          <w:highlight w:val="none"/>
        </w:rPr>
        <w:t>信用加分栏填写说明：在</w:t>
      </w:r>
      <w:r>
        <w:rPr>
          <w:rFonts w:hint="eastAsia" w:ascii="宋体" w:hAnsi="宋体" w:cs="宋体"/>
          <w:color w:val="auto"/>
          <w:sz w:val="28"/>
          <w:szCs w:val="28"/>
          <w:highlight w:val="none"/>
        </w:rPr>
        <w:t>“湖南省数字城建档案馆|智慧住建云”有公布信息的，填写</w:t>
      </w:r>
      <w:r>
        <w:rPr>
          <w:rFonts w:hint="eastAsia"/>
          <w:color w:val="auto"/>
          <w:sz w:val="28"/>
          <w:szCs w:val="28"/>
          <w:highlight w:val="none"/>
        </w:rPr>
        <w:t>“湖南省数字城建档案馆</w:t>
      </w:r>
      <w:r>
        <w:rPr>
          <w:color w:val="auto"/>
          <w:sz w:val="28"/>
          <w:szCs w:val="28"/>
          <w:highlight w:val="none"/>
        </w:rPr>
        <w:t>|</w:t>
      </w:r>
      <w:r>
        <w:rPr>
          <w:rFonts w:hint="eastAsia"/>
          <w:color w:val="auto"/>
          <w:sz w:val="28"/>
          <w:szCs w:val="28"/>
          <w:highlight w:val="none"/>
        </w:rPr>
        <w:t>智慧住建云上”最新公布的信用评价总分；无信用评价结果的，</w:t>
      </w:r>
      <w:r>
        <w:rPr>
          <w:rFonts w:hint="eastAsia" w:ascii="宋体" w:hAnsi="宋体" w:cs="宋体"/>
          <w:color w:val="auto"/>
          <w:sz w:val="28"/>
          <w:szCs w:val="28"/>
          <w:highlight w:val="none"/>
        </w:rPr>
        <w:t>填写“无信用评价总分”</w:t>
      </w:r>
      <w:r>
        <w:rPr>
          <w:rFonts w:hint="eastAsia"/>
          <w:color w:val="auto"/>
          <w:sz w:val="28"/>
          <w:szCs w:val="28"/>
          <w:highlight w:val="none"/>
        </w:rPr>
        <w:t>；省外企业无信用评价查询结果的，可以提供企业注册地省级住房和城乡建设部门公布的信用评价结果（非百分制的按照《导则》规定的原则，按照百分制自行折算后填写）。</w:t>
      </w:r>
    </w:p>
    <w:p w14:paraId="6CCE3600">
      <w:pPr>
        <w:spacing w:line="500" w:lineRule="exact"/>
        <w:ind w:firstLine="560" w:firstLineChars="200"/>
        <w:rPr>
          <w:color w:val="auto"/>
          <w:sz w:val="28"/>
          <w:szCs w:val="28"/>
          <w:highlight w:val="none"/>
        </w:rPr>
      </w:pPr>
      <w:r>
        <w:rPr>
          <w:color w:val="auto"/>
          <w:sz w:val="28"/>
          <w:szCs w:val="28"/>
          <w:highlight w:val="none"/>
        </w:rPr>
        <w:t>3.</w:t>
      </w:r>
      <w:r>
        <w:rPr>
          <w:rFonts w:hint="eastAsia"/>
          <w:color w:val="auto"/>
          <w:sz w:val="28"/>
          <w:szCs w:val="28"/>
          <w:highlight w:val="none"/>
        </w:rPr>
        <w:t>信用扣分栏填写说明：使用我省省本级信用评价结果或我省企业无信用评价结果的，对应信用处罚扣分填写我省省本级信用处罚情况；使用外省省本级信用评价结果或外省企业无信用评价结果的，对应信用处罚扣分填写该企业注册地省本级信用处罚情况。</w:t>
      </w:r>
    </w:p>
    <w:p w14:paraId="3DFA8F12">
      <w:pPr>
        <w:keepNext/>
        <w:keepLines/>
        <w:kinsoku w:val="0"/>
        <w:autoSpaceDE w:val="0"/>
        <w:autoSpaceDN w:val="0"/>
        <w:spacing w:line="500" w:lineRule="exact"/>
        <w:ind w:firstLine="560" w:firstLineChars="200"/>
        <w:jc w:val="left"/>
        <w:textAlignment w:val="baseline"/>
        <w:outlineLvl w:val="2"/>
        <w:rPr>
          <w:color w:val="auto"/>
          <w:sz w:val="28"/>
          <w:szCs w:val="28"/>
          <w:highlight w:val="none"/>
        </w:rPr>
      </w:pPr>
      <w:bookmarkStart w:id="1254" w:name="_Toc193802878"/>
      <w:r>
        <w:rPr>
          <w:color w:val="auto"/>
          <w:sz w:val="28"/>
          <w:szCs w:val="28"/>
          <w:highlight w:val="none"/>
        </w:rPr>
        <w:t xml:space="preserve">4. </w:t>
      </w:r>
      <w:r>
        <w:rPr>
          <w:rFonts w:hint="eastAsia"/>
          <w:color w:val="auto"/>
          <w:sz w:val="28"/>
          <w:szCs w:val="28"/>
          <w:highlight w:val="none"/>
        </w:rPr>
        <w:t>本表后附信用加分、信用处罚扣分情况证明资料的复印件（具体要求见第二章投标人须知前附表）。</w:t>
      </w:r>
      <w:bookmarkEnd w:id="1254"/>
    </w:p>
    <w:p w14:paraId="504F73B0">
      <w:pPr>
        <w:spacing w:line="500" w:lineRule="exact"/>
        <w:ind w:firstLine="560" w:firstLineChars="200"/>
        <w:rPr>
          <w:color w:val="auto"/>
          <w:sz w:val="28"/>
          <w:szCs w:val="28"/>
          <w:highlight w:val="none"/>
        </w:rPr>
      </w:pPr>
    </w:p>
    <w:p w14:paraId="13D530A0">
      <w:pPr>
        <w:snapToGrid w:val="0"/>
        <w:spacing w:line="360" w:lineRule="auto"/>
        <w:rPr>
          <w:color w:val="auto"/>
          <w:highlight w:val="none"/>
        </w:rPr>
      </w:pPr>
      <w:r>
        <w:rPr>
          <w:color w:val="auto"/>
          <w:highlight w:val="none"/>
        </w:rPr>
        <w:br w:type="page"/>
      </w:r>
    </w:p>
    <w:p w14:paraId="74B72F5B">
      <w:pPr>
        <w:pStyle w:val="3"/>
        <w:jc w:val="center"/>
        <w:rPr>
          <w:rFonts w:hint="eastAsia" w:ascii="Times New Roman" w:hAnsi="Times New Roman" w:eastAsia="黑体" w:cs="宋体"/>
          <w:b w:val="0"/>
          <w:bCs w:val="0"/>
          <w:color w:val="auto"/>
          <w:sz w:val="30"/>
          <w:szCs w:val="28"/>
          <w:highlight w:val="none"/>
        </w:rPr>
      </w:pPr>
      <w:bookmarkStart w:id="1255" w:name="_Toc193802879"/>
      <w:r>
        <w:rPr>
          <w:rFonts w:hint="eastAsia" w:ascii="Times New Roman" w:hAnsi="Times New Roman" w:eastAsia="黑体" w:cstheme="minorBidi"/>
          <w:b w:val="0"/>
          <w:bCs w:val="0"/>
          <w:color w:val="auto"/>
          <w:sz w:val="30"/>
          <w:highlight w:val="none"/>
        </w:rPr>
        <w:t>6-2</w:t>
      </w:r>
      <w:r>
        <w:rPr>
          <w:rFonts w:hint="eastAsia" w:ascii="Times New Roman" w:hAnsi="Times New Roman" w:eastAsia="黑体" w:cs="宋体"/>
          <w:b w:val="0"/>
          <w:bCs w:val="0"/>
          <w:color w:val="auto"/>
          <w:sz w:val="30"/>
          <w:szCs w:val="28"/>
          <w:highlight w:val="none"/>
        </w:rPr>
        <w:t>奖项和发明专利（适用综合评估法2）</w:t>
      </w:r>
      <w:bookmarkEnd w:id="1255"/>
    </w:p>
    <w:p w14:paraId="32A0AFF8">
      <w:pPr>
        <w:rPr>
          <w:color w:val="auto"/>
          <w:sz w:val="24"/>
          <w:szCs w:val="28"/>
          <w:highlight w:val="none"/>
        </w:rPr>
      </w:pPr>
    </w:p>
    <w:p w14:paraId="598B84F3">
      <w:pPr>
        <w:keepNext/>
        <w:keepLines/>
        <w:spacing w:line="360" w:lineRule="auto"/>
        <w:outlineLvl w:val="3"/>
        <w:rPr>
          <w:rFonts w:hint="eastAsia" w:ascii="宋体" w:hAnsi="宋体" w:cs="宋体"/>
          <w:color w:val="auto"/>
          <w:szCs w:val="21"/>
          <w:highlight w:val="none"/>
        </w:rPr>
      </w:pPr>
      <w:r>
        <w:rPr>
          <w:rFonts w:hint="eastAsia" w:ascii="宋体" w:hAnsi="宋体" w:cs="宋体"/>
          <w:color w:val="auto"/>
          <w:szCs w:val="21"/>
          <w:highlight w:val="none"/>
        </w:rPr>
        <w:t>（1）奖项</w:t>
      </w:r>
    </w:p>
    <w:tbl>
      <w:tblPr>
        <w:tblStyle w:val="42"/>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867"/>
        <w:gridCol w:w="845"/>
        <w:gridCol w:w="845"/>
        <w:gridCol w:w="845"/>
        <w:gridCol w:w="845"/>
        <w:gridCol w:w="845"/>
        <w:gridCol w:w="845"/>
        <w:gridCol w:w="845"/>
        <w:gridCol w:w="845"/>
      </w:tblGrid>
      <w:tr w14:paraId="40AE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restart"/>
            <w:vAlign w:val="center"/>
          </w:tcPr>
          <w:p w14:paraId="58783F88">
            <w:pPr>
              <w:keepNext/>
              <w:keepLines/>
              <w:jc w:val="center"/>
              <w:outlineLvl w:val="2"/>
              <w:rPr>
                <w:rFonts w:hint="eastAsia" w:ascii="宋体" w:hAnsi="宋体" w:cs="宋体"/>
                <w:color w:val="auto"/>
                <w:szCs w:val="21"/>
                <w:highlight w:val="none"/>
              </w:rPr>
            </w:pPr>
            <w:bookmarkStart w:id="1256" w:name="_Toc193802880"/>
            <w:r>
              <w:rPr>
                <w:rFonts w:hint="eastAsia" w:ascii="宋体" w:hAnsi="宋体" w:cs="宋体"/>
                <w:color w:val="auto"/>
                <w:szCs w:val="21"/>
                <w:highlight w:val="none"/>
              </w:rPr>
              <w:t>奖项（如有）</w:t>
            </w:r>
            <w:bookmarkEnd w:id="1256"/>
          </w:p>
        </w:tc>
        <w:tc>
          <w:tcPr>
            <w:tcW w:w="867" w:type="dxa"/>
            <w:vAlign w:val="center"/>
          </w:tcPr>
          <w:p w14:paraId="182A3BC5">
            <w:pPr>
              <w:keepNext/>
              <w:keepLines/>
              <w:jc w:val="center"/>
              <w:outlineLvl w:val="2"/>
              <w:rPr>
                <w:rFonts w:hint="eastAsia" w:ascii="宋体" w:hAnsi="宋体" w:cs="宋体"/>
                <w:color w:val="auto"/>
                <w:szCs w:val="21"/>
                <w:highlight w:val="none"/>
              </w:rPr>
            </w:pPr>
            <w:bookmarkStart w:id="1257" w:name="_Toc193802881"/>
            <w:r>
              <w:rPr>
                <w:rFonts w:hint="eastAsia" w:ascii="宋体" w:hAnsi="宋体" w:cs="宋体"/>
                <w:color w:val="auto"/>
                <w:szCs w:val="21"/>
                <w:highlight w:val="none"/>
              </w:rPr>
              <w:t>序号</w:t>
            </w:r>
            <w:bookmarkEnd w:id="1257"/>
          </w:p>
        </w:tc>
        <w:tc>
          <w:tcPr>
            <w:tcW w:w="845" w:type="dxa"/>
            <w:shd w:val="clear" w:color="auto" w:fill="auto"/>
            <w:vAlign w:val="center"/>
          </w:tcPr>
          <w:p w14:paraId="2743B59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奖项名称</w:t>
            </w:r>
          </w:p>
        </w:tc>
        <w:tc>
          <w:tcPr>
            <w:tcW w:w="845" w:type="dxa"/>
            <w:shd w:val="clear" w:color="auto" w:fill="auto"/>
            <w:vAlign w:val="center"/>
          </w:tcPr>
          <w:p w14:paraId="6B9AC84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奖项级别</w:t>
            </w:r>
          </w:p>
        </w:tc>
        <w:tc>
          <w:tcPr>
            <w:tcW w:w="845" w:type="dxa"/>
            <w:shd w:val="clear" w:color="auto" w:fill="auto"/>
            <w:vAlign w:val="center"/>
          </w:tcPr>
          <w:p w14:paraId="2C017AB9">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奖项排名</w:t>
            </w:r>
          </w:p>
        </w:tc>
        <w:tc>
          <w:tcPr>
            <w:tcW w:w="845" w:type="dxa"/>
            <w:shd w:val="clear" w:color="auto" w:fill="auto"/>
            <w:vAlign w:val="center"/>
          </w:tcPr>
          <w:p w14:paraId="4FCDD0A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奖项等级</w:t>
            </w:r>
          </w:p>
        </w:tc>
        <w:tc>
          <w:tcPr>
            <w:tcW w:w="845" w:type="dxa"/>
            <w:shd w:val="clear" w:color="auto" w:fill="auto"/>
            <w:vAlign w:val="center"/>
          </w:tcPr>
          <w:p w14:paraId="25CAF23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获奖单位名称</w:t>
            </w:r>
          </w:p>
        </w:tc>
        <w:tc>
          <w:tcPr>
            <w:tcW w:w="845" w:type="dxa"/>
            <w:shd w:val="clear" w:color="auto" w:fill="auto"/>
            <w:vAlign w:val="center"/>
          </w:tcPr>
          <w:p w14:paraId="75BABD0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获奖日期</w:t>
            </w:r>
          </w:p>
        </w:tc>
        <w:tc>
          <w:tcPr>
            <w:tcW w:w="845" w:type="dxa"/>
            <w:shd w:val="clear" w:color="auto" w:fill="auto"/>
            <w:vAlign w:val="center"/>
          </w:tcPr>
          <w:p w14:paraId="17F2DDA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所属工程类别</w:t>
            </w:r>
          </w:p>
        </w:tc>
        <w:tc>
          <w:tcPr>
            <w:tcW w:w="845" w:type="dxa"/>
            <w:shd w:val="clear" w:color="auto" w:fill="auto"/>
            <w:vAlign w:val="center"/>
          </w:tcPr>
          <w:p w14:paraId="5B2F4D20">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所属工程内容</w:t>
            </w:r>
          </w:p>
        </w:tc>
      </w:tr>
      <w:tr w14:paraId="05E0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continue"/>
            <w:vAlign w:val="center"/>
          </w:tcPr>
          <w:p w14:paraId="0A37FC69">
            <w:pPr>
              <w:keepNext/>
              <w:keepLines/>
              <w:jc w:val="center"/>
              <w:outlineLvl w:val="2"/>
              <w:rPr>
                <w:rFonts w:hint="eastAsia" w:ascii="宋体" w:hAnsi="宋体" w:cs="宋体"/>
                <w:color w:val="auto"/>
                <w:szCs w:val="21"/>
                <w:highlight w:val="none"/>
              </w:rPr>
            </w:pPr>
          </w:p>
        </w:tc>
        <w:tc>
          <w:tcPr>
            <w:tcW w:w="867" w:type="dxa"/>
            <w:shd w:val="clear" w:color="auto" w:fill="auto"/>
            <w:vAlign w:val="center"/>
          </w:tcPr>
          <w:p w14:paraId="20DAF04F">
            <w:pPr>
              <w:keepNext/>
              <w:keepLines/>
              <w:jc w:val="center"/>
              <w:outlineLvl w:val="2"/>
              <w:rPr>
                <w:rFonts w:hint="eastAsia" w:ascii="宋体" w:hAnsi="宋体" w:cs="宋体"/>
                <w:color w:val="auto"/>
                <w:szCs w:val="21"/>
                <w:highlight w:val="none"/>
              </w:rPr>
            </w:pPr>
            <w:bookmarkStart w:id="1258" w:name="_Toc193802882"/>
            <w:r>
              <w:rPr>
                <w:rFonts w:hint="eastAsia" w:ascii="宋体" w:hAnsi="宋体" w:cs="宋体"/>
                <w:color w:val="auto"/>
                <w:szCs w:val="21"/>
                <w:highlight w:val="none"/>
              </w:rPr>
              <w:t>第一项</w:t>
            </w:r>
            <w:bookmarkEnd w:id="1258"/>
          </w:p>
        </w:tc>
        <w:tc>
          <w:tcPr>
            <w:tcW w:w="845" w:type="dxa"/>
            <w:vAlign w:val="center"/>
          </w:tcPr>
          <w:p w14:paraId="0A41C7F7">
            <w:pPr>
              <w:keepNext/>
              <w:keepLines/>
              <w:jc w:val="center"/>
              <w:outlineLvl w:val="2"/>
              <w:rPr>
                <w:rFonts w:hint="eastAsia" w:ascii="宋体" w:hAnsi="宋体" w:cs="宋体"/>
                <w:color w:val="auto"/>
                <w:szCs w:val="21"/>
                <w:highlight w:val="none"/>
              </w:rPr>
            </w:pPr>
          </w:p>
        </w:tc>
        <w:tc>
          <w:tcPr>
            <w:tcW w:w="845" w:type="dxa"/>
            <w:vAlign w:val="center"/>
          </w:tcPr>
          <w:p w14:paraId="18A10A3A">
            <w:pPr>
              <w:keepNext/>
              <w:keepLines/>
              <w:jc w:val="center"/>
              <w:outlineLvl w:val="2"/>
              <w:rPr>
                <w:rFonts w:hint="eastAsia" w:ascii="宋体" w:hAnsi="宋体" w:cs="宋体"/>
                <w:color w:val="auto"/>
                <w:szCs w:val="21"/>
                <w:highlight w:val="none"/>
              </w:rPr>
            </w:pPr>
          </w:p>
        </w:tc>
        <w:tc>
          <w:tcPr>
            <w:tcW w:w="845" w:type="dxa"/>
            <w:vAlign w:val="center"/>
          </w:tcPr>
          <w:p w14:paraId="75120F16">
            <w:pPr>
              <w:keepNext/>
              <w:keepLines/>
              <w:jc w:val="center"/>
              <w:outlineLvl w:val="2"/>
              <w:rPr>
                <w:rFonts w:hint="eastAsia" w:ascii="宋体" w:hAnsi="宋体" w:cs="宋体"/>
                <w:color w:val="auto"/>
                <w:szCs w:val="21"/>
                <w:highlight w:val="none"/>
              </w:rPr>
            </w:pPr>
          </w:p>
        </w:tc>
        <w:tc>
          <w:tcPr>
            <w:tcW w:w="845" w:type="dxa"/>
            <w:vAlign w:val="center"/>
          </w:tcPr>
          <w:p w14:paraId="50D9ABCA">
            <w:pPr>
              <w:keepNext/>
              <w:keepLines/>
              <w:jc w:val="center"/>
              <w:outlineLvl w:val="2"/>
              <w:rPr>
                <w:rFonts w:hint="eastAsia" w:ascii="宋体" w:hAnsi="宋体" w:cs="宋体"/>
                <w:color w:val="auto"/>
                <w:szCs w:val="21"/>
                <w:highlight w:val="none"/>
              </w:rPr>
            </w:pPr>
          </w:p>
        </w:tc>
        <w:tc>
          <w:tcPr>
            <w:tcW w:w="845" w:type="dxa"/>
            <w:vAlign w:val="center"/>
          </w:tcPr>
          <w:p w14:paraId="49A03455">
            <w:pPr>
              <w:keepNext/>
              <w:keepLines/>
              <w:jc w:val="center"/>
              <w:outlineLvl w:val="2"/>
              <w:rPr>
                <w:rFonts w:hint="eastAsia" w:ascii="宋体" w:hAnsi="宋体" w:cs="宋体"/>
                <w:color w:val="auto"/>
                <w:szCs w:val="21"/>
                <w:highlight w:val="none"/>
              </w:rPr>
            </w:pPr>
          </w:p>
        </w:tc>
        <w:tc>
          <w:tcPr>
            <w:tcW w:w="845" w:type="dxa"/>
            <w:vAlign w:val="center"/>
          </w:tcPr>
          <w:p w14:paraId="22047374">
            <w:pPr>
              <w:keepNext/>
              <w:keepLines/>
              <w:jc w:val="center"/>
              <w:outlineLvl w:val="2"/>
              <w:rPr>
                <w:rFonts w:hint="eastAsia" w:ascii="宋体" w:hAnsi="宋体" w:cs="宋体"/>
                <w:color w:val="auto"/>
                <w:szCs w:val="21"/>
                <w:highlight w:val="none"/>
              </w:rPr>
            </w:pPr>
          </w:p>
        </w:tc>
        <w:tc>
          <w:tcPr>
            <w:tcW w:w="845" w:type="dxa"/>
            <w:vAlign w:val="center"/>
          </w:tcPr>
          <w:p w14:paraId="1FCDE310">
            <w:pPr>
              <w:keepNext/>
              <w:keepLines/>
              <w:jc w:val="center"/>
              <w:outlineLvl w:val="2"/>
              <w:rPr>
                <w:rFonts w:hint="eastAsia" w:ascii="宋体" w:hAnsi="宋体" w:cs="宋体"/>
                <w:color w:val="auto"/>
                <w:szCs w:val="21"/>
                <w:highlight w:val="none"/>
              </w:rPr>
            </w:pPr>
          </w:p>
        </w:tc>
        <w:tc>
          <w:tcPr>
            <w:tcW w:w="845" w:type="dxa"/>
            <w:vAlign w:val="center"/>
          </w:tcPr>
          <w:p w14:paraId="388C9FF3">
            <w:pPr>
              <w:keepNext/>
              <w:keepLines/>
              <w:jc w:val="center"/>
              <w:outlineLvl w:val="2"/>
              <w:rPr>
                <w:rFonts w:hint="eastAsia" w:ascii="宋体" w:hAnsi="宋体" w:cs="宋体"/>
                <w:color w:val="auto"/>
                <w:szCs w:val="21"/>
                <w:highlight w:val="none"/>
              </w:rPr>
            </w:pPr>
          </w:p>
        </w:tc>
      </w:tr>
      <w:tr w14:paraId="742F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continue"/>
            <w:vAlign w:val="center"/>
          </w:tcPr>
          <w:p w14:paraId="236AEC20">
            <w:pPr>
              <w:keepNext/>
              <w:keepLines/>
              <w:jc w:val="center"/>
              <w:outlineLvl w:val="2"/>
              <w:rPr>
                <w:rFonts w:hint="eastAsia" w:ascii="宋体" w:hAnsi="宋体" w:cs="宋体"/>
                <w:color w:val="auto"/>
                <w:szCs w:val="21"/>
                <w:highlight w:val="none"/>
              </w:rPr>
            </w:pPr>
          </w:p>
        </w:tc>
        <w:tc>
          <w:tcPr>
            <w:tcW w:w="867" w:type="dxa"/>
            <w:shd w:val="clear" w:color="auto" w:fill="auto"/>
            <w:vAlign w:val="center"/>
          </w:tcPr>
          <w:p w14:paraId="57F1576C">
            <w:pPr>
              <w:keepNext/>
              <w:keepLines/>
              <w:jc w:val="center"/>
              <w:outlineLvl w:val="2"/>
              <w:rPr>
                <w:rFonts w:hint="eastAsia" w:ascii="宋体" w:hAnsi="宋体" w:cs="宋体"/>
                <w:color w:val="auto"/>
                <w:szCs w:val="21"/>
                <w:highlight w:val="none"/>
              </w:rPr>
            </w:pPr>
            <w:bookmarkStart w:id="1259" w:name="_Toc193802883"/>
            <w:r>
              <w:rPr>
                <w:rFonts w:hint="eastAsia" w:ascii="宋体" w:hAnsi="宋体" w:cs="宋体"/>
                <w:color w:val="auto"/>
                <w:szCs w:val="21"/>
                <w:highlight w:val="none"/>
              </w:rPr>
              <w:t>第二项</w:t>
            </w:r>
            <w:bookmarkEnd w:id="1259"/>
          </w:p>
        </w:tc>
        <w:tc>
          <w:tcPr>
            <w:tcW w:w="845" w:type="dxa"/>
            <w:vAlign w:val="center"/>
          </w:tcPr>
          <w:p w14:paraId="60B3B53B">
            <w:pPr>
              <w:keepNext/>
              <w:keepLines/>
              <w:jc w:val="center"/>
              <w:outlineLvl w:val="2"/>
              <w:rPr>
                <w:rFonts w:hint="eastAsia" w:ascii="宋体" w:hAnsi="宋体" w:cs="宋体"/>
                <w:color w:val="auto"/>
                <w:szCs w:val="21"/>
                <w:highlight w:val="none"/>
              </w:rPr>
            </w:pPr>
          </w:p>
        </w:tc>
        <w:tc>
          <w:tcPr>
            <w:tcW w:w="845" w:type="dxa"/>
            <w:vAlign w:val="center"/>
          </w:tcPr>
          <w:p w14:paraId="693C80F5">
            <w:pPr>
              <w:keepNext/>
              <w:keepLines/>
              <w:jc w:val="center"/>
              <w:outlineLvl w:val="2"/>
              <w:rPr>
                <w:rFonts w:hint="eastAsia" w:ascii="宋体" w:hAnsi="宋体" w:cs="宋体"/>
                <w:color w:val="auto"/>
                <w:szCs w:val="21"/>
                <w:highlight w:val="none"/>
              </w:rPr>
            </w:pPr>
          </w:p>
        </w:tc>
        <w:tc>
          <w:tcPr>
            <w:tcW w:w="845" w:type="dxa"/>
            <w:vAlign w:val="center"/>
          </w:tcPr>
          <w:p w14:paraId="512C1FC1">
            <w:pPr>
              <w:keepNext/>
              <w:keepLines/>
              <w:jc w:val="center"/>
              <w:outlineLvl w:val="2"/>
              <w:rPr>
                <w:rFonts w:hint="eastAsia" w:ascii="宋体" w:hAnsi="宋体" w:cs="宋体"/>
                <w:color w:val="auto"/>
                <w:szCs w:val="21"/>
                <w:highlight w:val="none"/>
              </w:rPr>
            </w:pPr>
          </w:p>
        </w:tc>
        <w:tc>
          <w:tcPr>
            <w:tcW w:w="845" w:type="dxa"/>
            <w:vAlign w:val="center"/>
          </w:tcPr>
          <w:p w14:paraId="24CB0668">
            <w:pPr>
              <w:keepNext/>
              <w:keepLines/>
              <w:jc w:val="center"/>
              <w:outlineLvl w:val="2"/>
              <w:rPr>
                <w:rFonts w:hint="eastAsia" w:ascii="宋体" w:hAnsi="宋体" w:cs="宋体"/>
                <w:color w:val="auto"/>
                <w:szCs w:val="21"/>
                <w:highlight w:val="none"/>
              </w:rPr>
            </w:pPr>
          </w:p>
        </w:tc>
        <w:tc>
          <w:tcPr>
            <w:tcW w:w="845" w:type="dxa"/>
            <w:vAlign w:val="center"/>
          </w:tcPr>
          <w:p w14:paraId="1BC18EB6">
            <w:pPr>
              <w:keepNext/>
              <w:keepLines/>
              <w:jc w:val="center"/>
              <w:outlineLvl w:val="2"/>
              <w:rPr>
                <w:rFonts w:hint="eastAsia" w:ascii="宋体" w:hAnsi="宋体" w:cs="宋体"/>
                <w:color w:val="auto"/>
                <w:szCs w:val="21"/>
                <w:highlight w:val="none"/>
              </w:rPr>
            </w:pPr>
          </w:p>
        </w:tc>
        <w:tc>
          <w:tcPr>
            <w:tcW w:w="845" w:type="dxa"/>
            <w:vAlign w:val="center"/>
          </w:tcPr>
          <w:p w14:paraId="6B8CA82B">
            <w:pPr>
              <w:keepNext/>
              <w:keepLines/>
              <w:jc w:val="center"/>
              <w:outlineLvl w:val="2"/>
              <w:rPr>
                <w:rFonts w:hint="eastAsia" w:ascii="宋体" w:hAnsi="宋体" w:cs="宋体"/>
                <w:color w:val="auto"/>
                <w:szCs w:val="21"/>
                <w:highlight w:val="none"/>
              </w:rPr>
            </w:pPr>
          </w:p>
        </w:tc>
        <w:tc>
          <w:tcPr>
            <w:tcW w:w="845" w:type="dxa"/>
            <w:vAlign w:val="center"/>
          </w:tcPr>
          <w:p w14:paraId="0E1C617A">
            <w:pPr>
              <w:keepNext/>
              <w:keepLines/>
              <w:jc w:val="center"/>
              <w:outlineLvl w:val="2"/>
              <w:rPr>
                <w:rFonts w:hint="eastAsia" w:ascii="宋体" w:hAnsi="宋体" w:cs="宋体"/>
                <w:color w:val="auto"/>
                <w:szCs w:val="21"/>
                <w:highlight w:val="none"/>
              </w:rPr>
            </w:pPr>
          </w:p>
        </w:tc>
        <w:tc>
          <w:tcPr>
            <w:tcW w:w="845" w:type="dxa"/>
            <w:vAlign w:val="center"/>
          </w:tcPr>
          <w:p w14:paraId="71D42F81">
            <w:pPr>
              <w:keepNext/>
              <w:keepLines/>
              <w:jc w:val="center"/>
              <w:outlineLvl w:val="2"/>
              <w:rPr>
                <w:rFonts w:hint="eastAsia" w:ascii="宋体" w:hAnsi="宋体" w:cs="宋体"/>
                <w:color w:val="auto"/>
                <w:szCs w:val="21"/>
                <w:highlight w:val="none"/>
              </w:rPr>
            </w:pPr>
          </w:p>
        </w:tc>
      </w:tr>
      <w:tr w14:paraId="1F38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continue"/>
            <w:vAlign w:val="center"/>
          </w:tcPr>
          <w:p w14:paraId="557C76C1">
            <w:pPr>
              <w:keepNext/>
              <w:keepLines/>
              <w:jc w:val="center"/>
              <w:outlineLvl w:val="2"/>
              <w:rPr>
                <w:rFonts w:hint="eastAsia" w:ascii="宋体" w:hAnsi="宋体" w:cs="宋体"/>
                <w:color w:val="auto"/>
                <w:szCs w:val="21"/>
                <w:highlight w:val="none"/>
              </w:rPr>
            </w:pPr>
          </w:p>
        </w:tc>
        <w:tc>
          <w:tcPr>
            <w:tcW w:w="867" w:type="dxa"/>
            <w:vAlign w:val="center"/>
          </w:tcPr>
          <w:p w14:paraId="22E49E43">
            <w:pPr>
              <w:keepNext/>
              <w:keepLines/>
              <w:jc w:val="center"/>
              <w:outlineLvl w:val="2"/>
              <w:rPr>
                <w:rFonts w:hint="eastAsia" w:ascii="宋体" w:hAnsi="宋体" w:cs="宋体"/>
                <w:color w:val="auto"/>
                <w:szCs w:val="21"/>
                <w:highlight w:val="none"/>
              </w:rPr>
            </w:pPr>
            <w:bookmarkStart w:id="1260" w:name="_Toc193802884"/>
            <w:r>
              <w:rPr>
                <w:rFonts w:hint="eastAsia" w:ascii="宋体" w:hAnsi="宋体" w:cs="宋体"/>
                <w:color w:val="auto"/>
                <w:szCs w:val="21"/>
                <w:highlight w:val="none"/>
              </w:rPr>
              <w:t>第三项</w:t>
            </w:r>
            <w:bookmarkEnd w:id="1260"/>
          </w:p>
        </w:tc>
        <w:tc>
          <w:tcPr>
            <w:tcW w:w="845" w:type="dxa"/>
            <w:vAlign w:val="center"/>
          </w:tcPr>
          <w:p w14:paraId="37982324">
            <w:pPr>
              <w:keepNext/>
              <w:keepLines/>
              <w:jc w:val="center"/>
              <w:outlineLvl w:val="2"/>
              <w:rPr>
                <w:rFonts w:hint="eastAsia" w:ascii="宋体" w:hAnsi="宋体" w:cs="宋体"/>
                <w:color w:val="auto"/>
                <w:szCs w:val="21"/>
                <w:highlight w:val="none"/>
              </w:rPr>
            </w:pPr>
          </w:p>
        </w:tc>
        <w:tc>
          <w:tcPr>
            <w:tcW w:w="845" w:type="dxa"/>
            <w:vAlign w:val="center"/>
          </w:tcPr>
          <w:p w14:paraId="6288FBC3">
            <w:pPr>
              <w:keepNext/>
              <w:keepLines/>
              <w:jc w:val="center"/>
              <w:outlineLvl w:val="2"/>
              <w:rPr>
                <w:rFonts w:hint="eastAsia" w:ascii="宋体" w:hAnsi="宋体" w:cs="宋体"/>
                <w:color w:val="auto"/>
                <w:szCs w:val="21"/>
                <w:highlight w:val="none"/>
              </w:rPr>
            </w:pPr>
          </w:p>
        </w:tc>
        <w:tc>
          <w:tcPr>
            <w:tcW w:w="845" w:type="dxa"/>
            <w:vAlign w:val="center"/>
          </w:tcPr>
          <w:p w14:paraId="3C2F3FF5">
            <w:pPr>
              <w:keepNext/>
              <w:keepLines/>
              <w:jc w:val="center"/>
              <w:outlineLvl w:val="2"/>
              <w:rPr>
                <w:rFonts w:hint="eastAsia" w:ascii="宋体" w:hAnsi="宋体" w:cs="宋体"/>
                <w:color w:val="auto"/>
                <w:szCs w:val="21"/>
                <w:highlight w:val="none"/>
              </w:rPr>
            </w:pPr>
          </w:p>
        </w:tc>
        <w:tc>
          <w:tcPr>
            <w:tcW w:w="845" w:type="dxa"/>
            <w:vAlign w:val="center"/>
          </w:tcPr>
          <w:p w14:paraId="7BB564DB">
            <w:pPr>
              <w:keepNext/>
              <w:keepLines/>
              <w:jc w:val="center"/>
              <w:outlineLvl w:val="2"/>
              <w:rPr>
                <w:rFonts w:hint="eastAsia" w:ascii="宋体" w:hAnsi="宋体" w:cs="宋体"/>
                <w:color w:val="auto"/>
                <w:szCs w:val="21"/>
                <w:highlight w:val="none"/>
              </w:rPr>
            </w:pPr>
          </w:p>
        </w:tc>
        <w:tc>
          <w:tcPr>
            <w:tcW w:w="845" w:type="dxa"/>
            <w:vAlign w:val="center"/>
          </w:tcPr>
          <w:p w14:paraId="78EB1101">
            <w:pPr>
              <w:keepNext/>
              <w:keepLines/>
              <w:jc w:val="center"/>
              <w:outlineLvl w:val="2"/>
              <w:rPr>
                <w:rFonts w:hint="eastAsia" w:ascii="宋体" w:hAnsi="宋体" w:cs="宋体"/>
                <w:color w:val="auto"/>
                <w:szCs w:val="21"/>
                <w:highlight w:val="none"/>
              </w:rPr>
            </w:pPr>
          </w:p>
        </w:tc>
        <w:tc>
          <w:tcPr>
            <w:tcW w:w="845" w:type="dxa"/>
            <w:vAlign w:val="center"/>
          </w:tcPr>
          <w:p w14:paraId="6CF83F7B">
            <w:pPr>
              <w:keepNext/>
              <w:keepLines/>
              <w:jc w:val="center"/>
              <w:outlineLvl w:val="2"/>
              <w:rPr>
                <w:rFonts w:hint="eastAsia" w:ascii="宋体" w:hAnsi="宋体" w:cs="宋体"/>
                <w:color w:val="auto"/>
                <w:szCs w:val="21"/>
                <w:highlight w:val="none"/>
              </w:rPr>
            </w:pPr>
          </w:p>
        </w:tc>
        <w:tc>
          <w:tcPr>
            <w:tcW w:w="845" w:type="dxa"/>
            <w:vAlign w:val="center"/>
          </w:tcPr>
          <w:p w14:paraId="0AA85616">
            <w:pPr>
              <w:keepNext/>
              <w:keepLines/>
              <w:jc w:val="center"/>
              <w:outlineLvl w:val="2"/>
              <w:rPr>
                <w:rFonts w:hint="eastAsia" w:ascii="宋体" w:hAnsi="宋体" w:cs="宋体"/>
                <w:color w:val="auto"/>
                <w:szCs w:val="21"/>
                <w:highlight w:val="none"/>
              </w:rPr>
            </w:pPr>
          </w:p>
        </w:tc>
        <w:tc>
          <w:tcPr>
            <w:tcW w:w="845" w:type="dxa"/>
            <w:vAlign w:val="center"/>
          </w:tcPr>
          <w:p w14:paraId="76FB3BF7">
            <w:pPr>
              <w:keepNext/>
              <w:keepLines/>
              <w:jc w:val="center"/>
              <w:outlineLvl w:val="2"/>
              <w:rPr>
                <w:rFonts w:hint="eastAsia" w:ascii="宋体" w:hAnsi="宋体" w:cs="宋体"/>
                <w:color w:val="auto"/>
                <w:szCs w:val="21"/>
                <w:highlight w:val="none"/>
              </w:rPr>
            </w:pPr>
          </w:p>
        </w:tc>
      </w:tr>
      <w:tr w14:paraId="18A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continue"/>
            <w:vAlign w:val="center"/>
          </w:tcPr>
          <w:p w14:paraId="5481226E">
            <w:pPr>
              <w:keepNext/>
              <w:keepLines/>
              <w:jc w:val="center"/>
              <w:outlineLvl w:val="2"/>
              <w:rPr>
                <w:rFonts w:hint="eastAsia" w:ascii="宋体" w:hAnsi="宋体" w:cs="宋体"/>
                <w:color w:val="auto"/>
                <w:szCs w:val="21"/>
                <w:highlight w:val="none"/>
              </w:rPr>
            </w:pPr>
          </w:p>
        </w:tc>
        <w:tc>
          <w:tcPr>
            <w:tcW w:w="867" w:type="dxa"/>
            <w:vAlign w:val="center"/>
          </w:tcPr>
          <w:p w14:paraId="7912AAA0">
            <w:pPr>
              <w:keepNext/>
              <w:keepLines/>
              <w:jc w:val="center"/>
              <w:outlineLvl w:val="2"/>
              <w:rPr>
                <w:rFonts w:hint="eastAsia" w:ascii="宋体" w:hAnsi="宋体" w:cs="宋体"/>
                <w:color w:val="auto"/>
                <w:szCs w:val="21"/>
                <w:highlight w:val="none"/>
              </w:rPr>
            </w:pPr>
            <w:bookmarkStart w:id="1261" w:name="_Toc193802885"/>
            <w:r>
              <w:rPr>
                <w:rFonts w:hint="eastAsia" w:ascii="宋体" w:hAnsi="宋体" w:cs="宋体"/>
                <w:color w:val="auto"/>
                <w:szCs w:val="21"/>
                <w:highlight w:val="none"/>
              </w:rPr>
              <w:t>...</w:t>
            </w:r>
            <w:bookmarkEnd w:id="1261"/>
          </w:p>
        </w:tc>
        <w:tc>
          <w:tcPr>
            <w:tcW w:w="845" w:type="dxa"/>
            <w:vAlign w:val="center"/>
          </w:tcPr>
          <w:p w14:paraId="5C28C611">
            <w:pPr>
              <w:keepNext/>
              <w:keepLines/>
              <w:jc w:val="center"/>
              <w:outlineLvl w:val="2"/>
              <w:rPr>
                <w:rFonts w:hint="eastAsia" w:ascii="宋体" w:hAnsi="宋体" w:cs="宋体"/>
                <w:color w:val="auto"/>
                <w:szCs w:val="21"/>
                <w:highlight w:val="none"/>
              </w:rPr>
            </w:pPr>
          </w:p>
        </w:tc>
        <w:tc>
          <w:tcPr>
            <w:tcW w:w="845" w:type="dxa"/>
            <w:vAlign w:val="center"/>
          </w:tcPr>
          <w:p w14:paraId="23436374">
            <w:pPr>
              <w:keepNext/>
              <w:keepLines/>
              <w:jc w:val="center"/>
              <w:outlineLvl w:val="2"/>
              <w:rPr>
                <w:rFonts w:hint="eastAsia" w:ascii="宋体" w:hAnsi="宋体" w:cs="宋体"/>
                <w:color w:val="auto"/>
                <w:szCs w:val="21"/>
                <w:highlight w:val="none"/>
              </w:rPr>
            </w:pPr>
          </w:p>
        </w:tc>
        <w:tc>
          <w:tcPr>
            <w:tcW w:w="845" w:type="dxa"/>
            <w:vAlign w:val="center"/>
          </w:tcPr>
          <w:p w14:paraId="6B4B147B">
            <w:pPr>
              <w:keepNext/>
              <w:keepLines/>
              <w:jc w:val="center"/>
              <w:outlineLvl w:val="2"/>
              <w:rPr>
                <w:rFonts w:hint="eastAsia" w:ascii="宋体" w:hAnsi="宋体" w:cs="宋体"/>
                <w:color w:val="auto"/>
                <w:szCs w:val="21"/>
                <w:highlight w:val="none"/>
              </w:rPr>
            </w:pPr>
          </w:p>
        </w:tc>
        <w:tc>
          <w:tcPr>
            <w:tcW w:w="845" w:type="dxa"/>
            <w:vAlign w:val="center"/>
          </w:tcPr>
          <w:p w14:paraId="3A5DAD7E">
            <w:pPr>
              <w:keepNext/>
              <w:keepLines/>
              <w:jc w:val="center"/>
              <w:outlineLvl w:val="2"/>
              <w:rPr>
                <w:rFonts w:hint="eastAsia" w:ascii="宋体" w:hAnsi="宋体" w:cs="宋体"/>
                <w:color w:val="auto"/>
                <w:szCs w:val="21"/>
                <w:highlight w:val="none"/>
              </w:rPr>
            </w:pPr>
          </w:p>
        </w:tc>
        <w:tc>
          <w:tcPr>
            <w:tcW w:w="845" w:type="dxa"/>
            <w:vAlign w:val="center"/>
          </w:tcPr>
          <w:p w14:paraId="36D58986">
            <w:pPr>
              <w:keepNext/>
              <w:keepLines/>
              <w:jc w:val="center"/>
              <w:outlineLvl w:val="2"/>
              <w:rPr>
                <w:rFonts w:hint="eastAsia" w:ascii="宋体" w:hAnsi="宋体" w:cs="宋体"/>
                <w:color w:val="auto"/>
                <w:szCs w:val="21"/>
                <w:highlight w:val="none"/>
              </w:rPr>
            </w:pPr>
          </w:p>
        </w:tc>
        <w:tc>
          <w:tcPr>
            <w:tcW w:w="845" w:type="dxa"/>
            <w:vAlign w:val="center"/>
          </w:tcPr>
          <w:p w14:paraId="3909AFD9">
            <w:pPr>
              <w:keepNext/>
              <w:keepLines/>
              <w:jc w:val="center"/>
              <w:outlineLvl w:val="2"/>
              <w:rPr>
                <w:rFonts w:hint="eastAsia" w:ascii="宋体" w:hAnsi="宋体" w:cs="宋体"/>
                <w:color w:val="auto"/>
                <w:szCs w:val="21"/>
                <w:highlight w:val="none"/>
              </w:rPr>
            </w:pPr>
          </w:p>
        </w:tc>
        <w:tc>
          <w:tcPr>
            <w:tcW w:w="845" w:type="dxa"/>
            <w:vAlign w:val="center"/>
          </w:tcPr>
          <w:p w14:paraId="43ABED53">
            <w:pPr>
              <w:keepNext/>
              <w:keepLines/>
              <w:jc w:val="center"/>
              <w:outlineLvl w:val="2"/>
              <w:rPr>
                <w:rFonts w:hint="eastAsia" w:ascii="宋体" w:hAnsi="宋体" w:cs="宋体"/>
                <w:color w:val="auto"/>
                <w:szCs w:val="21"/>
                <w:highlight w:val="none"/>
              </w:rPr>
            </w:pPr>
          </w:p>
        </w:tc>
        <w:tc>
          <w:tcPr>
            <w:tcW w:w="845" w:type="dxa"/>
            <w:vAlign w:val="center"/>
          </w:tcPr>
          <w:p w14:paraId="35BC6CA8">
            <w:pPr>
              <w:keepNext/>
              <w:keepLines/>
              <w:jc w:val="center"/>
              <w:outlineLvl w:val="2"/>
              <w:rPr>
                <w:rFonts w:hint="eastAsia" w:ascii="宋体" w:hAnsi="宋体" w:cs="宋体"/>
                <w:color w:val="auto"/>
                <w:szCs w:val="21"/>
                <w:highlight w:val="none"/>
              </w:rPr>
            </w:pPr>
          </w:p>
        </w:tc>
      </w:tr>
    </w:tbl>
    <w:p w14:paraId="7ED12832">
      <w:pPr>
        <w:pStyle w:val="231"/>
        <w:spacing w:before="240" w:after="240"/>
        <w:rPr>
          <w:rFonts w:eastAsia="Times New Roman"/>
          <w:color w:val="auto"/>
          <w:highlight w:val="none"/>
        </w:rPr>
      </w:pPr>
      <w:r>
        <w:rPr>
          <w:rFonts w:hint="eastAsia" w:ascii="宋体" w:hAnsi="宋体" w:cs="宋体"/>
          <w:snapToGrid w:val="0"/>
          <w:color w:val="auto"/>
          <w:szCs w:val="21"/>
          <w:highlight w:val="none"/>
        </w:rPr>
        <w:t>注：</w:t>
      </w:r>
      <w:r>
        <w:rPr>
          <w:rFonts w:eastAsia="Times New Roman"/>
          <w:color w:val="auto"/>
          <w:highlight w:val="none"/>
        </w:rPr>
        <w:t>附奖项证明资料</w:t>
      </w:r>
      <w:r>
        <w:rPr>
          <w:rFonts w:hint="eastAsia"/>
          <w:color w:val="auto"/>
          <w:highlight w:val="none"/>
        </w:rPr>
        <w:t>的复印件</w:t>
      </w:r>
      <w:r>
        <w:rPr>
          <w:rFonts w:eastAsia="Times New Roman"/>
          <w:color w:val="auto"/>
          <w:highlight w:val="none"/>
        </w:rPr>
        <w:t>（具体要求见本招标文件第三章商务评审表规定）</w:t>
      </w:r>
    </w:p>
    <w:p w14:paraId="390004B8">
      <w:pPr>
        <w:keepNext/>
        <w:keepLines/>
        <w:spacing w:line="360" w:lineRule="auto"/>
        <w:outlineLvl w:val="3"/>
        <w:rPr>
          <w:rFonts w:hint="eastAsia" w:ascii="宋体" w:hAnsi="宋体" w:cs="宋体"/>
          <w:color w:val="auto"/>
          <w:szCs w:val="21"/>
          <w:highlight w:val="none"/>
        </w:rPr>
      </w:pPr>
    </w:p>
    <w:p w14:paraId="50C1D8BD">
      <w:pPr>
        <w:keepNext/>
        <w:keepLines/>
        <w:spacing w:line="360" w:lineRule="auto"/>
        <w:outlineLvl w:val="3"/>
        <w:rPr>
          <w:rFonts w:hint="eastAsia" w:ascii="宋体" w:hAnsi="宋体" w:cs="宋体"/>
          <w:color w:val="auto"/>
          <w:szCs w:val="21"/>
          <w:highlight w:val="none"/>
        </w:rPr>
      </w:pPr>
      <w:r>
        <w:rPr>
          <w:rFonts w:hint="eastAsia" w:ascii="宋体" w:hAnsi="宋体" w:cs="宋体"/>
          <w:color w:val="auto"/>
          <w:szCs w:val="21"/>
          <w:highlight w:val="none"/>
        </w:rPr>
        <w:t>（2）发明专利（不适用）</w:t>
      </w:r>
    </w:p>
    <w:tbl>
      <w:tblPr>
        <w:tblStyle w:val="42"/>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867"/>
        <w:gridCol w:w="1268"/>
        <w:gridCol w:w="1268"/>
        <w:gridCol w:w="1268"/>
        <w:gridCol w:w="1268"/>
        <w:gridCol w:w="1268"/>
      </w:tblGrid>
      <w:tr w14:paraId="04EC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restart"/>
            <w:vAlign w:val="center"/>
          </w:tcPr>
          <w:p w14:paraId="37A4B8F5">
            <w:pPr>
              <w:keepNext/>
              <w:keepLines/>
              <w:jc w:val="center"/>
              <w:outlineLvl w:val="2"/>
              <w:rPr>
                <w:rFonts w:hint="eastAsia" w:ascii="宋体" w:hAnsi="宋体" w:cs="宋体"/>
                <w:color w:val="auto"/>
                <w:szCs w:val="21"/>
                <w:highlight w:val="none"/>
              </w:rPr>
            </w:pPr>
            <w:bookmarkStart w:id="1262" w:name="_Toc193802886"/>
            <w:r>
              <w:rPr>
                <w:rFonts w:hint="eastAsia" w:ascii="宋体" w:hAnsi="宋体" w:cs="宋体"/>
                <w:color w:val="auto"/>
                <w:szCs w:val="21"/>
                <w:highlight w:val="none"/>
              </w:rPr>
              <w:t>发明专利</w:t>
            </w:r>
            <w:bookmarkEnd w:id="1262"/>
          </w:p>
        </w:tc>
        <w:tc>
          <w:tcPr>
            <w:tcW w:w="867" w:type="dxa"/>
            <w:vAlign w:val="center"/>
          </w:tcPr>
          <w:p w14:paraId="455850DE">
            <w:pPr>
              <w:keepNext/>
              <w:keepLines/>
              <w:jc w:val="center"/>
              <w:outlineLvl w:val="2"/>
              <w:rPr>
                <w:rFonts w:hint="eastAsia" w:ascii="宋体" w:hAnsi="宋体" w:cs="宋体"/>
                <w:color w:val="auto"/>
                <w:szCs w:val="21"/>
                <w:highlight w:val="none"/>
              </w:rPr>
            </w:pPr>
            <w:bookmarkStart w:id="1263" w:name="_Toc193802887"/>
            <w:r>
              <w:rPr>
                <w:rFonts w:hint="eastAsia" w:ascii="宋体" w:hAnsi="宋体" w:cs="宋体"/>
                <w:color w:val="auto"/>
                <w:szCs w:val="21"/>
                <w:highlight w:val="none"/>
              </w:rPr>
              <w:t>序号</w:t>
            </w:r>
            <w:bookmarkEnd w:id="1263"/>
          </w:p>
        </w:tc>
        <w:tc>
          <w:tcPr>
            <w:tcW w:w="1268" w:type="dxa"/>
            <w:vAlign w:val="center"/>
          </w:tcPr>
          <w:p w14:paraId="6823218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专利名称</w:t>
            </w:r>
          </w:p>
        </w:tc>
        <w:tc>
          <w:tcPr>
            <w:tcW w:w="1268" w:type="dxa"/>
            <w:vAlign w:val="center"/>
          </w:tcPr>
          <w:p w14:paraId="26C9F97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工程类别</w:t>
            </w:r>
          </w:p>
        </w:tc>
        <w:tc>
          <w:tcPr>
            <w:tcW w:w="1268" w:type="dxa"/>
            <w:vAlign w:val="center"/>
          </w:tcPr>
          <w:p w14:paraId="2D73C6E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所属工程内容</w:t>
            </w:r>
          </w:p>
        </w:tc>
        <w:tc>
          <w:tcPr>
            <w:tcW w:w="1268" w:type="dxa"/>
            <w:vAlign w:val="center"/>
          </w:tcPr>
          <w:p w14:paraId="4DA398F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申请人</w:t>
            </w:r>
          </w:p>
        </w:tc>
        <w:tc>
          <w:tcPr>
            <w:tcW w:w="1268" w:type="dxa"/>
            <w:vAlign w:val="center"/>
          </w:tcPr>
          <w:p w14:paraId="183002E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申请公布日期</w:t>
            </w:r>
          </w:p>
        </w:tc>
      </w:tr>
      <w:tr w14:paraId="394B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continue"/>
            <w:vAlign w:val="center"/>
          </w:tcPr>
          <w:p w14:paraId="02F347BC">
            <w:pPr>
              <w:keepNext/>
              <w:keepLines/>
              <w:jc w:val="center"/>
              <w:outlineLvl w:val="2"/>
              <w:rPr>
                <w:rFonts w:hint="eastAsia" w:ascii="宋体" w:hAnsi="宋体" w:cs="宋体"/>
                <w:color w:val="auto"/>
                <w:szCs w:val="21"/>
                <w:highlight w:val="none"/>
              </w:rPr>
            </w:pPr>
          </w:p>
        </w:tc>
        <w:tc>
          <w:tcPr>
            <w:tcW w:w="867" w:type="dxa"/>
            <w:vAlign w:val="center"/>
          </w:tcPr>
          <w:p w14:paraId="4A13B4F6">
            <w:pPr>
              <w:keepNext/>
              <w:keepLines/>
              <w:jc w:val="center"/>
              <w:outlineLvl w:val="2"/>
              <w:rPr>
                <w:rFonts w:hint="eastAsia" w:ascii="宋体" w:hAnsi="宋体" w:cs="宋体"/>
                <w:color w:val="auto"/>
                <w:szCs w:val="21"/>
                <w:highlight w:val="none"/>
              </w:rPr>
            </w:pPr>
            <w:bookmarkStart w:id="1264" w:name="_Toc193802888"/>
            <w:r>
              <w:rPr>
                <w:rFonts w:hint="eastAsia" w:ascii="宋体" w:hAnsi="宋体" w:cs="宋体"/>
                <w:color w:val="auto"/>
                <w:szCs w:val="21"/>
                <w:highlight w:val="none"/>
              </w:rPr>
              <w:t>第一项</w:t>
            </w:r>
            <w:bookmarkEnd w:id="1264"/>
          </w:p>
        </w:tc>
        <w:tc>
          <w:tcPr>
            <w:tcW w:w="1268" w:type="dxa"/>
            <w:vAlign w:val="center"/>
          </w:tcPr>
          <w:p w14:paraId="71122E03">
            <w:pPr>
              <w:keepNext/>
              <w:keepLines/>
              <w:jc w:val="center"/>
              <w:outlineLvl w:val="2"/>
              <w:rPr>
                <w:rFonts w:hint="eastAsia" w:ascii="宋体" w:hAnsi="宋体" w:cs="宋体"/>
                <w:color w:val="auto"/>
                <w:szCs w:val="21"/>
                <w:highlight w:val="none"/>
              </w:rPr>
            </w:pPr>
            <w:bookmarkStart w:id="1265" w:name="_Toc193802889"/>
            <w:r>
              <w:rPr>
                <w:rFonts w:hint="eastAsia" w:ascii="宋体" w:hAnsi="宋体" w:cs="宋体"/>
                <w:color w:val="auto"/>
                <w:szCs w:val="21"/>
                <w:highlight w:val="none"/>
              </w:rPr>
              <w:t>/</w:t>
            </w:r>
            <w:bookmarkEnd w:id="1265"/>
          </w:p>
        </w:tc>
        <w:tc>
          <w:tcPr>
            <w:tcW w:w="1268" w:type="dxa"/>
            <w:vAlign w:val="center"/>
          </w:tcPr>
          <w:p w14:paraId="617C2877">
            <w:pPr>
              <w:keepNext/>
              <w:keepLines/>
              <w:jc w:val="center"/>
              <w:outlineLvl w:val="2"/>
              <w:rPr>
                <w:rFonts w:hint="eastAsia" w:ascii="宋体" w:hAnsi="宋体" w:cs="宋体"/>
                <w:color w:val="auto"/>
                <w:szCs w:val="21"/>
                <w:highlight w:val="none"/>
              </w:rPr>
            </w:pPr>
            <w:bookmarkStart w:id="1266" w:name="_Toc193802890"/>
            <w:r>
              <w:rPr>
                <w:rFonts w:hint="eastAsia" w:ascii="宋体" w:hAnsi="宋体" w:cs="宋体"/>
                <w:color w:val="auto"/>
                <w:szCs w:val="21"/>
                <w:highlight w:val="none"/>
              </w:rPr>
              <w:t>/</w:t>
            </w:r>
            <w:bookmarkEnd w:id="1266"/>
          </w:p>
        </w:tc>
        <w:tc>
          <w:tcPr>
            <w:tcW w:w="1268" w:type="dxa"/>
            <w:vAlign w:val="center"/>
          </w:tcPr>
          <w:p w14:paraId="73295556">
            <w:pPr>
              <w:keepNext/>
              <w:keepLines/>
              <w:jc w:val="center"/>
              <w:outlineLvl w:val="2"/>
              <w:rPr>
                <w:rFonts w:hint="eastAsia" w:ascii="宋体" w:hAnsi="宋体" w:cs="宋体"/>
                <w:color w:val="auto"/>
                <w:szCs w:val="21"/>
                <w:highlight w:val="none"/>
              </w:rPr>
            </w:pPr>
            <w:bookmarkStart w:id="1267" w:name="_Toc193802891"/>
            <w:r>
              <w:rPr>
                <w:rFonts w:hint="eastAsia" w:ascii="宋体" w:hAnsi="宋体" w:cs="宋体"/>
                <w:color w:val="auto"/>
                <w:szCs w:val="21"/>
                <w:highlight w:val="none"/>
              </w:rPr>
              <w:t>/</w:t>
            </w:r>
            <w:bookmarkEnd w:id="1267"/>
          </w:p>
        </w:tc>
        <w:tc>
          <w:tcPr>
            <w:tcW w:w="1268" w:type="dxa"/>
            <w:vAlign w:val="center"/>
          </w:tcPr>
          <w:p w14:paraId="13BBCAF7">
            <w:pPr>
              <w:keepNext/>
              <w:keepLines/>
              <w:jc w:val="center"/>
              <w:outlineLvl w:val="2"/>
              <w:rPr>
                <w:rFonts w:hint="eastAsia" w:ascii="宋体" w:hAnsi="宋体" w:cs="宋体"/>
                <w:color w:val="auto"/>
                <w:szCs w:val="21"/>
                <w:highlight w:val="none"/>
              </w:rPr>
            </w:pPr>
            <w:bookmarkStart w:id="1268" w:name="_Toc193802892"/>
            <w:r>
              <w:rPr>
                <w:rFonts w:hint="eastAsia" w:ascii="宋体" w:hAnsi="宋体" w:cs="宋体"/>
                <w:color w:val="auto"/>
                <w:szCs w:val="21"/>
                <w:highlight w:val="none"/>
              </w:rPr>
              <w:t>/</w:t>
            </w:r>
            <w:bookmarkEnd w:id="1268"/>
          </w:p>
        </w:tc>
        <w:tc>
          <w:tcPr>
            <w:tcW w:w="1268" w:type="dxa"/>
            <w:vAlign w:val="center"/>
          </w:tcPr>
          <w:p w14:paraId="26662FFC">
            <w:pPr>
              <w:keepNext/>
              <w:keepLines/>
              <w:jc w:val="center"/>
              <w:outlineLvl w:val="2"/>
              <w:rPr>
                <w:rFonts w:hint="eastAsia" w:ascii="宋体" w:hAnsi="宋体" w:cs="宋体"/>
                <w:color w:val="auto"/>
                <w:szCs w:val="21"/>
                <w:highlight w:val="none"/>
              </w:rPr>
            </w:pPr>
            <w:bookmarkStart w:id="1269" w:name="_Toc193802893"/>
            <w:r>
              <w:rPr>
                <w:rFonts w:hint="eastAsia" w:ascii="宋体" w:hAnsi="宋体" w:cs="宋体"/>
                <w:color w:val="auto"/>
                <w:szCs w:val="21"/>
                <w:highlight w:val="none"/>
              </w:rPr>
              <w:t>/</w:t>
            </w:r>
            <w:bookmarkEnd w:id="1269"/>
          </w:p>
        </w:tc>
      </w:tr>
      <w:tr w14:paraId="5A40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continue"/>
            <w:vAlign w:val="center"/>
          </w:tcPr>
          <w:p w14:paraId="27C33740">
            <w:pPr>
              <w:keepNext/>
              <w:keepLines/>
              <w:jc w:val="center"/>
              <w:outlineLvl w:val="2"/>
              <w:rPr>
                <w:rFonts w:hint="eastAsia" w:ascii="宋体" w:hAnsi="宋体" w:cs="宋体"/>
                <w:color w:val="auto"/>
                <w:szCs w:val="21"/>
                <w:highlight w:val="none"/>
              </w:rPr>
            </w:pPr>
          </w:p>
        </w:tc>
        <w:tc>
          <w:tcPr>
            <w:tcW w:w="867" w:type="dxa"/>
            <w:vAlign w:val="center"/>
          </w:tcPr>
          <w:p w14:paraId="072B5F48">
            <w:pPr>
              <w:keepNext/>
              <w:keepLines/>
              <w:jc w:val="center"/>
              <w:outlineLvl w:val="2"/>
              <w:rPr>
                <w:rFonts w:hint="eastAsia" w:ascii="宋体" w:hAnsi="宋体" w:cs="宋体"/>
                <w:color w:val="auto"/>
                <w:szCs w:val="21"/>
                <w:highlight w:val="none"/>
              </w:rPr>
            </w:pPr>
            <w:bookmarkStart w:id="1270" w:name="_Toc193802894"/>
            <w:r>
              <w:rPr>
                <w:rFonts w:hint="eastAsia" w:ascii="宋体" w:hAnsi="宋体" w:cs="宋体"/>
                <w:color w:val="auto"/>
                <w:szCs w:val="21"/>
                <w:highlight w:val="none"/>
              </w:rPr>
              <w:t>第二项</w:t>
            </w:r>
            <w:bookmarkEnd w:id="1270"/>
          </w:p>
        </w:tc>
        <w:tc>
          <w:tcPr>
            <w:tcW w:w="1268" w:type="dxa"/>
            <w:vAlign w:val="center"/>
          </w:tcPr>
          <w:p w14:paraId="25F2F625">
            <w:pPr>
              <w:keepNext/>
              <w:keepLines/>
              <w:jc w:val="center"/>
              <w:outlineLvl w:val="2"/>
              <w:rPr>
                <w:rFonts w:hint="eastAsia" w:ascii="宋体" w:hAnsi="宋体" w:cs="宋体"/>
                <w:color w:val="auto"/>
                <w:szCs w:val="21"/>
                <w:highlight w:val="none"/>
              </w:rPr>
            </w:pPr>
            <w:bookmarkStart w:id="1271" w:name="_Toc193802895"/>
            <w:r>
              <w:rPr>
                <w:rFonts w:hint="eastAsia" w:ascii="宋体" w:hAnsi="宋体" w:cs="宋体"/>
                <w:color w:val="auto"/>
                <w:szCs w:val="21"/>
                <w:highlight w:val="none"/>
              </w:rPr>
              <w:t>/</w:t>
            </w:r>
            <w:bookmarkEnd w:id="1271"/>
          </w:p>
        </w:tc>
        <w:tc>
          <w:tcPr>
            <w:tcW w:w="1268" w:type="dxa"/>
            <w:vAlign w:val="center"/>
          </w:tcPr>
          <w:p w14:paraId="74D9AAA0">
            <w:pPr>
              <w:keepNext/>
              <w:keepLines/>
              <w:jc w:val="center"/>
              <w:outlineLvl w:val="2"/>
              <w:rPr>
                <w:rFonts w:hint="eastAsia" w:ascii="宋体" w:hAnsi="宋体" w:cs="宋体"/>
                <w:color w:val="auto"/>
                <w:szCs w:val="21"/>
                <w:highlight w:val="none"/>
              </w:rPr>
            </w:pPr>
            <w:bookmarkStart w:id="1272" w:name="_Toc193802896"/>
            <w:r>
              <w:rPr>
                <w:rFonts w:hint="eastAsia" w:ascii="宋体" w:hAnsi="宋体" w:cs="宋体"/>
                <w:color w:val="auto"/>
                <w:szCs w:val="21"/>
                <w:highlight w:val="none"/>
              </w:rPr>
              <w:t>/</w:t>
            </w:r>
            <w:bookmarkEnd w:id="1272"/>
          </w:p>
        </w:tc>
        <w:tc>
          <w:tcPr>
            <w:tcW w:w="1268" w:type="dxa"/>
            <w:vAlign w:val="center"/>
          </w:tcPr>
          <w:p w14:paraId="5D73BD60">
            <w:pPr>
              <w:keepNext/>
              <w:keepLines/>
              <w:jc w:val="center"/>
              <w:outlineLvl w:val="2"/>
              <w:rPr>
                <w:rFonts w:hint="eastAsia" w:ascii="宋体" w:hAnsi="宋体" w:cs="宋体"/>
                <w:color w:val="auto"/>
                <w:szCs w:val="21"/>
                <w:highlight w:val="none"/>
              </w:rPr>
            </w:pPr>
            <w:bookmarkStart w:id="1273" w:name="_Toc193802897"/>
            <w:r>
              <w:rPr>
                <w:rFonts w:hint="eastAsia" w:ascii="宋体" w:hAnsi="宋体" w:cs="宋体"/>
                <w:color w:val="auto"/>
                <w:szCs w:val="21"/>
                <w:highlight w:val="none"/>
              </w:rPr>
              <w:t>/</w:t>
            </w:r>
            <w:bookmarkEnd w:id="1273"/>
          </w:p>
        </w:tc>
        <w:tc>
          <w:tcPr>
            <w:tcW w:w="1268" w:type="dxa"/>
            <w:vAlign w:val="center"/>
          </w:tcPr>
          <w:p w14:paraId="3C34F274">
            <w:pPr>
              <w:keepNext/>
              <w:keepLines/>
              <w:jc w:val="center"/>
              <w:outlineLvl w:val="2"/>
              <w:rPr>
                <w:rFonts w:hint="eastAsia" w:ascii="宋体" w:hAnsi="宋体" w:cs="宋体"/>
                <w:color w:val="auto"/>
                <w:szCs w:val="21"/>
                <w:highlight w:val="none"/>
              </w:rPr>
            </w:pPr>
            <w:bookmarkStart w:id="1274" w:name="_Toc193802898"/>
            <w:r>
              <w:rPr>
                <w:rFonts w:hint="eastAsia" w:ascii="宋体" w:hAnsi="宋体" w:cs="宋体"/>
                <w:color w:val="auto"/>
                <w:szCs w:val="21"/>
                <w:highlight w:val="none"/>
              </w:rPr>
              <w:t>/</w:t>
            </w:r>
            <w:bookmarkEnd w:id="1274"/>
          </w:p>
        </w:tc>
        <w:tc>
          <w:tcPr>
            <w:tcW w:w="1268" w:type="dxa"/>
            <w:vAlign w:val="center"/>
          </w:tcPr>
          <w:p w14:paraId="5646192A">
            <w:pPr>
              <w:keepNext/>
              <w:keepLines/>
              <w:jc w:val="center"/>
              <w:outlineLvl w:val="2"/>
              <w:rPr>
                <w:rFonts w:hint="eastAsia" w:ascii="宋体" w:hAnsi="宋体" w:cs="宋体"/>
                <w:color w:val="auto"/>
                <w:szCs w:val="21"/>
                <w:highlight w:val="none"/>
              </w:rPr>
            </w:pPr>
            <w:bookmarkStart w:id="1275" w:name="_Toc193802899"/>
            <w:r>
              <w:rPr>
                <w:rFonts w:hint="eastAsia" w:ascii="宋体" w:hAnsi="宋体" w:cs="宋体"/>
                <w:color w:val="auto"/>
                <w:szCs w:val="21"/>
                <w:highlight w:val="none"/>
              </w:rPr>
              <w:t>/</w:t>
            </w:r>
            <w:bookmarkEnd w:id="1275"/>
          </w:p>
        </w:tc>
      </w:tr>
      <w:tr w14:paraId="38CF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continue"/>
            <w:vAlign w:val="center"/>
          </w:tcPr>
          <w:p w14:paraId="712EF2A4">
            <w:pPr>
              <w:keepNext/>
              <w:keepLines/>
              <w:jc w:val="center"/>
              <w:outlineLvl w:val="2"/>
              <w:rPr>
                <w:rFonts w:hint="eastAsia" w:ascii="宋体" w:hAnsi="宋体" w:cs="宋体"/>
                <w:color w:val="auto"/>
                <w:szCs w:val="21"/>
                <w:highlight w:val="none"/>
              </w:rPr>
            </w:pPr>
          </w:p>
        </w:tc>
        <w:tc>
          <w:tcPr>
            <w:tcW w:w="867" w:type="dxa"/>
            <w:vAlign w:val="center"/>
          </w:tcPr>
          <w:p w14:paraId="311F7ED5">
            <w:pPr>
              <w:keepNext/>
              <w:keepLines/>
              <w:jc w:val="center"/>
              <w:outlineLvl w:val="2"/>
              <w:rPr>
                <w:rFonts w:hint="eastAsia" w:ascii="宋体" w:hAnsi="宋体" w:cs="宋体"/>
                <w:color w:val="auto"/>
                <w:szCs w:val="21"/>
                <w:highlight w:val="none"/>
              </w:rPr>
            </w:pPr>
            <w:bookmarkStart w:id="1276" w:name="_Toc193802900"/>
            <w:r>
              <w:rPr>
                <w:rFonts w:hint="eastAsia" w:ascii="宋体" w:hAnsi="宋体" w:cs="宋体"/>
                <w:color w:val="auto"/>
                <w:szCs w:val="21"/>
                <w:highlight w:val="none"/>
              </w:rPr>
              <w:t>第三项</w:t>
            </w:r>
            <w:bookmarkEnd w:id="1276"/>
          </w:p>
        </w:tc>
        <w:tc>
          <w:tcPr>
            <w:tcW w:w="1268" w:type="dxa"/>
            <w:vAlign w:val="center"/>
          </w:tcPr>
          <w:p w14:paraId="20517198">
            <w:pPr>
              <w:keepNext/>
              <w:keepLines/>
              <w:jc w:val="center"/>
              <w:outlineLvl w:val="2"/>
              <w:rPr>
                <w:rFonts w:hint="eastAsia" w:ascii="宋体" w:hAnsi="宋体" w:cs="宋体"/>
                <w:color w:val="auto"/>
                <w:szCs w:val="21"/>
                <w:highlight w:val="none"/>
              </w:rPr>
            </w:pPr>
            <w:bookmarkStart w:id="1277" w:name="_Toc193802901"/>
            <w:r>
              <w:rPr>
                <w:rFonts w:hint="eastAsia" w:ascii="宋体" w:hAnsi="宋体" w:cs="宋体"/>
                <w:color w:val="auto"/>
                <w:szCs w:val="21"/>
                <w:highlight w:val="none"/>
              </w:rPr>
              <w:t>/</w:t>
            </w:r>
            <w:bookmarkEnd w:id="1277"/>
          </w:p>
        </w:tc>
        <w:tc>
          <w:tcPr>
            <w:tcW w:w="1268" w:type="dxa"/>
            <w:vAlign w:val="center"/>
          </w:tcPr>
          <w:p w14:paraId="6F7FA13E">
            <w:pPr>
              <w:keepNext/>
              <w:keepLines/>
              <w:jc w:val="center"/>
              <w:outlineLvl w:val="2"/>
              <w:rPr>
                <w:rFonts w:hint="eastAsia" w:ascii="宋体" w:hAnsi="宋体" w:cs="宋体"/>
                <w:color w:val="auto"/>
                <w:szCs w:val="21"/>
                <w:highlight w:val="none"/>
              </w:rPr>
            </w:pPr>
            <w:bookmarkStart w:id="1278" w:name="_Toc193802902"/>
            <w:r>
              <w:rPr>
                <w:rFonts w:hint="eastAsia" w:ascii="宋体" w:hAnsi="宋体" w:cs="宋体"/>
                <w:color w:val="auto"/>
                <w:szCs w:val="21"/>
                <w:highlight w:val="none"/>
              </w:rPr>
              <w:t>/</w:t>
            </w:r>
            <w:bookmarkEnd w:id="1278"/>
          </w:p>
        </w:tc>
        <w:tc>
          <w:tcPr>
            <w:tcW w:w="1268" w:type="dxa"/>
            <w:vAlign w:val="center"/>
          </w:tcPr>
          <w:p w14:paraId="0E59BD3D">
            <w:pPr>
              <w:keepNext/>
              <w:keepLines/>
              <w:jc w:val="center"/>
              <w:outlineLvl w:val="2"/>
              <w:rPr>
                <w:rFonts w:hint="eastAsia" w:ascii="宋体" w:hAnsi="宋体" w:cs="宋体"/>
                <w:color w:val="auto"/>
                <w:szCs w:val="21"/>
                <w:highlight w:val="none"/>
              </w:rPr>
            </w:pPr>
            <w:bookmarkStart w:id="1279" w:name="_Toc193802903"/>
            <w:r>
              <w:rPr>
                <w:rFonts w:hint="eastAsia" w:ascii="宋体" w:hAnsi="宋体" w:cs="宋体"/>
                <w:color w:val="auto"/>
                <w:szCs w:val="21"/>
                <w:highlight w:val="none"/>
              </w:rPr>
              <w:t>/</w:t>
            </w:r>
            <w:bookmarkEnd w:id="1279"/>
          </w:p>
        </w:tc>
        <w:tc>
          <w:tcPr>
            <w:tcW w:w="1268" w:type="dxa"/>
            <w:vAlign w:val="center"/>
          </w:tcPr>
          <w:p w14:paraId="23BD8E6D">
            <w:pPr>
              <w:keepNext/>
              <w:keepLines/>
              <w:jc w:val="center"/>
              <w:outlineLvl w:val="2"/>
              <w:rPr>
                <w:rFonts w:hint="eastAsia" w:ascii="宋体" w:hAnsi="宋体" w:cs="宋体"/>
                <w:color w:val="auto"/>
                <w:szCs w:val="21"/>
                <w:highlight w:val="none"/>
              </w:rPr>
            </w:pPr>
            <w:bookmarkStart w:id="1280" w:name="_Toc193802904"/>
            <w:r>
              <w:rPr>
                <w:rFonts w:hint="eastAsia" w:ascii="宋体" w:hAnsi="宋体" w:cs="宋体"/>
                <w:color w:val="auto"/>
                <w:szCs w:val="21"/>
                <w:highlight w:val="none"/>
              </w:rPr>
              <w:t>/</w:t>
            </w:r>
            <w:bookmarkEnd w:id="1280"/>
          </w:p>
        </w:tc>
        <w:tc>
          <w:tcPr>
            <w:tcW w:w="1268" w:type="dxa"/>
            <w:vAlign w:val="center"/>
          </w:tcPr>
          <w:p w14:paraId="3A0DA717">
            <w:pPr>
              <w:keepNext/>
              <w:keepLines/>
              <w:jc w:val="center"/>
              <w:outlineLvl w:val="2"/>
              <w:rPr>
                <w:rFonts w:hint="eastAsia" w:ascii="宋体" w:hAnsi="宋体" w:cs="宋体"/>
                <w:color w:val="auto"/>
                <w:szCs w:val="21"/>
                <w:highlight w:val="none"/>
              </w:rPr>
            </w:pPr>
            <w:bookmarkStart w:id="1281" w:name="_Toc193802905"/>
            <w:r>
              <w:rPr>
                <w:rFonts w:hint="eastAsia" w:ascii="宋体" w:hAnsi="宋体" w:cs="宋体"/>
                <w:color w:val="auto"/>
                <w:szCs w:val="21"/>
                <w:highlight w:val="none"/>
              </w:rPr>
              <w:t>/</w:t>
            </w:r>
            <w:bookmarkEnd w:id="1281"/>
          </w:p>
        </w:tc>
      </w:tr>
      <w:tr w14:paraId="09B5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4" w:type="dxa"/>
            <w:vMerge w:val="continue"/>
            <w:vAlign w:val="center"/>
          </w:tcPr>
          <w:p w14:paraId="1E92BC18">
            <w:pPr>
              <w:keepNext/>
              <w:keepLines/>
              <w:jc w:val="center"/>
              <w:outlineLvl w:val="2"/>
              <w:rPr>
                <w:rFonts w:hint="eastAsia" w:ascii="宋体" w:hAnsi="宋体" w:cs="宋体"/>
                <w:color w:val="auto"/>
                <w:szCs w:val="21"/>
                <w:highlight w:val="none"/>
              </w:rPr>
            </w:pPr>
          </w:p>
        </w:tc>
        <w:tc>
          <w:tcPr>
            <w:tcW w:w="867" w:type="dxa"/>
            <w:vAlign w:val="center"/>
          </w:tcPr>
          <w:p w14:paraId="7E46B4AA">
            <w:pPr>
              <w:keepNext/>
              <w:keepLines/>
              <w:jc w:val="center"/>
              <w:outlineLvl w:val="2"/>
              <w:rPr>
                <w:rFonts w:hint="eastAsia" w:ascii="宋体" w:hAnsi="宋体" w:cs="宋体"/>
                <w:color w:val="auto"/>
                <w:szCs w:val="21"/>
                <w:highlight w:val="none"/>
              </w:rPr>
            </w:pPr>
            <w:bookmarkStart w:id="1282" w:name="_Toc193802906"/>
            <w:r>
              <w:rPr>
                <w:rFonts w:hint="eastAsia" w:ascii="宋体" w:hAnsi="宋体" w:cs="宋体"/>
                <w:color w:val="auto"/>
                <w:szCs w:val="21"/>
                <w:highlight w:val="none"/>
              </w:rPr>
              <w:t>...</w:t>
            </w:r>
            <w:bookmarkEnd w:id="1282"/>
          </w:p>
        </w:tc>
        <w:tc>
          <w:tcPr>
            <w:tcW w:w="1268" w:type="dxa"/>
            <w:vAlign w:val="center"/>
          </w:tcPr>
          <w:p w14:paraId="798DD6B0">
            <w:pPr>
              <w:keepNext/>
              <w:keepLines/>
              <w:jc w:val="center"/>
              <w:outlineLvl w:val="2"/>
              <w:rPr>
                <w:rFonts w:hint="eastAsia" w:ascii="宋体" w:hAnsi="宋体" w:cs="宋体"/>
                <w:color w:val="auto"/>
                <w:szCs w:val="21"/>
                <w:highlight w:val="none"/>
              </w:rPr>
            </w:pPr>
            <w:bookmarkStart w:id="1283" w:name="_Toc193802907"/>
            <w:r>
              <w:rPr>
                <w:rFonts w:hint="eastAsia" w:ascii="宋体" w:hAnsi="宋体" w:cs="宋体"/>
                <w:color w:val="auto"/>
                <w:szCs w:val="21"/>
                <w:highlight w:val="none"/>
              </w:rPr>
              <w:t>/</w:t>
            </w:r>
            <w:bookmarkEnd w:id="1283"/>
          </w:p>
        </w:tc>
        <w:tc>
          <w:tcPr>
            <w:tcW w:w="1268" w:type="dxa"/>
            <w:vAlign w:val="center"/>
          </w:tcPr>
          <w:p w14:paraId="517224BC">
            <w:pPr>
              <w:keepNext/>
              <w:keepLines/>
              <w:jc w:val="center"/>
              <w:outlineLvl w:val="2"/>
              <w:rPr>
                <w:rFonts w:hint="eastAsia" w:ascii="宋体" w:hAnsi="宋体" w:cs="宋体"/>
                <w:color w:val="auto"/>
                <w:szCs w:val="21"/>
                <w:highlight w:val="none"/>
              </w:rPr>
            </w:pPr>
            <w:bookmarkStart w:id="1284" w:name="_Toc193802908"/>
            <w:r>
              <w:rPr>
                <w:rFonts w:hint="eastAsia" w:ascii="宋体" w:hAnsi="宋体" w:cs="宋体"/>
                <w:color w:val="auto"/>
                <w:szCs w:val="21"/>
                <w:highlight w:val="none"/>
              </w:rPr>
              <w:t>/</w:t>
            </w:r>
            <w:bookmarkEnd w:id="1284"/>
          </w:p>
        </w:tc>
        <w:tc>
          <w:tcPr>
            <w:tcW w:w="1268" w:type="dxa"/>
            <w:vAlign w:val="center"/>
          </w:tcPr>
          <w:p w14:paraId="22F81172">
            <w:pPr>
              <w:keepNext/>
              <w:keepLines/>
              <w:jc w:val="center"/>
              <w:outlineLvl w:val="2"/>
              <w:rPr>
                <w:rFonts w:hint="eastAsia" w:ascii="宋体" w:hAnsi="宋体" w:cs="宋体"/>
                <w:color w:val="auto"/>
                <w:szCs w:val="21"/>
                <w:highlight w:val="none"/>
              </w:rPr>
            </w:pPr>
            <w:bookmarkStart w:id="1285" w:name="_Toc193802909"/>
            <w:r>
              <w:rPr>
                <w:rFonts w:hint="eastAsia" w:ascii="宋体" w:hAnsi="宋体" w:cs="宋体"/>
                <w:color w:val="auto"/>
                <w:szCs w:val="21"/>
                <w:highlight w:val="none"/>
              </w:rPr>
              <w:t>/</w:t>
            </w:r>
            <w:bookmarkEnd w:id="1285"/>
          </w:p>
        </w:tc>
        <w:tc>
          <w:tcPr>
            <w:tcW w:w="1268" w:type="dxa"/>
            <w:vAlign w:val="center"/>
          </w:tcPr>
          <w:p w14:paraId="21C21164">
            <w:pPr>
              <w:keepNext/>
              <w:keepLines/>
              <w:jc w:val="center"/>
              <w:outlineLvl w:val="2"/>
              <w:rPr>
                <w:rFonts w:hint="eastAsia" w:ascii="宋体" w:hAnsi="宋体" w:cs="宋体"/>
                <w:color w:val="auto"/>
                <w:szCs w:val="21"/>
                <w:highlight w:val="none"/>
              </w:rPr>
            </w:pPr>
            <w:bookmarkStart w:id="1286" w:name="_Toc193802910"/>
            <w:r>
              <w:rPr>
                <w:rFonts w:hint="eastAsia" w:ascii="宋体" w:hAnsi="宋体" w:cs="宋体"/>
                <w:color w:val="auto"/>
                <w:szCs w:val="21"/>
                <w:highlight w:val="none"/>
              </w:rPr>
              <w:t>/</w:t>
            </w:r>
            <w:bookmarkEnd w:id="1286"/>
          </w:p>
        </w:tc>
        <w:tc>
          <w:tcPr>
            <w:tcW w:w="1268" w:type="dxa"/>
            <w:vAlign w:val="center"/>
          </w:tcPr>
          <w:p w14:paraId="2D21EE0A">
            <w:pPr>
              <w:keepNext/>
              <w:keepLines/>
              <w:jc w:val="center"/>
              <w:outlineLvl w:val="2"/>
              <w:rPr>
                <w:rFonts w:hint="eastAsia" w:ascii="宋体" w:hAnsi="宋体" w:cs="宋体"/>
                <w:color w:val="auto"/>
                <w:szCs w:val="21"/>
                <w:highlight w:val="none"/>
              </w:rPr>
            </w:pPr>
            <w:bookmarkStart w:id="1287" w:name="_Toc193802911"/>
            <w:r>
              <w:rPr>
                <w:rFonts w:hint="eastAsia" w:ascii="宋体" w:hAnsi="宋体" w:cs="宋体"/>
                <w:color w:val="auto"/>
                <w:szCs w:val="21"/>
                <w:highlight w:val="none"/>
              </w:rPr>
              <w:t>/</w:t>
            </w:r>
            <w:bookmarkEnd w:id="1287"/>
          </w:p>
        </w:tc>
      </w:tr>
    </w:tbl>
    <w:p w14:paraId="1C642379">
      <w:pP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w:t>
      </w:r>
    </w:p>
    <w:p w14:paraId="29B62E83">
      <w:pPr>
        <w:rPr>
          <w:rFonts w:ascii="宋体" w:hAnsi="宋体" w:cs="宋体"/>
          <w:snapToGrid w:val="0"/>
          <w:color w:val="auto"/>
          <w:kern w:val="0"/>
          <w:szCs w:val="21"/>
          <w:highlight w:val="none"/>
        </w:rPr>
      </w:pPr>
    </w:p>
    <w:p w14:paraId="1C6630E1">
      <w:pPr>
        <w:rPr>
          <w:rFonts w:ascii="宋体" w:hAnsi="宋体" w:cs="宋体"/>
          <w:snapToGrid w:val="0"/>
          <w:color w:val="auto"/>
          <w:kern w:val="0"/>
          <w:szCs w:val="21"/>
          <w:highlight w:val="none"/>
        </w:rPr>
      </w:pPr>
    </w:p>
    <w:p w14:paraId="7C59D6B7">
      <w:pPr>
        <w:rPr>
          <w:rFonts w:ascii="宋体" w:hAnsi="宋体" w:cs="宋体"/>
          <w:snapToGrid w:val="0"/>
          <w:color w:val="auto"/>
          <w:kern w:val="0"/>
          <w:szCs w:val="21"/>
          <w:highlight w:val="none"/>
        </w:rPr>
      </w:pPr>
    </w:p>
    <w:p w14:paraId="6606A063">
      <w:pPr>
        <w:rPr>
          <w:rFonts w:ascii="宋体" w:hAnsi="宋体" w:cs="宋体"/>
          <w:snapToGrid w:val="0"/>
          <w:color w:val="auto"/>
          <w:kern w:val="0"/>
          <w:szCs w:val="21"/>
          <w:highlight w:val="none"/>
        </w:rPr>
      </w:pPr>
    </w:p>
    <w:p w14:paraId="21B19CAF">
      <w:pPr>
        <w:rPr>
          <w:rFonts w:ascii="宋体" w:hAnsi="宋体" w:cs="宋体"/>
          <w:snapToGrid w:val="0"/>
          <w:color w:val="auto"/>
          <w:kern w:val="0"/>
          <w:szCs w:val="21"/>
          <w:highlight w:val="none"/>
        </w:rPr>
      </w:pPr>
    </w:p>
    <w:p w14:paraId="7ABA0AB9">
      <w:pPr>
        <w:rPr>
          <w:rFonts w:hint="eastAsia"/>
          <w:color w:val="auto"/>
          <w:highlight w:val="none"/>
          <w:lang w:eastAsia="en-US"/>
        </w:rPr>
      </w:pPr>
    </w:p>
    <w:p w14:paraId="48B18A42">
      <w:pPr>
        <w:pStyle w:val="3"/>
        <w:jc w:val="center"/>
        <w:rPr>
          <w:rFonts w:ascii="Times New Roman" w:hAnsi="Times New Roman" w:eastAsia="黑体" w:cstheme="minorBidi"/>
          <w:b w:val="0"/>
          <w:bCs w:val="0"/>
          <w:color w:val="auto"/>
          <w:sz w:val="30"/>
          <w:highlight w:val="none"/>
        </w:rPr>
      </w:pPr>
      <w:bookmarkStart w:id="1288" w:name="_Toc193802912"/>
      <w:r>
        <w:rPr>
          <w:rFonts w:hint="eastAsia" w:ascii="Times New Roman" w:hAnsi="Times New Roman" w:eastAsia="黑体" w:cstheme="minorBidi"/>
          <w:b w:val="0"/>
          <w:bCs w:val="0"/>
          <w:color w:val="auto"/>
          <w:sz w:val="30"/>
          <w:highlight w:val="none"/>
        </w:rPr>
        <w:t>6-3项目管理机构组成表</w:t>
      </w:r>
      <w:bookmarkEnd w:id="1288"/>
    </w:p>
    <w:p w14:paraId="5E11F3BF">
      <w:pPr>
        <w:rPr>
          <w:rFonts w:ascii="Courier New" w:hAnsi="Courier New"/>
          <w:color w:val="auto"/>
          <w:szCs w:val="20"/>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747"/>
        <w:gridCol w:w="747"/>
        <w:gridCol w:w="1080"/>
        <w:gridCol w:w="1080"/>
      </w:tblGrid>
      <w:tr w14:paraId="1BDC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vAlign w:val="center"/>
          </w:tcPr>
          <w:p w14:paraId="71C0C432">
            <w:pPr>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39" w:type="dxa"/>
            <w:vMerge w:val="restart"/>
            <w:vAlign w:val="center"/>
          </w:tcPr>
          <w:p w14:paraId="0B339BE4">
            <w:pPr>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4943" w:type="dxa"/>
            <w:gridSpan w:val="6"/>
            <w:vAlign w:val="center"/>
          </w:tcPr>
          <w:p w14:paraId="55F038B1">
            <w:pPr>
              <w:jc w:val="center"/>
              <w:rPr>
                <w:rFonts w:hint="eastAsia" w:ascii="宋体" w:hAnsi="宋体" w:cs="宋体"/>
                <w:color w:val="auto"/>
                <w:szCs w:val="21"/>
                <w:highlight w:val="none"/>
              </w:rPr>
            </w:pPr>
            <w:r>
              <w:rPr>
                <w:rFonts w:hint="eastAsia" w:ascii="宋体" w:hAnsi="宋体" w:cs="宋体"/>
                <w:color w:val="auto"/>
                <w:szCs w:val="21"/>
                <w:highlight w:val="none"/>
              </w:rPr>
              <w:t>执业或岗位资格证明</w:t>
            </w:r>
          </w:p>
        </w:tc>
        <w:tc>
          <w:tcPr>
            <w:tcW w:w="1080" w:type="dxa"/>
            <w:vMerge w:val="restart"/>
            <w:vAlign w:val="center"/>
          </w:tcPr>
          <w:p w14:paraId="7BBBC759">
            <w:pPr>
              <w:jc w:val="center"/>
              <w:rPr>
                <w:rFonts w:hint="eastAsia" w:ascii="宋体" w:hAnsi="宋体" w:cs="宋体"/>
                <w:color w:val="auto"/>
                <w:szCs w:val="21"/>
                <w:highlight w:val="none"/>
              </w:rPr>
            </w:pPr>
            <w:r>
              <w:rPr>
                <w:rFonts w:hint="eastAsia" w:ascii="宋体" w:hAnsi="宋体" w:cs="宋体"/>
                <w:color w:val="auto"/>
                <w:szCs w:val="21"/>
                <w:highlight w:val="none"/>
              </w:rPr>
              <w:t>拟在本项目担任的工作岗位</w:t>
            </w:r>
          </w:p>
        </w:tc>
        <w:tc>
          <w:tcPr>
            <w:tcW w:w="1080" w:type="dxa"/>
            <w:vMerge w:val="restart"/>
            <w:vAlign w:val="center"/>
          </w:tcPr>
          <w:p w14:paraId="6DDB947F">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6DC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vAlign w:val="center"/>
          </w:tcPr>
          <w:p w14:paraId="7BE66D68">
            <w:pPr>
              <w:jc w:val="center"/>
              <w:rPr>
                <w:rFonts w:hint="eastAsia" w:ascii="宋体" w:hAnsi="宋体" w:cs="宋体"/>
                <w:color w:val="auto"/>
                <w:szCs w:val="21"/>
                <w:highlight w:val="none"/>
              </w:rPr>
            </w:pPr>
          </w:p>
        </w:tc>
        <w:tc>
          <w:tcPr>
            <w:tcW w:w="639" w:type="dxa"/>
            <w:vMerge w:val="continue"/>
            <w:vAlign w:val="center"/>
          </w:tcPr>
          <w:p w14:paraId="520031C1">
            <w:pPr>
              <w:jc w:val="center"/>
              <w:rPr>
                <w:rFonts w:hint="eastAsia" w:ascii="宋体" w:hAnsi="宋体" w:cs="宋体"/>
                <w:color w:val="auto"/>
                <w:szCs w:val="21"/>
                <w:highlight w:val="none"/>
              </w:rPr>
            </w:pPr>
          </w:p>
        </w:tc>
        <w:tc>
          <w:tcPr>
            <w:tcW w:w="1065" w:type="dxa"/>
            <w:vAlign w:val="center"/>
          </w:tcPr>
          <w:p w14:paraId="6C81A66E">
            <w:pPr>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808" w:type="dxa"/>
            <w:vAlign w:val="center"/>
          </w:tcPr>
          <w:p w14:paraId="44DACAB0">
            <w:pPr>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852" w:type="dxa"/>
            <w:vAlign w:val="center"/>
          </w:tcPr>
          <w:p w14:paraId="189E9E2D">
            <w:pPr>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724" w:type="dxa"/>
            <w:vAlign w:val="center"/>
          </w:tcPr>
          <w:p w14:paraId="1826EED4">
            <w:pPr>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747" w:type="dxa"/>
            <w:vAlign w:val="center"/>
          </w:tcPr>
          <w:p w14:paraId="28A5039F">
            <w:pPr>
              <w:jc w:val="center"/>
              <w:rPr>
                <w:rFonts w:hint="eastAsia" w:ascii="宋体" w:hAnsi="宋体" w:cs="宋体"/>
                <w:color w:val="auto"/>
                <w:szCs w:val="21"/>
                <w:highlight w:val="none"/>
              </w:rPr>
            </w:pPr>
            <w:r>
              <w:rPr>
                <w:rFonts w:hint="eastAsia" w:ascii="宋体" w:hAnsi="宋体" w:cs="宋体"/>
                <w:color w:val="auto"/>
                <w:szCs w:val="21"/>
                <w:highlight w:val="none"/>
              </w:rPr>
              <w:t>证书有效期</w:t>
            </w:r>
          </w:p>
        </w:tc>
        <w:tc>
          <w:tcPr>
            <w:tcW w:w="747" w:type="dxa"/>
            <w:vAlign w:val="center"/>
          </w:tcPr>
          <w:p w14:paraId="5D88C4F9">
            <w:pPr>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080" w:type="dxa"/>
            <w:vMerge w:val="continue"/>
            <w:vAlign w:val="center"/>
          </w:tcPr>
          <w:p w14:paraId="62F978F8">
            <w:pPr>
              <w:jc w:val="center"/>
              <w:rPr>
                <w:rFonts w:hint="eastAsia" w:ascii="宋体" w:hAnsi="宋体" w:cs="宋体"/>
                <w:color w:val="auto"/>
                <w:szCs w:val="21"/>
                <w:highlight w:val="none"/>
              </w:rPr>
            </w:pPr>
          </w:p>
        </w:tc>
        <w:tc>
          <w:tcPr>
            <w:tcW w:w="1080" w:type="dxa"/>
            <w:vMerge w:val="continue"/>
            <w:vAlign w:val="center"/>
          </w:tcPr>
          <w:p w14:paraId="17A2AD3E">
            <w:pPr>
              <w:jc w:val="center"/>
              <w:rPr>
                <w:rFonts w:hint="eastAsia" w:ascii="宋体" w:hAnsi="宋体" w:cs="宋体"/>
                <w:color w:val="auto"/>
                <w:szCs w:val="21"/>
                <w:highlight w:val="none"/>
              </w:rPr>
            </w:pPr>
          </w:p>
        </w:tc>
      </w:tr>
      <w:tr w14:paraId="5032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17" w:type="dxa"/>
            <w:vAlign w:val="center"/>
          </w:tcPr>
          <w:p w14:paraId="757AFB44">
            <w:pPr>
              <w:jc w:val="center"/>
              <w:rPr>
                <w:rFonts w:hint="eastAsia" w:ascii="宋体" w:hAnsi="宋体" w:cs="宋体"/>
                <w:color w:val="auto"/>
                <w:szCs w:val="21"/>
                <w:highlight w:val="none"/>
              </w:rPr>
            </w:pPr>
          </w:p>
        </w:tc>
        <w:tc>
          <w:tcPr>
            <w:tcW w:w="639" w:type="dxa"/>
            <w:vAlign w:val="center"/>
          </w:tcPr>
          <w:p w14:paraId="0A065E1C">
            <w:pPr>
              <w:jc w:val="center"/>
              <w:rPr>
                <w:rFonts w:hint="eastAsia" w:ascii="宋体" w:hAnsi="宋体" w:cs="宋体"/>
                <w:color w:val="auto"/>
                <w:szCs w:val="21"/>
                <w:highlight w:val="none"/>
              </w:rPr>
            </w:pPr>
          </w:p>
        </w:tc>
        <w:tc>
          <w:tcPr>
            <w:tcW w:w="1065" w:type="dxa"/>
            <w:vAlign w:val="center"/>
          </w:tcPr>
          <w:p w14:paraId="31551C22">
            <w:pPr>
              <w:jc w:val="center"/>
              <w:rPr>
                <w:rFonts w:hint="eastAsia" w:ascii="宋体" w:hAnsi="宋体" w:cs="宋体"/>
                <w:color w:val="auto"/>
                <w:szCs w:val="21"/>
                <w:highlight w:val="none"/>
              </w:rPr>
            </w:pPr>
          </w:p>
        </w:tc>
        <w:tc>
          <w:tcPr>
            <w:tcW w:w="808" w:type="dxa"/>
            <w:vAlign w:val="center"/>
          </w:tcPr>
          <w:p w14:paraId="29251487">
            <w:pPr>
              <w:jc w:val="center"/>
              <w:rPr>
                <w:rFonts w:hint="eastAsia" w:ascii="宋体" w:hAnsi="宋体" w:cs="宋体"/>
                <w:color w:val="auto"/>
                <w:szCs w:val="21"/>
                <w:highlight w:val="none"/>
              </w:rPr>
            </w:pPr>
          </w:p>
        </w:tc>
        <w:tc>
          <w:tcPr>
            <w:tcW w:w="852" w:type="dxa"/>
            <w:vAlign w:val="center"/>
          </w:tcPr>
          <w:p w14:paraId="0E914029">
            <w:pPr>
              <w:jc w:val="center"/>
              <w:rPr>
                <w:rFonts w:hint="eastAsia" w:ascii="宋体" w:hAnsi="宋体" w:cs="宋体"/>
                <w:color w:val="auto"/>
                <w:szCs w:val="21"/>
                <w:highlight w:val="none"/>
              </w:rPr>
            </w:pPr>
          </w:p>
        </w:tc>
        <w:tc>
          <w:tcPr>
            <w:tcW w:w="724" w:type="dxa"/>
            <w:vAlign w:val="center"/>
          </w:tcPr>
          <w:p w14:paraId="75571273">
            <w:pPr>
              <w:jc w:val="center"/>
              <w:rPr>
                <w:rFonts w:hint="eastAsia" w:ascii="宋体" w:hAnsi="宋体" w:cs="宋体"/>
                <w:color w:val="auto"/>
                <w:szCs w:val="21"/>
                <w:highlight w:val="none"/>
              </w:rPr>
            </w:pPr>
          </w:p>
        </w:tc>
        <w:tc>
          <w:tcPr>
            <w:tcW w:w="747" w:type="dxa"/>
            <w:vAlign w:val="center"/>
          </w:tcPr>
          <w:p w14:paraId="286BB067">
            <w:pPr>
              <w:jc w:val="center"/>
              <w:rPr>
                <w:rFonts w:hint="eastAsia" w:ascii="宋体" w:hAnsi="宋体" w:cs="宋体"/>
                <w:color w:val="auto"/>
                <w:szCs w:val="21"/>
                <w:highlight w:val="none"/>
              </w:rPr>
            </w:pPr>
          </w:p>
        </w:tc>
        <w:tc>
          <w:tcPr>
            <w:tcW w:w="747" w:type="dxa"/>
            <w:vAlign w:val="center"/>
          </w:tcPr>
          <w:p w14:paraId="465B252D">
            <w:pPr>
              <w:jc w:val="center"/>
              <w:rPr>
                <w:rFonts w:hint="eastAsia" w:ascii="宋体" w:hAnsi="宋体" w:cs="宋体"/>
                <w:color w:val="auto"/>
                <w:szCs w:val="21"/>
                <w:highlight w:val="none"/>
              </w:rPr>
            </w:pPr>
          </w:p>
        </w:tc>
        <w:tc>
          <w:tcPr>
            <w:tcW w:w="1080" w:type="dxa"/>
            <w:vAlign w:val="center"/>
          </w:tcPr>
          <w:p w14:paraId="31AE0D4F">
            <w:pPr>
              <w:jc w:val="center"/>
              <w:rPr>
                <w:rFonts w:hint="eastAsia" w:ascii="宋体" w:hAnsi="宋体" w:cs="宋体"/>
                <w:color w:val="auto"/>
                <w:szCs w:val="21"/>
                <w:highlight w:val="none"/>
              </w:rPr>
            </w:pPr>
          </w:p>
        </w:tc>
        <w:tc>
          <w:tcPr>
            <w:tcW w:w="1080" w:type="dxa"/>
            <w:vAlign w:val="center"/>
          </w:tcPr>
          <w:p w14:paraId="7D4160FE">
            <w:pPr>
              <w:jc w:val="center"/>
              <w:rPr>
                <w:rFonts w:hint="eastAsia" w:ascii="宋体" w:hAnsi="宋体" w:cs="宋体"/>
                <w:color w:val="auto"/>
                <w:szCs w:val="21"/>
                <w:highlight w:val="none"/>
              </w:rPr>
            </w:pPr>
          </w:p>
        </w:tc>
      </w:tr>
      <w:tr w14:paraId="5FF9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4DB624B0">
            <w:pPr>
              <w:jc w:val="center"/>
              <w:rPr>
                <w:rFonts w:hint="eastAsia" w:ascii="宋体" w:hAnsi="宋体" w:cs="宋体"/>
                <w:color w:val="auto"/>
                <w:szCs w:val="21"/>
                <w:highlight w:val="none"/>
              </w:rPr>
            </w:pPr>
          </w:p>
        </w:tc>
        <w:tc>
          <w:tcPr>
            <w:tcW w:w="639" w:type="dxa"/>
            <w:vAlign w:val="center"/>
          </w:tcPr>
          <w:p w14:paraId="5FAA642E">
            <w:pPr>
              <w:jc w:val="center"/>
              <w:rPr>
                <w:rFonts w:hint="eastAsia" w:ascii="宋体" w:hAnsi="宋体" w:cs="宋体"/>
                <w:color w:val="auto"/>
                <w:szCs w:val="21"/>
                <w:highlight w:val="none"/>
              </w:rPr>
            </w:pPr>
          </w:p>
        </w:tc>
        <w:tc>
          <w:tcPr>
            <w:tcW w:w="1065" w:type="dxa"/>
            <w:vAlign w:val="center"/>
          </w:tcPr>
          <w:p w14:paraId="26D2164C">
            <w:pPr>
              <w:jc w:val="center"/>
              <w:rPr>
                <w:rFonts w:hint="eastAsia" w:ascii="宋体" w:hAnsi="宋体" w:cs="宋体"/>
                <w:color w:val="auto"/>
                <w:szCs w:val="21"/>
                <w:highlight w:val="none"/>
              </w:rPr>
            </w:pPr>
          </w:p>
        </w:tc>
        <w:tc>
          <w:tcPr>
            <w:tcW w:w="808" w:type="dxa"/>
            <w:vAlign w:val="center"/>
          </w:tcPr>
          <w:p w14:paraId="64AE366D">
            <w:pPr>
              <w:jc w:val="center"/>
              <w:rPr>
                <w:rFonts w:hint="eastAsia" w:ascii="宋体" w:hAnsi="宋体" w:cs="宋体"/>
                <w:color w:val="auto"/>
                <w:szCs w:val="21"/>
                <w:highlight w:val="none"/>
              </w:rPr>
            </w:pPr>
          </w:p>
        </w:tc>
        <w:tc>
          <w:tcPr>
            <w:tcW w:w="852" w:type="dxa"/>
            <w:vAlign w:val="center"/>
          </w:tcPr>
          <w:p w14:paraId="0A6AE51E">
            <w:pPr>
              <w:jc w:val="center"/>
              <w:rPr>
                <w:rFonts w:hint="eastAsia" w:ascii="宋体" w:hAnsi="宋体" w:cs="宋体"/>
                <w:color w:val="auto"/>
                <w:szCs w:val="21"/>
                <w:highlight w:val="none"/>
              </w:rPr>
            </w:pPr>
          </w:p>
        </w:tc>
        <w:tc>
          <w:tcPr>
            <w:tcW w:w="724" w:type="dxa"/>
            <w:vAlign w:val="center"/>
          </w:tcPr>
          <w:p w14:paraId="41E46A7E">
            <w:pPr>
              <w:jc w:val="center"/>
              <w:rPr>
                <w:rFonts w:hint="eastAsia" w:ascii="宋体" w:hAnsi="宋体" w:cs="宋体"/>
                <w:color w:val="auto"/>
                <w:szCs w:val="21"/>
                <w:highlight w:val="none"/>
              </w:rPr>
            </w:pPr>
          </w:p>
        </w:tc>
        <w:tc>
          <w:tcPr>
            <w:tcW w:w="747" w:type="dxa"/>
            <w:vAlign w:val="center"/>
          </w:tcPr>
          <w:p w14:paraId="72D63F42">
            <w:pPr>
              <w:jc w:val="center"/>
              <w:rPr>
                <w:rFonts w:hint="eastAsia" w:ascii="宋体" w:hAnsi="宋体" w:cs="宋体"/>
                <w:color w:val="auto"/>
                <w:szCs w:val="21"/>
                <w:highlight w:val="none"/>
              </w:rPr>
            </w:pPr>
          </w:p>
        </w:tc>
        <w:tc>
          <w:tcPr>
            <w:tcW w:w="747" w:type="dxa"/>
            <w:vAlign w:val="center"/>
          </w:tcPr>
          <w:p w14:paraId="2045BEDD">
            <w:pPr>
              <w:jc w:val="center"/>
              <w:rPr>
                <w:rFonts w:hint="eastAsia" w:ascii="宋体" w:hAnsi="宋体" w:cs="宋体"/>
                <w:color w:val="auto"/>
                <w:szCs w:val="21"/>
                <w:highlight w:val="none"/>
              </w:rPr>
            </w:pPr>
          </w:p>
        </w:tc>
        <w:tc>
          <w:tcPr>
            <w:tcW w:w="1080" w:type="dxa"/>
            <w:vAlign w:val="center"/>
          </w:tcPr>
          <w:p w14:paraId="2EB7EFBD">
            <w:pPr>
              <w:jc w:val="center"/>
              <w:rPr>
                <w:rFonts w:hint="eastAsia" w:ascii="宋体" w:hAnsi="宋体" w:cs="宋体"/>
                <w:color w:val="auto"/>
                <w:szCs w:val="21"/>
                <w:highlight w:val="none"/>
              </w:rPr>
            </w:pPr>
          </w:p>
        </w:tc>
        <w:tc>
          <w:tcPr>
            <w:tcW w:w="1080" w:type="dxa"/>
            <w:vAlign w:val="center"/>
          </w:tcPr>
          <w:p w14:paraId="6174FC20">
            <w:pPr>
              <w:jc w:val="center"/>
              <w:rPr>
                <w:rFonts w:hint="eastAsia" w:ascii="宋体" w:hAnsi="宋体" w:cs="宋体"/>
                <w:color w:val="auto"/>
                <w:szCs w:val="21"/>
                <w:highlight w:val="none"/>
              </w:rPr>
            </w:pPr>
          </w:p>
        </w:tc>
      </w:tr>
      <w:tr w14:paraId="64CB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79720B4A">
            <w:pPr>
              <w:jc w:val="center"/>
              <w:rPr>
                <w:rFonts w:hint="eastAsia" w:ascii="宋体" w:hAnsi="宋体" w:cs="宋体"/>
                <w:color w:val="auto"/>
                <w:szCs w:val="21"/>
                <w:highlight w:val="none"/>
              </w:rPr>
            </w:pPr>
          </w:p>
        </w:tc>
        <w:tc>
          <w:tcPr>
            <w:tcW w:w="639" w:type="dxa"/>
            <w:vAlign w:val="center"/>
          </w:tcPr>
          <w:p w14:paraId="27281FFA">
            <w:pPr>
              <w:jc w:val="center"/>
              <w:rPr>
                <w:rFonts w:hint="eastAsia" w:ascii="宋体" w:hAnsi="宋体" w:cs="宋体"/>
                <w:color w:val="auto"/>
                <w:szCs w:val="21"/>
                <w:highlight w:val="none"/>
              </w:rPr>
            </w:pPr>
          </w:p>
        </w:tc>
        <w:tc>
          <w:tcPr>
            <w:tcW w:w="1065" w:type="dxa"/>
            <w:vAlign w:val="center"/>
          </w:tcPr>
          <w:p w14:paraId="495F8AAB">
            <w:pPr>
              <w:jc w:val="center"/>
              <w:rPr>
                <w:rFonts w:hint="eastAsia" w:ascii="宋体" w:hAnsi="宋体" w:cs="宋体"/>
                <w:color w:val="auto"/>
                <w:szCs w:val="21"/>
                <w:highlight w:val="none"/>
              </w:rPr>
            </w:pPr>
          </w:p>
        </w:tc>
        <w:tc>
          <w:tcPr>
            <w:tcW w:w="808" w:type="dxa"/>
            <w:vAlign w:val="center"/>
          </w:tcPr>
          <w:p w14:paraId="71579B95">
            <w:pPr>
              <w:jc w:val="center"/>
              <w:rPr>
                <w:rFonts w:hint="eastAsia" w:ascii="宋体" w:hAnsi="宋体" w:cs="宋体"/>
                <w:color w:val="auto"/>
                <w:szCs w:val="21"/>
                <w:highlight w:val="none"/>
              </w:rPr>
            </w:pPr>
          </w:p>
        </w:tc>
        <w:tc>
          <w:tcPr>
            <w:tcW w:w="852" w:type="dxa"/>
            <w:vAlign w:val="center"/>
          </w:tcPr>
          <w:p w14:paraId="48F89EAF">
            <w:pPr>
              <w:jc w:val="center"/>
              <w:rPr>
                <w:rFonts w:hint="eastAsia" w:ascii="宋体" w:hAnsi="宋体" w:cs="宋体"/>
                <w:color w:val="auto"/>
                <w:szCs w:val="21"/>
                <w:highlight w:val="none"/>
              </w:rPr>
            </w:pPr>
          </w:p>
        </w:tc>
        <w:tc>
          <w:tcPr>
            <w:tcW w:w="724" w:type="dxa"/>
            <w:vAlign w:val="center"/>
          </w:tcPr>
          <w:p w14:paraId="04EC8DA6">
            <w:pPr>
              <w:jc w:val="center"/>
              <w:rPr>
                <w:rFonts w:hint="eastAsia" w:ascii="宋体" w:hAnsi="宋体" w:cs="宋体"/>
                <w:color w:val="auto"/>
                <w:szCs w:val="21"/>
                <w:highlight w:val="none"/>
              </w:rPr>
            </w:pPr>
          </w:p>
        </w:tc>
        <w:tc>
          <w:tcPr>
            <w:tcW w:w="747" w:type="dxa"/>
            <w:vAlign w:val="center"/>
          </w:tcPr>
          <w:p w14:paraId="0202C644">
            <w:pPr>
              <w:jc w:val="center"/>
              <w:rPr>
                <w:rFonts w:hint="eastAsia" w:ascii="宋体" w:hAnsi="宋体" w:cs="宋体"/>
                <w:color w:val="auto"/>
                <w:szCs w:val="21"/>
                <w:highlight w:val="none"/>
              </w:rPr>
            </w:pPr>
          </w:p>
        </w:tc>
        <w:tc>
          <w:tcPr>
            <w:tcW w:w="747" w:type="dxa"/>
            <w:vAlign w:val="center"/>
          </w:tcPr>
          <w:p w14:paraId="3F7CD194">
            <w:pPr>
              <w:jc w:val="center"/>
              <w:rPr>
                <w:rFonts w:hint="eastAsia" w:ascii="宋体" w:hAnsi="宋体" w:cs="宋体"/>
                <w:color w:val="auto"/>
                <w:szCs w:val="21"/>
                <w:highlight w:val="none"/>
              </w:rPr>
            </w:pPr>
          </w:p>
        </w:tc>
        <w:tc>
          <w:tcPr>
            <w:tcW w:w="1080" w:type="dxa"/>
            <w:vAlign w:val="center"/>
          </w:tcPr>
          <w:p w14:paraId="3281016C">
            <w:pPr>
              <w:jc w:val="center"/>
              <w:rPr>
                <w:rFonts w:hint="eastAsia" w:ascii="宋体" w:hAnsi="宋体" w:cs="宋体"/>
                <w:color w:val="auto"/>
                <w:szCs w:val="21"/>
                <w:highlight w:val="none"/>
              </w:rPr>
            </w:pPr>
          </w:p>
        </w:tc>
        <w:tc>
          <w:tcPr>
            <w:tcW w:w="1080" w:type="dxa"/>
            <w:vAlign w:val="center"/>
          </w:tcPr>
          <w:p w14:paraId="1A2050DF">
            <w:pPr>
              <w:jc w:val="center"/>
              <w:rPr>
                <w:rFonts w:hint="eastAsia" w:ascii="宋体" w:hAnsi="宋体" w:cs="宋体"/>
                <w:color w:val="auto"/>
                <w:szCs w:val="21"/>
                <w:highlight w:val="none"/>
              </w:rPr>
            </w:pPr>
          </w:p>
        </w:tc>
      </w:tr>
      <w:tr w14:paraId="1FD3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63F6A9BB">
            <w:pPr>
              <w:jc w:val="center"/>
              <w:rPr>
                <w:rFonts w:hint="eastAsia" w:ascii="宋体" w:hAnsi="宋体" w:cs="宋体"/>
                <w:color w:val="auto"/>
                <w:szCs w:val="21"/>
                <w:highlight w:val="none"/>
              </w:rPr>
            </w:pPr>
          </w:p>
        </w:tc>
        <w:tc>
          <w:tcPr>
            <w:tcW w:w="639" w:type="dxa"/>
            <w:vAlign w:val="center"/>
          </w:tcPr>
          <w:p w14:paraId="08DA6898">
            <w:pPr>
              <w:jc w:val="center"/>
              <w:rPr>
                <w:rFonts w:hint="eastAsia" w:ascii="宋体" w:hAnsi="宋体" w:cs="宋体"/>
                <w:color w:val="auto"/>
                <w:szCs w:val="21"/>
                <w:highlight w:val="none"/>
              </w:rPr>
            </w:pPr>
          </w:p>
        </w:tc>
        <w:tc>
          <w:tcPr>
            <w:tcW w:w="1065" w:type="dxa"/>
            <w:vAlign w:val="center"/>
          </w:tcPr>
          <w:p w14:paraId="3DEB33C9">
            <w:pPr>
              <w:jc w:val="center"/>
              <w:rPr>
                <w:rFonts w:hint="eastAsia" w:ascii="宋体" w:hAnsi="宋体" w:cs="宋体"/>
                <w:color w:val="auto"/>
                <w:szCs w:val="21"/>
                <w:highlight w:val="none"/>
              </w:rPr>
            </w:pPr>
          </w:p>
        </w:tc>
        <w:tc>
          <w:tcPr>
            <w:tcW w:w="808" w:type="dxa"/>
            <w:vAlign w:val="center"/>
          </w:tcPr>
          <w:p w14:paraId="032E7213">
            <w:pPr>
              <w:jc w:val="center"/>
              <w:rPr>
                <w:rFonts w:hint="eastAsia" w:ascii="宋体" w:hAnsi="宋体" w:cs="宋体"/>
                <w:color w:val="auto"/>
                <w:szCs w:val="21"/>
                <w:highlight w:val="none"/>
              </w:rPr>
            </w:pPr>
          </w:p>
        </w:tc>
        <w:tc>
          <w:tcPr>
            <w:tcW w:w="852" w:type="dxa"/>
            <w:vAlign w:val="center"/>
          </w:tcPr>
          <w:p w14:paraId="27DB0464">
            <w:pPr>
              <w:jc w:val="center"/>
              <w:rPr>
                <w:rFonts w:hint="eastAsia" w:ascii="宋体" w:hAnsi="宋体" w:cs="宋体"/>
                <w:color w:val="auto"/>
                <w:szCs w:val="21"/>
                <w:highlight w:val="none"/>
              </w:rPr>
            </w:pPr>
          </w:p>
        </w:tc>
        <w:tc>
          <w:tcPr>
            <w:tcW w:w="724" w:type="dxa"/>
            <w:vAlign w:val="center"/>
          </w:tcPr>
          <w:p w14:paraId="184440BB">
            <w:pPr>
              <w:jc w:val="center"/>
              <w:rPr>
                <w:rFonts w:hint="eastAsia" w:ascii="宋体" w:hAnsi="宋体" w:cs="宋体"/>
                <w:color w:val="auto"/>
                <w:szCs w:val="21"/>
                <w:highlight w:val="none"/>
              </w:rPr>
            </w:pPr>
          </w:p>
        </w:tc>
        <w:tc>
          <w:tcPr>
            <w:tcW w:w="747" w:type="dxa"/>
            <w:vAlign w:val="center"/>
          </w:tcPr>
          <w:p w14:paraId="0D740C98">
            <w:pPr>
              <w:jc w:val="center"/>
              <w:rPr>
                <w:rFonts w:hint="eastAsia" w:ascii="宋体" w:hAnsi="宋体" w:cs="宋体"/>
                <w:color w:val="auto"/>
                <w:szCs w:val="21"/>
                <w:highlight w:val="none"/>
              </w:rPr>
            </w:pPr>
          </w:p>
        </w:tc>
        <w:tc>
          <w:tcPr>
            <w:tcW w:w="747" w:type="dxa"/>
            <w:vAlign w:val="center"/>
          </w:tcPr>
          <w:p w14:paraId="3813E1B6">
            <w:pPr>
              <w:jc w:val="center"/>
              <w:rPr>
                <w:rFonts w:hint="eastAsia" w:ascii="宋体" w:hAnsi="宋体" w:cs="宋体"/>
                <w:color w:val="auto"/>
                <w:szCs w:val="21"/>
                <w:highlight w:val="none"/>
              </w:rPr>
            </w:pPr>
          </w:p>
        </w:tc>
        <w:tc>
          <w:tcPr>
            <w:tcW w:w="1080" w:type="dxa"/>
            <w:vAlign w:val="center"/>
          </w:tcPr>
          <w:p w14:paraId="6DC6C953">
            <w:pPr>
              <w:jc w:val="center"/>
              <w:rPr>
                <w:rFonts w:hint="eastAsia" w:ascii="宋体" w:hAnsi="宋体" w:cs="宋体"/>
                <w:color w:val="auto"/>
                <w:szCs w:val="21"/>
                <w:highlight w:val="none"/>
              </w:rPr>
            </w:pPr>
          </w:p>
        </w:tc>
        <w:tc>
          <w:tcPr>
            <w:tcW w:w="1080" w:type="dxa"/>
            <w:vAlign w:val="center"/>
          </w:tcPr>
          <w:p w14:paraId="7E26568E">
            <w:pPr>
              <w:jc w:val="center"/>
              <w:rPr>
                <w:rFonts w:hint="eastAsia" w:ascii="宋体" w:hAnsi="宋体" w:cs="宋体"/>
                <w:color w:val="auto"/>
                <w:szCs w:val="21"/>
                <w:highlight w:val="none"/>
              </w:rPr>
            </w:pPr>
          </w:p>
        </w:tc>
      </w:tr>
      <w:tr w14:paraId="6820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1183DF57">
            <w:pPr>
              <w:jc w:val="center"/>
              <w:rPr>
                <w:rFonts w:hint="eastAsia" w:ascii="宋体" w:hAnsi="宋体" w:cs="宋体"/>
                <w:color w:val="auto"/>
                <w:szCs w:val="21"/>
                <w:highlight w:val="none"/>
              </w:rPr>
            </w:pPr>
          </w:p>
        </w:tc>
        <w:tc>
          <w:tcPr>
            <w:tcW w:w="639" w:type="dxa"/>
            <w:vAlign w:val="center"/>
          </w:tcPr>
          <w:p w14:paraId="0B1BBAEA">
            <w:pPr>
              <w:jc w:val="center"/>
              <w:rPr>
                <w:rFonts w:hint="eastAsia" w:ascii="宋体" w:hAnsi="宋体" w:cs="宋体"/>
                <w:color w:val="auto"/>
                <w:szCs w:val="21"/>
                <w:highlight w:val="none"/>
              </w:rPr>
            </w:pPr>
          </w:p>
        </w:tc>
        <w:tc>
          <w:tcPr>
            <w:tcW w:w="1065" w:type="dxa"/>
            <w:vAlign w:val="center"/>
          </w:tcPr>
          <w:p w14:paraId="41DE6039">
            <w:pPr>
              <w:jc w:val="center"/>
              <w:rPr>
                <w:rFonts w:hint="eastAsia" w:ascii="宋体" w:hAnsi="宋体" w:cs="宋体"/>
                <w:color w:val="auto"/>
                <w:szCs w:val="21"/>
                <w:highlight w:val="none"/>
              </w:rPr>
            </w:pPr>
          </w:p>
        </w:tc>
        <w:tc>
          <w:tcPr>
            <w:tcW w:w="808" w:type="dxa"/>
            <w:vAlign w:val="center"/>
          </w:tcPr>
          <w:p w14:paraId="0B1E53E9">
            <w:pPr>
              <w:jc w:val="center"/>
              <w:rPr>
                <w:rFonts w:hint="eastAsia" w:ascii="宋体" w:hAnsi="宋体" w:cs="宋体"/>
                <w:color w:val="auto"/>
                <w:szCs w:val="21"/>
                <w:highlight w:val="none"/>
              </w:rPr>
            </w:pPr>
          </w:p>
        </w:tc>
        <w:tc>
          <w:tcPr>
            <w:tcW w:w="852" w:type="dxa"/>
            <w:vAlign w:val="center"/>
          </w:tcPr>
          <w:p w14:paraId="2585C605">
            <w:pPr>
              <w:jc w:val="center"/>
              <w:rPr>
                <w:rFonts w:hint="eastAsia" w:ascii="宋体" w:hAnsi="宋体" w:cs="宋体"/>
                <w:color w:val="auto"/>
                <w:szCs w:val="21"/>
                <w:highlight w:val="none"/>
              </w:rPr>
            </w:pPr>
          </w:p>
        </w:tc>
        <w:tc>
          <w:tcPr>
            <w:tcW w:w="724" w:type="dxa"/>
            <w:vAlign w:val="center"/>
          </w:tcPr>
          <w:p w14:paraId="180A8662">
            <w:pPr>
              <w:jc w:val="center"/>
              <w:rPr>
                <w:rFonts w:hint="eastAsia" w:ascii="宋体" w:hAnsi="宋体" w:cs="宋体"/>
                <w:color w:val="auto"/>
                <w:szCs w:val="21"/>
                <w:highlight w:val="none"/>
              </w:rPr>
            </w:pPr>
          </w:p>
        </w:tc>
        <w:tc>
          <w:tcPr>
            <w:tcW w:w="747" w:type="dxa"/>
            <w:vAlign w:val="center"/>
          </w:tcPr>
          <w:p w14:paraId="66D22BE6">
            <w:pPr>
              <w:jc w:val="center"/>
              <w:rPr>
                <w:rFonts w:hint="eastAsia" w:ascii="宋体" w:hAnsi="宋体" w:cs="宋体"/>
                <w:color w:val="auto"/>
                <w:szCs w:val="21"/>
                <w:highlight w:val="none"/>
              </w:rPr>
            </w:pPr>
          </w:p>
        </w:tc>
        <w:tc>
          <w:tcPr>
            <w:tcW w:w="747" w:type="dxa"/>
            <w:vAlign w:val="center"/>
          </w:tcPr>
          <w:p w14:paraId="27EB0FA4">
            <w:pPr>
              <w:jc w:val="center"/>
              <w:rPr>
                <w:rFonts w:hint="eastAsia" w:ascii="宋体" w:hAnsi="宋体" w:cs="宋体"/>
                <w:color w:val="auto"/>
                <w:szCs w:val="21"/>
                <w:highlight w:val="none"/>
              </w:rPr>
            </w:pPr>
          </w:p>
        </w:tc>
        <w:tc>
          <w:tcPr>
            <w:tcW w:w="1080" w:type="dxa"/>
            <w:vAlign w:val="center"/>
          </w:tcPr>
          <w:p w14:paraId="7FC3CE6E">
            <w:pPr>
              <w:jc w:val="center"/>
              <w:rPr>
                <w:rFonts w:hint="eastAsia" w:ascii="宋体" w:hAnsi="宋体" w:cs="宋体"/>
                <w:color w:val="auto"/>
                <w:szCs w:val="21"/>
                <w:highlight w:val="none"/>
              </w:rPr>
            </w:pPr>
          </w:p>
        </w:tc>
        <w:tc>
          <w:tcPr>
            <w:tcW w:w="1080" w:type="dxa"/>
            <w:vAlign w:val="center"/>
          </w:tcPr>
          <w:p w14:paraId="15D35996">
            <w:pPr>
              <w:jc w:val="center"/>
              <w:rPr>
                <w:rFonts w:hint="eastAsia" w:ascii="宋体" w:hAnsi="宋体" w:cs="宋体"/>
                <w:color w:val="auto"/>
                <w:szCs w:val="21"/>
                <w:highlight w:val="none"/>
              </w:rPr>
            </w:pPr>
          </w:p>
        </w:tc>
      </w:tr>
      <w:tr w14:paraId="39C0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40FFC4C5">
            <w:pPr>
              <w:jc w:val="center"/>
              <w:rPr>
                <w:rFonts w:hint="eastAsia" w:ascii="宋体" w:hAnsi="宋体" w:cs="宋体"/>
                <w:color w:val="auto"/>
                <w:szCs w:val="21"/>
                <w:highlight w:val="none"/>
              </w:rPr>
            </w:pPr>
          </w:p>
        </w:tc>
        <w:tc>
          <w:tcPr>
            <w:tcW w:w="639" w:type="dxa"/>
            <w:vAlign w:val="center"/>
          </w:tcPr>
          <w:p w14:paraId="2F2C7E47">
            <w:pPr>
              <w:jc w:val="center"/>
              <w:rPr>
                <w:rFonts w:hint="eastAsia" w:ascii="宋体" w:hAnsi="宋体" w:cs="宋体"/>
                <w:color w:val="auto"/>
                <w:szCs w:val="21"/>
                <w:highlight w:val="none"/>
              </w:rPr>
            </w:pPr>
          </w:p>
        </w:tc>
        <w:tc>
          <w:tcPr>
            <w:tcW w:w="1065" w:type="dxa"/>
            <w:vAlign w:val="center"/>
          </w:tcPr>
          <w:p w14:paraId="58F532EC">
            <w:pPr>
              <w:jc w:val="center"/>
              <w:rPr>
                <w:rFonts w:hint="eastAsia" w:ascii="宋体" w:hAnsi="宋体" w:cs="宋体"/>
                <w:color w:val="auto"/>
                <w:szCs w:val="21"/>
                <w:highlight w:val="none"/>
              </w:rPr>
            </w:pPr>
          </w:p>
        </w:tc>
        <w:tc>
          <w:tcPr>
            <w:tcW w:w="808" w:type="dxa"/>
            <w:vAlign w:val="center"/>
          </w:tcPr>
          <w:p w14:paraId="51AF6C5D">
            <w:pPr>
              <w:jc w:val="center"/>
              <w:rPr>
                <w:rFonts w:hint="eastAsia" w:ascii="宋体" w:hAnsi="宋体" w:cs="宋体"/>
                <w:color w:val="auto"/>
                <w:szCs w:val="21"/>
                <w:highlight w:val="none"/>
              </w:rPr>
            </w:pPr>
          </w:p>
        </w:tc>
        <w:tc>
          <w:tcPr>
            <w:tcW w:w="852" w:type="dxa"/>
            <w:vAlign w:val="center"/>
          </w:tcPr>
          <w:p w14:paraId="51DD0373">
            <w:pPr>
              <w:jc w:val="center"/>
              <w:rPr>
                <w:rFonts w:hint="eastAsia" w:ascii="宋体" w:hAnsi="宋体" w:cs="宋体"/>
                <w:color w:val="auto"/>
                <w:szCs w:val="21"/>
                <w:highlight w:val="none"/>
              </w:rPr>
            </w:pPr>
          </w:p>
        </w:tc>
        <w:tc>
          <w:tcPr>
            <w:tcW w:w="724" w:type="dxa"/>
            <w:vAlign w:val="center"/>
          </w:tcPr>
          <w:p w14:paraId="26DA408D">
            <w:pPr>
              <w:jc w:val="center"/>
              <w:rPr>
                <w:rFonts w:hint="eastAsia" w:ascii="宋体" w:hAnsi="宋体" w:cs="宋体"/>
                <w:color w:val="auto"/>
                <w:szCs w:val="21"/>
                <w:highlight w:val="none"/>
              </w:rPr>
            </w:pPr>
          </w:p>
        </w:tc>
        <w:tc>
          <w:tcPr>
            <w:tcW w:w="747" w:type="dxa"/>
            <w:vAlign w:val="center"/>
          </w:tcPr>
          <w:p w14:paraId="1DEB18AC">
            <w:pPr>
              <w:jc w:val="center"/>
              <w:rPr>
                <w:rFonts w:hint="eastAsia" w:ascii="宋体" w:hAnsi="宋体" w:cs="宋体"/>
                <w:color w:val="auto"/>
                <w:szCs w:val="21"/>
                <w:highlight w:val="none"/>
              </w:rPr>
            </w:pPr>
          </w:p>
        </w:tc>
        <w:tc>
          <w:tcPr>
            <w:tcW w:w="747" w:type="dxa"/>
            <w:vAlign w:val="center"/>
          </w:tcPr>
          <w:p w14:paraId="5F1E41D8">
            <w:pPr>
              <w:jc w:val="center"/>
              <w:rPr>
                <w:rFonts w:hint="eastAsia" w:ascii="宋体" w:hAnsi="宋体" w:cs="宋体"/>
                <w:color w:val="auto"/>
                <w:szCs w:val="21"/>
                <w:highlight w:val="none"/>
              </w:rPr>
            </w:pPr>
          </w:p>
        </w:tc>
        <w:tc>
          <w:tcPr>
            <w:tcW w:w="1080" w:type="dxa"/>
            <w:vAlign w:val="center"/>
          </w:tcPr>
          <w:p w14:paraId="26D0E0A0">
            <w:pPr>
              <w:jc w:val="center"/>
              <w:rPr>
                <w:rFonts w:hint="eastAsia" w:ascii="宋体" w:hAnsi="宋体" w:cs="宋体"/>
                <w:color w:val="auto"/>
                <w:szCs w:val="21"/>
                <w:highlight w:val="none"/>
              </w:rPr>
            </w:pPr>
          </w:p>
        </w:tc>
        <w:tc>
          <w:tcPr>
            <w:tcW w:w="1080" w:type="dxa"/>
            <w:vAlign w:val="center"/>
          </w:tcPr>
          <w:p w14:paraId="364615D8">
            <w:pPr>
              <w:jc w:val="center"/>
              <w:rPr>
                <w:rFonts w:hint="eastAsia" w:ascii="宋体" w:hAnsi="宋体" w:cs="宋体"/>
                <w:color w:val="auto"/>
                <w:szCs w:val="21"/>
                <w:highlight w:val="none"/>
              </w:rPr>
            </w:pPr>
          </w:p>
        </w:tc>
      </w:tr>
      <w:tr w14:paraId="40C7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35076CC3">
            <w:pPr>
              <w:jc w:val="center"/>
              <w:rPr>
                <w:rFonts w:hint="eastAsia" w:ascii="宋体" w:hAnsi="宋体" w:cs="宋体"/>
                <w:color w:val="auto"/>
                <w:szCs w:val="21"/>
                <w:highlight w:val="none"/>
              </w:rPr>
            </w:pPr>
          </w:p>
        </w:tc>
        <w:tc>
          <w:tcPr>
            <w:tcW w:w="639" w:type="dxa"/>
            <w:vAlign w:val="center"/>
          </w:tcPr>
          <w:p w14:paraId="78E445E9">
            <w:pPr>
              <w:jc w:val="center"/>
              <w:rPr>
                <w:rFonts w:hint="eastAsia" w:ascii="宋体" w:hAnsi="宋体" w:cs="宋体"/>
                <w:color w:val="auto"/>
                <w:szCs w:val="21"/>
                <w:highlight w:val="none"/>
              </w:rPr>
            </w:pPr>
          </w:p>
        </w:tc>
        <w:tc>
          <w:tcPr>
            <w:tcW w:w="1065" w:type="dxa"/>
            <w:vAlign w:val="center"/>
          </w:tcPr>
          <w:p w14:paraId="685AEA03">
            <w:pPr>
              <w:jc w:val="center"/>
              <w:rPr>
                <w:rFonts w:hint="eastAsia" w:ascii="宋体" w:hAnsi="宋体" w:cs="宋体"/>
                <w:color w:val="auto"/>
                <w:szCs w:val="21"/>
                <w:highlight w:val="none"/>
              </w:rPr>
            </w:pPr>
          </w:p>
        </w:tc>
        <w:tc>
          <w:tcPr>
            <w:tcW w:w="808" w:type="dxa"/>
            <w:vAlign w:val="center"/>
          </w:tcPr>
          <w:p w14:paraId="02D0645D">
            <w:pPr>
              <w:jc w:val="center"/>
              <w:rPr>
                <w:rFonts w:hint="eastAsia" w:ascii="宋体" w:hAnsi="宋体" w:cs="宋体"/>
                <w:color w:val="auto"/>
                <w:szCs w:val="21"/>
                <w:highlight w:val="none"/>
              </w:rPr>
            </w:pPr>
          </w:p>
        </w:tc>
        <w:tc>
          <w:tcPr>
            <w:tcW w:w="852" w:type="dxa"/>
            <w:vAlign w:val="center"/>
          </w:tcPr>
          <w:p w14:paraId="0FA6ED26">
            <w:pPr>
              <w:jc w:val="center"/>
              <w:rPr>
                <w:rFonts w:hint="eastAsia" w:ascii="宋体" w:hAnsi="宋体" w:cs="宋体"/>
                <w:color w:val="auto"/>
                <w:szCs w:val="21"/>
                <w:highlight w:val="none"/>
              </w:rPr>
            </w:pPr>
          </w:p>
        </w:tc>
        <w:tc>
          <w:tcPr>
            <w:tcW w:w="724" w:type="dxa"/>
            <w:vAlign w:val="center"/>
          </w:tcPr>
          <w:p w14:paraId="11E4887A">
            <w:pPr>
              <w:jc w:val="center"/>
              <w:rPr>
                <w:rFonts w:hint="eastAsia" w:ascii="宋体" w:hAnsi="宋体" w:cs="宋体"/>
                <w:color w:val="auto"/>
                <w:szCs w:val="21"/>
                <w:highlight w:val="none"/>
              </w:rPr>
            </w:pPr>
          </w:p>
        </w:tc>
        <w:tc>
          <w:tcPr>
            <w:tcW w:w="747" w:type="dxa"/>
            <w:vAlign w:val="center"/>
          </w:tcPr>
          <w:p w14:paraId="0754673F">
            <w:pPr>
              <w:jc w:val="center"/>
              <w:rPr>
                <w:rFonts w:hint="eastAsia" w:ascii="宋体" w:hAnsi="宋体" w:cs="宋体"/>
                <w:color w:val="auto"/>
                <w:szCs w:val="21"/>
                <w:highlight w:val="none"/>
              </w:rPr>
            </w:pPr>
          </w:p>
        </w:tc>
        <w:tc>
          <w:tcPr>
            <w:tcW w:w="747" w:type="dxa"/>
            <w:vAlign w:val="center"/>
          </w:tcPr>
          <w:p w14:paraId="4C0994D5">
            <w:pPr>
              <w:jc w:val="center"/>
              <w:rPr>
                <w:rFonts w:hint="eastAsia" w:ascii="宋体" w:hAnsi="宋体" w:cs="宋体"/>
                <w:color w:val="auto"/>
                <w:szCs w:val="21"/>
                <w:highlight w:val="none"/>
              </w:rPr>
            </w:pPr>
          </w:p>
        </w:tc>
        <w:tc>
          <w:tcPr>
            <w:tcW w:w="1080" w:type="dxa"/>
            <w:vAlign w:val="center"/>
          </w:tcPr>
          <w:p w14:paraId="269F8B05">
            <w:pPr>
              <w:jc w:val="center"/>
              <w:rPr>
                <w:rFonts w:hint="eastAsia" w:ascii="宋体" w:hAnsi="宋体" w:cs="宋体"/>
                <w:color w:val="auto"/>
                <w:szCs w:val="21"/>
                <w:highlight w:val="none"/>
              </w:rPr>
            </w:pPr>
          </w:p>
        </w:tc>
        <w:tc>
          <w:tcPr>
            <w:tcW w:w="1080" w:type="dxa"/>
            <w:vAlign w:val="center"/>
          </w:tcPr>
          <w:p w14:paraId="51A4F7E9">
            <w:pPr>
              <w:jc w:val="center"/>
              <w:rPr>
                <w:rFonts w:hint="eastAsia" w:ascii="宋体" w:hAnsi="宋体" w:cs="宋体"/>
                <w:color w:val="auto"/>
                <w:szCs w:val="21"/>
                <w:highlight w:val="none"/>
              </w:rPr>
            </w:pPr>
          </w:p>
        </w:tc>
      </w:tr>
      <w:tr w14:paraId="712D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42CE2E8F">
            <w:pPr>
              <w:jc w:val="center"/>
              <w:rPr>
                <w:rFonts w:hint="eastAsia" w:ascii="宋体" w:hAnsi="宋体" w:cs="宋体"/>
                <w:color w:val="auto"/>
                <w:szCs w:val="21"/>
                <w:highlight w:val="none"/>
              </w:rPr>
            </w:pPr>
          </w:p>
        </w:tc>
        <w:tc>
          <w:tcPr>
            <w:tcW w:w="639" w:type="dxa"/>
            <w:vAlign w:val="center"/>
          </w:tcPr>
          <w:p w14:paraId="7ADD0E45">
            <w:pPr>
              <w:jc w:val="center"/>
              <w:rPr>
                <w:rFonts w:hint="eastAsia" w:ascii="宋体" w:hAnsi="宋体" w:cs="宋体"/>
                <w:color w:val="auto"/>
                <w:szCs w:val="21"/>
                <w:highlight w:val="none"/>
              </w:rPr>
            </w:pPr>
          </w:p>
        </w:tc>
        <w:tc>
          <w:tcPr>
            <w:tcW w:w="1065" w:type="dxa"/>
            <w:vAlign w:val="center"/>
          </w:tcPr>
          <w:p w14:paraId="0D79639B">
            <w:pPr>
              <w:jc w:val="center"/>
              <w:rPr>
                <w:rFonts w:hint="eastAsia" w:ascii="宋体" w:hAnsi="宋体" w:cs="宋体"/>
                <w:color w:val="auto"/>
                <w:szCs w:val="21"/>
                <w:highlight w:val="none"/>
              </w:rPr>
            </w:pPr>
          </w:p>
        </w:tc>
        <w:tc>
          <w:tcPr>
            <w:tcW w:w="808" w:type="dxa"/>
            <w:vAlign w:val="center"/>
          </w:tcPr>
          <w:p w14:paraId="04EEF293">
            <w:pPr>
              <w:jc w:val="center"/>
              <w:rPr>
                <w:rFonts w:hint="eastAsia" w:ascii="宋体" w:hAnsi="宋体" w:cs="宋体"/>
                <w:color w:val="auto"/>
                <w:szCs w:val="21"/>
                <w:highlight w:val="none"/>
              </w:rPr>
            </w:pPr>
          </w:p>
        </w:tc>
        <w:tc>
          <w:tcPr>
            <w:tcW w:w="852" w:type="dxa"/>
            <w:vAlign w:val="center"/>
          </w:tcPr>
          <w:p w14:paraId="5DDCACE5">
            <w:pPr>
              <w:jc w:val="center"/>
              <w:rPr>
                <w:rFonts w:hint="eastAsia" w:ascii="宋体" w:hAnsi="宋体" w:cs="宋体"/>
                <w:color w:val="auto"/>
                <w:szCs w:val="21"/>
                <w:highlight w:val="none"/>
              </w:rPr>
            </w:pPr>
          </w:p>
        </w:tc>
        <w:tc>
          <w:tcPr>
            <w:tcW w:w="724" w:type="dxa"/>
            <w:vAlign w:val="center"/>
          </w:tcPr>
          <w:p w14:paraId="75E1AF92">
            <w:pPr>
              <w:jc w:val="center"/>
              <w:rPr>
                <w:rFonts w:hint="eastAsia" w:ascii="宋体" w:hAnsi="宋体" w:cs="宋体"/>
                <w:color w:val="auto"/>
                <w:szCs w:val="21"/>
                <w:highlight w:val="none"/>
              </w:rPr>
            </w:pPr>
          </w:p>
        </w:tc>
        <w:tc>
          <w:tcPr>
            <w:tcW w:w="747" w:type="dxa"/>
            <w:vAlign w:val="center"/>
          </w:tcPr>
          <w:p w14:paraId="6E1960D5">
            <w:pPr>
              <w:jc w:val="center"/>
              <w:rPr>
                <w:rFonts w:hint="eastAsia" w:ascii="宋体" w:hAnsi="宋体" w:cs="宋体"/>
                <w:color w:val="auto"/>
                <w:szCs w:val="21"/>
                <w:highlight w:val="none"/>
              </w:rPr>
            </w:pPr>
          </w:p>
        </w:tc>
        <w:tc>
          <w:tcPr>
            <w:tcW w:w="747" w:type="dxa"/>
            <w:vAlign w:val="center"/>
          </w:tcPr>
          <w:p w14:paraId="5EA4C1B0">
            <w:pPr>
              <w:jc w:val="center"/>
              <w:rPr>
                <w:rFonts w:hint="eastAsia" w:ascii="宋体" w:hAnsi="宋体" w:cs="宋体"/>
                <w:color w:val="auto"/>
                <w:szCs w:val="21"/>
                <w:highlight w:val="none"/>
              </w:rPr>
            </w:pPr>
          </w:p>
        </w:tc>
        <w:tc>
          <w:tcPr>
            <w:tcW w:w="1080" w:type="dxa"/>
            <w:vAlign w:val="center"/>
          </w:tcPr>
          <w:p w14:paraId="71A775F2">
            <w:pPr>
              <w:jc w:val="center"/>
              <w:rPr>
                <w:rFonts w:hint="eastAsia" w:ascii="宋体" w:hAnsi="宋体" w:cs="宋体"/>
                <w:color w:val="auto"/>
                <w:szCs w:val="21"/>
                <w:highlight w:val="none"/>
              </w:rPr>
            </w:pPr>
          </w:p>
        </w:tc>
        <w:tc>
          <w:tcPr>
            <w:tcW w:w="1080" w:type="dxa"/>
            <w:vAlign w:val="center"/>
          </w:tcPr>
          <w:p w14:paraId="4064AC2A">
            <w:pPr>
              <w:jc w:val="center"/>
              <w:rPr>
                <w:rFonts w:hint="eastAsia" w:ascii="宋体" w:hAnsi="宋体" w:cs="宋体"/>
                <w:color w:val="auto"/>
                <w:szCs w:val="21"/>
                <w:highlight w:val="none"/>
              </w:rPr>
            </w:pPr>
          </w:p>
        </w:tc>
      </w:tr>
      <w:tr w14:paraId="07D6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004A7995">
            <w:pPr>
              <w:jc w:val="center"/>
              <w:rPr>
                <w:rFonts w:hint="eastAsia" w:ascii="宋体" w:hAnsi="宋体" w:cs="宋体"/>
                <w:color w:val="auto"/>
                <w:szCs w:val="21"/>
                <w:highlight w:val="none"/>
              </w:rPr>
            </w:pPr>
          </w:p>
        </w:tc>
        <w:tc>
          <w:tcPr>
            <w:tcW w:w="639" w:type="dxa"/>
            <w:vAlign w:val="center"/>
          </w:tcPr>
          <w:p w14:paraId="44270599">
            <w:pPr>
              <w:jc w:val="center"/>
              <w:rPr>
                <w:rFonts w:hint="eastAsia" w:ascii="宋体" w:hAnsi="宋体" w:cs="宋体"/>
                <w:color w:val="auto"/>
                <w:szCs w:val="21"/>
                <w:highlight w:val="none"/>
              </w:rPr>
            </w:pPr>
          </w:p>
        </w:tc>
        <w:tc>
          <w:tcPr>
            <w:tcW w:w="1065" w:type="dxa"/>
            <w:vAlign w:val="center"/>
          </w:tcPr>
          <w:p w14:paraId="280E8877">
            <w:pPr>
              <w:jc w:val="center"/>
              <w:rPr>
                <w:rFonts w:hint="eastAsia" w:ascii="宋体" w:hAnsi="宋体" w:cs="宋体"/>
                <w:color w:val="auto"/>
                <w:szCs w:val="21"/>
                <w:highlight w:val="none"/>
              </w:rPr>
            </w:pPr>
          </w:p>
        </w:tc>
        <w:tc>
          <w:tcPr>
            <w:tcW w:w="808" w:type="dxa"/>
            <w:vAlign w:val="center"/>
          </w:tcPr>
          <w:p w14:paraId="509602D7">
            <w:pPr>
              <w:jc w:val="center"/>
              <w:rPr>
                <w:rFonts w:hint="eastAsia" w:ascii="宋体" w:hAnsi="宋体" w:cs="宋体"/>
                <w:color w:val="auto"/>
                <w:szCs w:val="21"/>
                <w:highlight w:val="none"/>
              </w:rPr>
            </w:pPr>
          </w:p>
        </w:tc>
        <w:tc>
          <w:tcPr>
            <w:tcW w:w="852" w:type="dxa"/>
            <w:vAlign w:val="center"/>
          </w:tcPr>
          <w:p w14:paraId="25F7C221">
            <w:pPr>
              <w:jc w:val="center"/>
              <w:rPr>
                <w:rFonts w:hint="eastAsia" w:ascii="宋体" w:hAnsi="宋体" w:cs="宋体"/>
                <w:color w:val="auto"/>
                <w:szCs w:val="21"/>
                <w:highlight w:val="none"/>
              </w:rPr>
            </w:pPr>
          </w:p>
        </w:tc>
        <w:tc>
          <w:tcPr>
            <w:tcW w:w="724" w:type="dxa"/>
            <w:vAlign w:val="center"/>
          </w:tcPr>
          <w:p w14:paraId="2CDF4587">
            <w:pPr>
              <w:jc w:val="center"/>
              <w:rPr>
                <w:rFonts w:hint="eastAsia" w:ascii="宋体" w:hAnsi="宋体" w:cs="宋体"/>
                <w:color w:val="auto"/>
                <w:szCs w:val="21"/>
                <w:highlight w:val="none"/>
              </w:rPr>
            </w:pPr>
          </w:p>
        </w:tc>
        <w:tc>
          <w:tcPr>
            <w:tcW w:w="747" w:type="dxa"/>
            <w:vAlign w:val="center"/>
          </w:tcPr>
          <w:p w14:paraId="0C7B2835">
            <w:pPr>
              <w:jc w:val="center"/>
              <w:rPr>
                <w:rFonts w:hint="eastAsia" w:ascii="宋体" w:hAnsi="宋体" w:cs="宋体"/>
                <w:color w:val="auto"/>
                <w:szCs w:val="21"/>
                <w:highlight w:val="none"/>
              </w:rPr>
            </w:pPr>
          </w:p>
        </w:tc>
        <w:tc>
          <w:tcPr>
            <w:tcW w:w="747" w:type="dxa"/>
            <w:vAlign w:val="center"/>
          </w:tcPr>
          <w:p w14:paraId="6BC23CC3">
            <w:pPr>
              <w:jc w:val="center"/>
              <w:rPr>
                <w:rFonts w:hint="eastAsia" w:ascii="宋体" w:hAnsi="宋体" w:cs="宋体"/>
                <w:color w:val="auto"/>
                <w:szCs w:val="21"/>
                <w:highlight w:val="none"/>
              </w:rPr>
            </w:pPr>
          </w:p>
        </w:tc>
        <w:tc>
          <w:tcPr>
            <w:tcW w:w="1080" w:type="dxa"/>
            <w:vAlign w:val="center"/>
          </w:tcPr>
          <w:p w14:paraId="15A1F7EF">
            <w:pPr>
              <w:jc w:val="center"/>
              <w:rPr>
                <w:rFonts w:hint="eastAsia" w:ascii="宋体" w:hAnsi="宋体" w:cs="宋体"/>
                <w:color w:val="auto"/>
                <w:szCs w:val="21"/>
                <w:highlight w:val="none"/>
              </w:rPr>
            </w:pPr>
          </w:p>
        </w:tc>
        <w:tc>
          <w:tcPr>
            <w:tcW w:w="1080" w:type="dxa"/>
            <w:vAlign w:val="center"/>
          </w:tcPr>
          <w:p w14:paraId="01B13F4E">
            <w:pPr>
              <w:jc w:val="center"/>
              <w:rPr>
                <w:rFonts w:hint="eastAsia" w:ascii="宋体" w:hAnsi="宋体" w:cs="宋体"/>
                <w:color w:val="auto"/>
                <w:szCs w:val="21"/>
                <w:highlight w:val="none"/>
              </w:rPr>
            </w:pPr>
          </w:p>
        </w:tc>
      </w:tr>
    </w:tbl>
    <w:p w14:paraId="412E1955">
      <w:pPr>
        <w:ind w:firstLine="420" w:firstLineChars="200"/>
        <w:rPr>
          <w:color w:val="auto"/>
          <w:highlight w:val="none"/>
        </w:rPr>
      </w:pPr>
      <w:r>
        <w:rPr>
          <w:rFonts w:hint="eastAsia" w:ascii="宋体" w:hAnsi="宋体" w:cs="宋体"/>
          <w:snapToGrid w:val="0"/>
          <w:color w:val="auto"/>
          <w:kern w:val="0"/>
          <w:szCs w:val="21"/>
          <w:highlight w:val="none"/>
        </w:rPr>
        <w:t>注：项目管理人员是指项目经理。</w:t>
      </w:r>
    </w:p>
    <w:p w14:paraId="208EB71A">
      <w:pPr>
        <w:numPr>
          <w:ilvl w:val="255"/>
          <w:numId w:val="0"/>
        </w:numPr>
        <w:jc w:val="lef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br w:type="page"/>
      </w:r>
    </w:p>
    <w:p w14:paraId="1E1313D9">
      <w:pPr>
        <w:keepNext/>
        <w:keepLines/>
        <w:numPr>
          <w:ilvl w:val="255"/>
          <w:numId w:val="0"/>
        </w:numPr>
        <w:spacing w:line="400" w:lineRule="exact"/>
        <w:jc w:val="center"/>
        <w:outlineLvl w:val="2"/>
        <w:rPr>
          <w:rFonts w:hint="eastAsia" w:ascii="黑体" w:hAnsi="黑体" w:eastAsia="黑体" w:cs="宋体"/>
          <w:color w:val="auto"/>
          <w:sz w:val="28"/>
          <w:szCs w:val="28"/>
          <w:highlight w:val="none"/>
        </w:rPr>
      </w:pPr>
      <w:bookmarkStart w:id="1289" w:name="_Toc193802913"/>
      <w:r>
        <w:rPr>
          <w:rFonts w:hint="eastAsia" w:ascii="黑体" w:hAnsi="黑体" w:eastAsia="黑体" w:cs="宋体"/>
          <w:color w:val="auto"/>
          <w:sz w:val="28"/>
          <w:szCs w:val="28"/>
          <w:highlight w:val="none"/>
        </w:rPr>
        <w:t>6-3-1拟任项目经理简历牵引表（系统生成）</w:t>
      </w:r>
      <w:bookmarkEnd w:id="1289"/>
    </w:p>
    <w:tbl>
      <w:tblPr>
        <w:tblStyle w:val="41"/>
        <w:tblW w:w="8454" w:type="dxa"/>
        <w:jc w:val="center"/>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Layout w:type="autofit"/>
        <w:tblCellMar>
          <w:top w:w="0" w:type="dxa"/>
          <w:left w:w="0" w:type="dxa"/>
          <w:bottom w:w="0" w:type="dxa"/>
          <w:right w:w="0" w:type="dxa"/>
        </w:tblCellMar>
      </w:tblPr>
      <w:tblGrid>
        <w:gridCol w:w="908"/>
        <w:gridCol w:w="4772"/>
        <w:gridCol w:w="1510"/>
        <w:gridCol w:w="1264"/>
      </w:tblGrid>
      <w:tr w14:paraId="65A87395">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1055" w:hRule="atLeast"/>
          <w:jc w:val="center"/>
        </w:trPr>
        <w:tc>
          <w:tcPr>
            <w:tcW w:w="908" w:type="dxa"/>
            <w:tcBorders>
              <w:top w:val="outset" w:color="auto" w:sz="6" w:space="0"/>
              <w:left w:val="outset" w:color="auto" w:sz="6" w:space="0"/>
              <w:bottom w:val="outset" w:color="auto" w:sz="6" w:space="0"/>
              <w:right w:val="outset" w:color="auto" w:sz="6" w:space="0"/>
            </w:tcBorders>
            <w:shd w:val="clear" w:color="auto" w:fill="auto"/>
            <w:vAlign w:val="center"/>
          </w:tcPr>
          <w:p w14:paraId="5CED3689">
            <w:pPr>
              <w:widowControl/>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4772" w:type="dxa"/>
            <w:tcBorders>
              <w:top w:val="outset" w:color="auto" w:sz="6" w:space="0"/>
              <w:left w:val="outset" w:color="auto" w:sz="6" w:space="0"/>
              <w:bottom w:val="outset" w:color="auto" w:sz="6" w:space="0"/>
              <w:right w:val="outset" w:color="auto" w:sz="6" w:space="0"/>
            </w:tcBorders>
            <w:shd w:val="clear" w:color="auto" w:fill="auto"/>
            <w:vAlign w:val="center"/>
          </w:tcPr>
          <w:p w14:paraId="13520348">
            <w:pPr>
              <w:widowControl/>
              <w:spacing w:line="360" w:lineRule="auto"/>
              <w:jc w:val="center"/>
              <w:rPr>
                <w:rFonts w:hint="eastAsia" w:ascii="宋体" w:hAnsi="宋体" w:cs="宋体"/>
                <w:color w:val="auto"/>
                <w:highlight w:val="none"/>
              </w:rPr>
            </w:pPr>
            <w:r>
              <w:rPr>
                <w:rFonts w:hint="eastAsia" w:ascii="宋体" w:hAnsi="宋体" w:cs="宋体"/>
                <w:color w:val="auto"/>
                <w:highlight w:val="none"/>
              </w:rPr>
              <w:t>关键信息项</w:t>
            </w:r>
          </w:p>
        </w:tc>
        <w:tc>
          <w:tcPr>
            <w:tcW w:w="1510" w:type="dxa"/>
            <w:tcBorders>
              <w:top w:val="outset" w:color="auto" w:sz="6" w:space="0"/>
              <w:left w:val="outset" w:color="auto" w:sz="6" w:space="0"/>
              <w:bottom w:val="outset" w:color="auto" w:sz="6" w:space="0"/>
              <w:right w:val="single" w:color="auto" w:sz="4" w:space="0"/>
            </w:tcBorders>
            <w:shd w:val="clear" w:color="auto" w:fill="auto"/>
            <w:vAlign w:val="center"/>
          </w:tcPr>
          <w:p w14:paraId="4C54AF02">
            <w:pPr>
              <w:widowControl/>
              <w:spacing w:line="360" w:lineRule="auto"/>
              <w:jc w:val="center"/>
              <w:rPr>
                <w:rFonts w:hint="eastAsia" w:ascii="宋体" w:hAnsi="宋体" w:cs="宋体"/>
                <w:color w:val="auto"/>
                <w:highlight w:val="none"/>
              </w:rPr>
            </w:pPr>
            <w:r>
              <w:rPr>
                <w:rFonts w:hint="eastAsia" w:ascii="宋体" w:hAnsi="宋体" w:cs="宋体"/>
                <w:color w:val="auto"/>
                <w:highlight w:val="none"/>
              </w:rPr>
              <w:t>内容</w:t>
            </w:r>
          </w:p>
        </w:tc>
        <w:tc>
          <w:tcPr>
            <w:tcW w:w="1264" w:type="dxa"/>
            <w:tcBorders>
              <w:top w:val="outset" w:color="auto" w:sz="6" w:space="0"/>
              <w:left w:val="single" w:color="auto" w:sz="4" w:space="0"/>
              <w:bottom w:val="outset" w:color="auto" w:sz="6" w:space="0"/>
              <w:right w:val="outset" w:color="auto" w:sz="6" w:space="0"/>
            </w:tcBorders>
            <w:shd w:val="clear" w:color="auto" w:fill="auto"/>
            <w:vAlign w:val="center"/>
          </w:tcPr>
          <w:p w14:paraId="67CAAF00">
            <w:pPr>
              <w:widowControl/>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2F4C21A1">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671"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A66FA24">
            <w:pPr>
              <w:widowControl/>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B96F6D8">
            <w:pPr>
              <w:widowControl/>
              <w:spacing w:line="360" w:lineRule="auto"/>
              <w:jc w:val="center"/>
              <w:rPr>
                <w:rFonts w:hint="eastAsia" w:ascii="宋体" w:hAnsi="宋体" w:cs="宋体"/>
                <w:color w:val="auto"/>
                <w:sz w:val="28"/>
                <w:szCs w:val="28"/>
                <w:highlight w:val="none"/>
              </w:rPr>
            </w:pPr>
            <w:r>
              <w:rPr>
                <w:rFonts w:hint="eastAsia" w:ascii="宋体" w:hAnsi="宋体" w:cs="宋体"/>
                <w:color w:val="auto"/>
                <w:kern w:val="0"/>
                <w:sz w:val="24"/>
                <w:highlight w:val="none"/>
                <w:lang w:bidi="ar"/>
              </w:rPr>
              <w:t>姓名</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5988860C">
            <w:pPr>
              <w:widowControl/>
              <w:spacing w:line="360" w:lineRule="auto"/>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mc:AlternateContent>
                <mc:Choice Requires="wps">
                  <w:drawing>
                    <wp:inline distT="0" distB="0" distL="114300" distR="114300">
                      <wp:extent cx="635" cy="0"/>
                      <wp:effectExtent l="0" t="4445" r="0" b="508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NUO87n/AQAAGAQAAA4AAAAAAAAAAQAgAAAAHQEAAGRycy9lMm9Eb2MueG1s&#10;UEsFBgAAAAAGAAYAWQEAAI4FAAAAAA==&#10;">
                      <v:fill on="f" focussize="0,0"/>
                      <v:stroke color="#000000" joinstyle="miter"/>
                      <v:imagedata o:title=""/>
                      <o:lock v:ext="edit" aspectratio="t"/>
                      <w10:wrap type="none"/>
                      <w10:anchorlock/>
                    </v:rect>
                  </w:pict>
                </mc:Fallback>
              </mc:AlternateContent>
            </w: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658B626F">
            <w:pPr>
              <w:widowControl/>
              <w:spacing w:line="360" w:lineRule="auto"/>
              <w:jc w:val="center"/>
              <w:rPr>
                <w:rFonts w:hint="eastAsia" w:ascii="宋体" w:hAnsi="宋体" w:cs="宋体"/>
                <w:color w:val="auto"/>
                <w:kern w:val="0"/>
                <w:sz w:val="28"/>
                <w:szCs w:val="28"/>
                <w:highlight w:val="none"/>
                <w:lang w:bidi="ar"/>
              </w:rPr>
            </w:pPr>
          </w:p>
        </w:tc>
      </w:tr>
      <w:tr w14:paraId="06BD4E94">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6B2E725">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2</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85A3F1F">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4"/>
                <w:highlight w:val="none"/>
                <w:lang w:bidi="ar"/>
              </w:rPr>
              <w:t>单位名称</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69346971">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1ABE0472">
            <w:pPr>
              <w:widowControl/>
              <w:spacing w:line="360" w:lineRule="auto"/>
              <w:jc w:val="center"/>
              <w:rPr>
                <w:rFonts w:hint="eastAsia" w:ascii="宋体" w:hAnsi="宋体" w:cs="宋体"/>
                <w:color w:val="auto"/>
                <w:kern w:val="0"/>
                <w:sz w:val="28"/>
                <w:szCs w:val="28"/>
                <w:highlight w:val="none"/>
                <w:lang w:bidi="ar"/>
              </w:rPr>
            </w:pPr>
          </w:p>
        </w:tc>
      </w:tr>
      <w:tr w14:paraId="18827201">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969"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7C29FB">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3</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1634E16">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4"/>
                <w:highlight w:val="none"/>
                <w:lang w:bidi="ar"/>
              </w:rPr>
              <w:t>建造师注册执业资格证书等级</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39B77BE8">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4F194BEC">
            <w:pPr>
              <w:widowControl/>
              <w:spacing w:line="360" w:lineRule="auto"/>
              <w:jc w:val="center"/>
              <w:rPr>
                <w:rFonts w:hint="eastAsia" w:ascii="宋体" w:hAnsi="宋体" w:cs="宋体"/>
                <w:color w:val="auto"/>
                <w:kern w:val="0"/>
                <w:sz w:val="28"/>
                <w:szCs w:val="28"/>
                <w:highlight w:val="none"/>
                <w:lang w:bidi="ar"/>
              </w:rPr>
            </w:pPr>
          </w:p>
        </w:tc>
      </w:tr>
      <w:tr w14:paraId="07C69DAD">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969"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5C5EF6">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4</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5B3F1F5">
            <w:pPr>
              <w:widowControl/>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建造师注册执业资格证书编号</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1356481B">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7018F046">
            <w:pPr>
              <w:widowControl/>
              <w:spacing w:line="360" w:lineRule="auto"/>
              <w:jc w:val="center"/>
              <w:rPr>
                <w:rFonts w:hint="eastAsia" w:ascii="宋体" w:hAnsi="宋体" w:cs="宋体"/>
                <w:color w:val="auto"/>
                <w:kern w:val="0"/>
                <w:sz w:val="28"/>
                <w:szCs w:val="28"/>
                <w:highlight w:val="none"/>
                <w:lang w:bidi="ar"/>
              </w:rPr>
            </w:pPr>
          </w:p>
        </w:tc>
      </w:tr>
      <w:tr w14:paraId="6E15AFA5">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969"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99BAD38">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5</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51201A">
            <w:pPr>
              <w:widowControl/>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执业资格证书有效期</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0749485C">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2169ACC4">
            <w:pPr>
              <w:widowControl/>
              <w:spacing w:line="360" w:lineRule="auto"/>
              <w:jc w:val="center"/>
              <w:rPr>
                <w:rFonts w:hint="eastAsia" w:ascii="宋体" w:hAnsi="宋体" w:cs="宋体"/>
                <w:color w:val="auto"/>
                <w:kern w:val="0"/>
                <w:sz w:val="28"/>
                <w:szCs w:val="28"/>
                <w:highlight w:val="none"/>
                <w:lang w:bidi="ar"/>
              </w:rPr>
            </w:pPr>
          </w:p>
        </w:tc>
      </w:tr>
      <w:tr w14:paraId="3AB87355">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10041FB">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6</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1F00989">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4"/>
                <w:highlight w:val="none"/>
                <w:lang w:bidi="ar"/>
              </w:rPr>
              <w:t>证书有效期</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40AA8DF5">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6A14CAE4">
            <w:pPr>
              <w:widowControl/>
              <w:spacing w:line="360" w:lineRule="auto"/>
              <w:jc w:val="center"/>
              <w:rPr>
                <w:rFonts w:hint="eastAsia" w:ascii="宋体" w:hAnsi="宋体" w:cs="宋体"/>
                <w:color w:val="auto"/>
                <w:kern w:val="0"/>
                <w:sz w:val="28"/>
                <w:szCs w:val="28"/>
                <w:highlight w:val="none"/>
                <w:lang w:bidi="ar"/>
              </w:rPr>
            </w:pPr>
          </w:p>
        </w:tc>
      </w:tr>
      <w:tr w14:paraId="2434C081">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12D49F0">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7</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17A4FA8">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4"/>
                <w:highlight w:val="none"/>
                <w:lang w:bidi="ar"/>
              </w:rPr>
              <w:t>注册专业</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5C4EC735">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553D1AAA">
            <w:pPr>
              <w:widowControl/>
              <w:spacing w:line="360" w:lineRule="auto"/>
              <w:jc w:val="center"/>
              <w:rPr>
                <w:rFonts w:hint="eastAsia" w:ascii="宋体" w:hAnsi="宋体" w:cs="宋体"/>
                <w:color w:val="auto"/>
                <w:kern w:val="0"/>
                <w:sz w:val="28"/>
                <w:szCs w:val="28"/>
                <w:highlight w:val="none"/>
                <w:lang w:bidi="ar"/>
              </w:rPr>
            </w:pPr>
          </w:p>
        </w:tc>
      </w:tr>
      <w:tr w14:paraId="0F277A17">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6C9D90D">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8</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8988670">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4"/>
                <w:highlight w:val="none"/>
                <w:lang w:bidi="ar"/>
              </w:rPr>
              <w:t>职称级别</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6E6A51CC">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7FD0FA83">
            <w:pPr>
              <w:widowControl/>
              <w:spacing w:line="360" w:lineRule="auto"/>
              <w:jc w:val="center"/>
              <w:rPr>
                <w:rFonts w:hint="eastAsia" w:ascii="宋体" w:hAnsi="宋体" w:cs="宋体"/>
                <w:color w:val="auto"/>
                <w:kern w:val="0"/>
                <w:sz w:val="28"/>
                <w:szCs w:val="28"/>
                <w:highlight w:val="none"/>
                <w:lang w:bidi="ar"/>
              </w:rPr>
            </w:pPr>
          </w:p>
        </w:tc>
      </w:tr>
      <w:tr w14:paraId="41A0DB61">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88379A0">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9</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6DDF4F2">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4"/>
                <w:highlight w:val="none"/>
                <w:lang w:bidi="ar"/>
              </w:rPr>
              <w:t>职称专业</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6C0AD1A3">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76193F5D">
            <w:pPr>
              <w:widowControl/>
              <w:spacing w:line="360" w:lineRule="auto"/>
              <w:jc w:val="center"/>
              <w:rPr>
                <w:rFonts w:hint="eastAsia" w:ascii="宋体" w:hAnsi="宋体" w:cs="宋体"/>
                <w:color w:val="auto"/>
                <w:kern w:val="0"/>
                <w:sz w:val="28"/>
                <w:szCs w:val="28"/>
                <w:highlight w:val="none"/>
                <w:lang w:bidi="ar"/>
              </w:rPr>
            </w:pPr>
          </w:p>
        </w:tc>
      </w:tr>
      <w:tr w14:paraId="1285321F">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969"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30CF72C">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10</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3733225">
            <w:pPr>
              <w:widowControl/>
              <w:spacing w:line="360" w:lineRule="auto"/>
              <w:jc w:val="center"/>
              <w:rPr>
                <w:rFonts w:hint="eastAsia" w:ascii="宋体" w:hAnsi="宋体" w:cs="宋体"/>
                <w:color w:val="auto"/>
                <w:kern w:val="0"/>
                <w:sz w:val="28"/>
                <w:szCs w:val="28"/>
                <w:highlight w:val="none"/>
                <w:lang w:bidi="ar"/>
              </w:rPr>
            </w:pPr>
            <w:r>
              <w:rPr>
                <w:rFonts w:hint="eastAsia" w:ascii="宋体" w:hAnsi="宋体" w:cs="宋体"/>
                <w:color w:val="auto"/>
                <w:kern w:val="0"/>
                <w:sz w:val="24"/>
                <w:highlight w:val="none"/>
                <w:lang w:bidi="ar"/>
              </w:rPr>
              <w:t>安全生产考核合格证书</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65578324">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694EE3C7">
            <w:pPr>
              <w:widowControl/>
              <w:spacing w:line="360" w:lineRule="auto"/>
              <w:jc w:val="center"/>
              <w:rPr>
                <w:rFonts w:hint="eastAsia" w:ascii="宋体" w:hAnsi="宋体" w:cs="宋体"/>
                <w:color w:val="auto"/>
                <w:kern w:val="0"/>
                <w:sz w:val="28"/>
                <w:szCs w:val="28"/>
                <w:highlight w:val="none"/>
                <w:lang w:bidi="ar"/>
              </w:rPr>
            </w:pPr>
          </w:p>
        </w:tc>
      </w:tr>
      <w:tr w14:paraId="5B6AB8C5">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97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AE08729">
            <w:pPr>
              <w:widowControl/>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2ADF6B4">
            <w:pPr>
              <w:widowControl/>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安全生产考核合格证书有效期</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56DE23D1">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2310ED42">
            <w:pPr>
              <w:widowControl/>
              <w:spacing w:line="360" w:lineRule="auto"/>
              <w:jc w:val="center"/>
              <w:rPr>
                <w:rFonts w:hint="eastAsia" w:ascii="宋体" w:hAnsi="宋体" w:cs="宋体"/>
                <w:color w:val="auto"/>
                <w:kern w:val="0"/>
                <w:sz w:val="28"/>
                <w:szCs w:val="28"/>
                <w:highlight w:val="none"/>
                <w:lang w:bidi="ar"/>
              </w:rPr>
            </w:pPr>
          </w:p>
        </w:tc>
      </w:tr>
      <w:tr w14:paraId="1FE58303">
        <w:tblPrEx>
          <w:tblBorders>
            <w:top w:val="outset" w:color="000000" w:sz="4" w:space="0"/>
            <w:left w:val="outset" w:color="000000" w:sz="4" w:space="0"/>
            <w:bottom w:val="outset" w:color="000000" w:sz="4" w:space="0"/>
            <w:right w:val="outset" w:color="000000" w:sz="4" w:space="0"/>
            <w:insideH w:val="outset" w:color="auto" w:sz="6" w:space="0"/>
            <w:insideV w:val="outset" w:color="auto" w:sz="6" w:space="0"/>
          </w:tblBorders>
          <w:tblCellMar>
            <w:top w:w="0" w:type="dxa"/>
            <w:left w:w="0" w:type="dxa"/>
            <w:bottom w:w="0" w:type="dxa"/>
            <w:right w:w="0" w:type="dxa"/>
          </w:tblCellMar>
        </w:tblPrEx>
        <w:trPr>
          <w:trHeight w:val="97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83F3576">
            <w:pPr>
              <w:widowControl/>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47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F2A5D1">
            <w:pPr>
              <w:widowControl/>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在建状态</w:t>
            </w:r>
          </w:p>
        </w:tc>
        <w:tc>
          <w:tcPr>
            <w:tcW w:w="1510"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46D0145F">
            <w:pPr>
              <w:widowControl/>
              <w:spacing w:line="360" w:lineRule="auto"/>
              <w:jc w:val="center"/>
              <w:rPr>
                <w:rFonts w:hint="eastAsia" w:ascii="宋体" w:hAnsi="宋体" w:cs="宋体"/>
                <w:color w:val="auto"/>
                <w:kern w:val="0"/>
                <w:sz w:val="28"/>
                <w:szCs w:val="28"/>
                <w:highlight w:val="none"/>
                <w:lang w:bidi="ar"/>
              </w:rPr>
            </w:pPr>
          </w:p>
        </w:tc>
        <w:tc>
          <w:tcPr>
            <w:tcW w:w="1264"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37AA6B5C">
            <w:pPr>
              <w:widowControl/>
              <w:spacing w:line="360" w:lineRule="auto"/>
              <w:jc w:val="center"/>
              <w:rPr>
                <w:rFonts w:hint="eastAsia" w:ascii="宋体" w:hAnsi="宋体" w:cs="宋体"/>
                <w:color w:val="auto"/>
                <w:kern w:val="0"/>
                <w:sz w:val="28"/>
                <w:szCs w:val="28"/>
                <w:highlight w:val="none"/>
                <w:lang w:bidi="ar"/>
              </w:rPr>
            </w:pPr>
          </w:p>
        </w:tc>
      </w:tr>
    </w:tbl>
    <w:p w14:paraId="42DFD4B8">
      <w:pPr>
        <w:jc w:val="center"/>
        <w:rPr>
          <w:rFonts w:hint="eastAsia" w:ascii="宋体" w:hAnsi="宋体" w:cs="宋体"/>
          <w:b/>
          <w:bCs/>
          <w:color w:val="auto"/>
          <w:szCs w:val="21"/>
          <w:highlight w:val="none"/>
        </w:rPr>
      </w:pPr>
    </w:p>
    <w:p w14:paraId="1FF06D63">
      <w:pPr>
        <w:jc w:val="center"/>
        <w:rPr>
          <w:rFonts w:ascii="Calibri" w:hAnsi="Calibri" w:cs="Calibri"/>
          <w:b/>
          <w:bCs/>
          <w:color w:val="auto"/>
          <w:szCs w:val="21"/>
          <w:highlight w:val="none"/>
        </w:rPr>
      </w:pPr>
    </w:p>
    <w:p w14:paraId="65A140EF">
      <w:pPr>
        <w:jc w:val="center"/>
        <w:rPr>
          <w:rFonts w:ascii="Calibri" w:hAnsi="Calibri" w:cs="Calibri"/>
          <w:b/>
          <w:bCs/>
          <w:color w:val="auto"/>
          <w:szCs w:val="21"/>
          <w:highlight w:val="none"/>
        </w:rPr>
      </w:pPr>
    </w:p>
    <w:p w14:paraId="76450616">
      <w:pPr>
        <w:jc w:val="center"/>
        <w:rPr>
          <w:rFonts w:ascii="Calibri" w:hAnsi="Calibri" w:cs="Calibri"/>
          <w:b/>
          <w:bCs/>
          <w:color w:val="auto"/>
          <w:szCs w:val="21"/>
          <w:highlight w:val="none"/>
        </w:rPr>
      </w:pPr>
    </w:p>
    <w:p w14:paraId="51075E18">
      <w:pPr>
        <w:jc w:val="center"/>
        <w:rPr>
          <w:rFonts w:ascii="Calibri" w:hAnsi="Calibri" w:cs="Calibri"/>
          <w:b/>
          <w:bCs/>
          <w:color w:val="auto"/>
          <w:szCs w:val="21"/>
          <w:highlight w:val="none"/>
        </w:rPr>
      </w:pPr>
    </w:p>
    <w:p w14:paraId="316B1D35">
      <w:pPr>
        <w:keepNext/>
        <w:keepLines/>
        <w:spacing w:line="400" w:lineRule="exact"/>
        <w:jc w:val="center"/>
        <w:outlineLvl w:val="2"/>
        <w:rPr>
          <w:rFonts w:hint="eastAsia" w:ascii="黑体" w:hAnsi="黑体" w:eastAsia="黑体" w:cs="宋体"/>
          <w:color w:val="auto"/>
          <w:sz w:val="28"/>
          <w:szCs w:val="28"/>
          <w:highlight w:val="none"/>
        </w:rPr>
      </w:pPr>
      <w:bookmarkStart w:id="1290" w:name="_Toc193802914"/>
      <w:r>
        <w:rPr>
          <w:rFonts w:hint="eastAsia" w:ascii="黑体" w:hAnsi="黑体" w:eastAsia="黑体" w:cs="宋体"/>
          <w:color w:val="auto"/>
          <w:sz w:val="28"/>
          <w:szCs w:val="28"/>
          <w:highlight w:val="none"/>
        </w:rPr>
        <w:t>6-3-2拟任项目经理简历表</w:t>
      </w:r>
      <w:bookmarkEnd w:id="1290"/>
    </w:p>
    <w:p w14:paraId="754C5357">
      <w:pPr>
        <w:jc w:val="center"/>
        <w:rPr>
          <w:rFonts w:hint="eastAsia" w:ascii="宋体" w:hAnsi="宋体" w:cs="宋体"/>
          <w:b/>
          <w:bCs/>
          <w:color w:val="auto"/>
          <w:szCs w:val="21"/>
          <w:highlight w:val="none"/>
        </w:rPr>
      </w:pPr>
    </w:p>
    <w:tbl>
      <w:tblPr>
        <w:tblStyle w:val="41"/>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966"/>
        <w:gridCol w:w="96"/>
        <w:gridCol w:w="1144"/>
        <w:gridCol w:w="255"/>
        <w:gridCol w:w="1332"/>
        <w:gridCol w:w="1444"/>
        <w:gridCol w:w="2570"/>
      </w:tblGrid>
      <w:tr w14:paraId="7C89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0C262FB0">
            <w:pPr>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966" w:type="dxa"/>
            <w:vAlign w:val="center"/>
          </w:tcPr>
          <w:p w14:paraId="300028D0">
            <w:pPr>
              <w:jc w:val="center"/>
              <w:rPr>
                <w:rFonts w:hint="eastAsia" w:ascii="宋体" w:hAnsi="宋体" w:cs="宋体"/>
                <w:color w:val="auto"/>
                <w:szCs w:val="21"/>
                <w:highlight w:val="none"/>
              </w:rPr>
            </w:pPr>
          </w:p>
        </w:tc>
        <w:tc>
          <w:tcPr>
            <w:tcW w:w="1240" w:type="dxa"/>
            <w:gridSpan w:val="2"/>
            <w:vAlign w:val="center"/>
          </w:tcPr>
          <w:p w14:paraId="112A7E0B">
            <w:pPr>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587" w:type="dxa"/>
            <w:gridSpan w:val="2"/>
            <w:vAlign w:val="center"/>
          </w:tcPr>
          <w:p w14:paraId="2632349A">
            <w:pPr>
              <w:jc w:val="center"/>
              <w:rPr>
                <w:rFonts w:hint="eastAsia" w:ascii="宋体" w:hAnsi="宋体" w:cs="宋体"/>
                <w:color w:val="auto"/>
                <w:szCs w:val="21"/>
                <w:highlight w:val="none"/>
              </w:rPr>
            </w:pPr>
          </w:p>
        </w:tc>
        <w:tc>
          <w:tcPr>
            <w:tcW w:w="1444" w:type="dxa"/>
            <w:vAlign w:val="center"/>
          </w:tcPr>
          <w:p w14:paraId="6F18D228">
            <w:pPr>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2570" w:type="dxa"/>
            <w:vAlign w:val="center"/>
          </w:tcPr>
          <w:p w14:paraId="26433D0C">
            <w:pPr>
              <w:jc w:val="center"/>
              <w:rPr>
                <w:rFonts w:hint="eastAsia" w:ascii="宋体" w:hAnsi="宋体" w:cs="宋体"/>
                <w:color w:val="auto"/>
                <w:szCs w:val="21"/>
                <w:highlight w:val="none"/>
              </w:rPr>
            </w:pPr>
          </w:p>
        </w:tc>
      </w:tr>
      <w:tr w14:paraId="429C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4AB9CD69">
            <w:pPr>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966" w:type="dxa"/>
            <w:vAlign w:val="center"/>
          </w:tcPr>
          <w:p w14:paraId="550A11AE">
            <w:pPr>
              <w:jc w:val="center"/>
              <w:rPr>
                <w:rFonts w:hint="eastAsia" w:ascii="宋体" w:hAnsi="宋体" w:cs="宋体"/>
                <w:color w:val="auto"/>
                <w:szCs w:val="21"/>
                <w:highlight w:val="none"/>
              </w:rPr>
            </w:pPr>
          </w:p>
        </w:tc>
        <w:tc>
          <w:tcPr>
            <w:tcW w:w="1240" w:type="dxa"/>
            <w:gridSpan w:val="2"/>
            <w:vAlign w:val="center"/>
          </w:tcPr>
          <w:p w14:paraId="7E55268F">
            <w:pPr>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587" w:type="dxa"/>
            <w:gridSpan w:val="2"/>
            <w:vAlign w:val="center"/>
          </w:tcPr>
          <w:p w14:paraId="23B540CD">
            <w:pPr>
              <w:jc w:val="center"/>
              <w:rPr>
                <w:rFonts w:hint="eastAsia" w:ascii="宋体" w:hAnsi="宋体" w:cs="宋体"/>
                <w:color w:val="auto"/>
                <w:szCs w:val="21"/>
                <w:highlight w:val="none"/>
              </w:rPr>
            </w:pPr>
          </w:p>
        </w:tc>
        <w:tc>
          <w:tcPr>
            <w:tcW w:w="1444" w:type="dxa"/>
            <w:vAlign w:val="center"/>
          </w:tcPr>
          <w:p w14:paraId="7B83ADE5">
            <w:pPr>
              <w:jc w:val="center"/>
              <w:rPr>
                <w:rFonts w:hint="eastAsia" w:ascii="宋体" w:hAnsi="宋体" w:cs="宋体"/>
                <w:color w:val="auto"/>
                <w:szCs w:val="21"/>
                <w:highlight w:val="none"/>
              </w:rPr>
            </w:pPr>
            <w:r>
              <w:rPr>
                <w:rFonts w:hint="eastAsia" w:ascii="宋体" w:hAnsi="宋体" w:cs="宋体"/>
                <w:color w:val="auto"/>
                <w:szCs w:val="21"/>
                <w:highlight w:val="none"/>
              </w:rPr>
              <w:t>电子证书使用有效期</w:t>
            </w:r>
          </w:p>
        </w:tc>
        <w:tc>
          <w:tcPr>
            <w:tcW w:w="2570" w:type="dxa"/>
            <w:vAlign w:val="center"/>
          </w:tcPr>
          <w:p w14:paraId="05B31797">
            <w:pPr>
              <w:jc w:val="center"/>
              <w:rPr>
                <w:rFonts w:hint="eastAsia" w:ascii="宋体" w:hAnsi="宋体" w:cs="宋体"/>
                <w:color w:val="auto"/>
                <w:szCs w:val="21"/>
                <w:highlight w:val="none"/>
              </w:rPr>
            </w:pPr>
          </w:p>
        </w:tc>
      </w:tr>
      <w:tr w14:paraId="5515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111E949F">
            <w:pPr>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7807" w:type="dxa"/>
            <w:gridSpan w:val="7"/>
            <w:vAlign w:val="center"/>
          </w:tcPr>
          <w:p w14:paraId="5D3854AD">
            <w:pPr>
              <w:jc w:val="center"/>
              <w:rPr>
                <w:rFonts w:hint="eastAsia" w:ascii="宋体" w:hAnsi="宋体" w:cs="宋体"/>
                <w:color w:val="auto"/>
                <w:szCs w:val="21"/>
                <w:highlight w:val="none"/>
              </w:rPr>
            </w:pPr>
            <w:r>
              <w:rPr>
                <w:rFonts w:hint="eastAsia" w:ascii="宋体" w:hAnsi="宋体" w:cs="宋体"/>
                <w:color w:val="auto"/>
                <w:szCs w:val="21"/>
                <w:highlight w:val="none"/>
                <w:u w:val="single"/>
              </w:rPr>
              <w:t>（       年）</w:t>
            </w:r>
            <w:r>
              <w:rPr>
                <w:rFonts w:hint="eastAsia" w:ascii="宋体" w:hAnsi="宋体" w:cs="宋体"/>
                <w:color w:val="auto"/>
                <w:szCs w:val="21"/>
                <w:highlight w:val="none"/>
              </w:rPr>
              <w:t>毕业于（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）学校（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w:t>
            </w:r>
            <w:r>
              <w:rPr>
                <w:rFonts w:hint="eastAsia" w:ascii="宋体" w:hAnsi="宋体" w:cs="宋体"/>
                <w:bCs/>
                <w:color w:val="auto"/>
                <w:szCs w:val="21"/>
                <w:highlight w:val="none"/>
              </w:rPr>
              <w:t>毕业证上列信息）</w:t>
            </w:r>
          </w:p>
        </w:tc>
      </w:tr>
      <w:tr w14:paraId="21E4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6" w:type="dxa"/>
            <w:gridSpan w:val="8"/>
            <w:vAlign w:val="center"/>
          </w:tcPr>
          <w:p w14:paraId="30BEC6FE">
            <w:pPr>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r>
      <w:tr w14:paraId="74F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62D946FE">
            <w:pPr>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1062" w:type="dxa"/>
            <w:gridSpan w:val="2"/>
            <w:vAlign w:val="center"/>
          </w:tcPr>
          <w:p w14:paraId="448556B0">
            <w:pPr>
              <w:jc w:val="center"/>
              <w:rPr>
                <w:rFonts w:hint="eastAsia" w:ascii="宋体" w:hAnsi="宋体" w:cs="宋体"/>
                <w:color w:val="auto"/>
                <w:szCs w:val="21"/>
                <w:highlight w:val="none"/>
              </w:rPr>
            </w:pPr>
            <w:r>
              <w:rPr>
                <w:rFonts w:hint="eastAsia" w:ascii="宋体" w:hAnsi="宋体" w:cs="宋体"/>
                <w:color w:val="auto"/>
                <w:szCs w:val="21"/>
                <w:highlight w:val="none"/>
              </w:rPr>
              <w:t>验收日期</w:t>
            </w:r>
          </w:p>
        </w:tc>
        <w:tc>
          <w:tcPr>
            <w:tcW w:w="1399" w:type="dxa"/>
            <w:gridSpan w:val="2"/>
            <w:vAlign w:val="center"/>
          </w:tcPr>
          <w:p w14:paraId="4A5B84AA">
            <w:pPr>
              <w:jc w:val="center"/>
              <w:rPr>
                <w:rFonts w:hint="eastAsia" w:ascii="宋体" w:hAnsi="宋体" w:cs="宋体"/>
                <w:color w:val="auto"/>
                <w:szCs w:val="21"/>
                <w:highlight w:val="none"/>
              </w:rPr>
            </w:pPr>
            <w:r>
              <w:rPr>
                <w:rFonts w:hint="eastAsia" w:ascii="宋体" w:hAnsi="宋体" w:cs="宋体"/>
                <w:color w:val="auto"/>
                <w:szCs w:val="21"/>
                <w:highlight w:val="none"/>
              </w:rPr>
              <w:t>项目经理在本项目的任职起止日期</w:t>
            </w:r>
          </w:p>
        </w:tc>
        <w:tc>
          <w:tcPr>
            <w:tcW w:w="1332" w:type="dxa"/>
            <w:vAlign w:val="center"/>
          </w:tcPr>
          <w:p w14:paraId="33FD48B9">
            <w:pPr>
              <w:jc w:val="center"/>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类似工程业绩名称</w:t>
            </w:r>
          </w:p>
        </w:tc>
        <w:tc>
          <w:tcPr>
            <w:tcW w:w="1444" w:type="dxa"/>
            <w:vAlign w:val="center"/>
          </w:tcPr>
          <w:p w14:paraId="16DBA851">
            <w:pPr>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570" w:type="dxa"/>
            <w:vAlign w:val="center"/>
          </w:tcPr>
          <w:p w14:paraId="03D4ED5E">
            <w:pPr>
              <w:jc w:val="center"/>
              <w:rPr>
                <w:rFonts w:hint="eastAsia" w:ascii="宋体" w:hAnsi="宋体" w:cs="宋体"/>
                <w:color w:val="auto"/>
                <w:szCs w:val="21"/>
                <w:highlight w:val="none"/>
              </w:rPr>
            </w:pPr>
            <w:r>
              <w:rPr>
                <w:rFonts w:hint="eastAsia" w:ascii="宋体" w:hAnsi="宋体" w:cs="宋体"/>
                <w:color w:val="auto"/>
                <w:szCs w:val="21"/>
                <w:highlight w:val="none"/>
              </w:rPr>
              <w:t>发包人及</w:t>
            </w:r>
          </w:p>
          <w:p w14:paraId="1AA2DCA2">
            <w:pPr>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r>
      <w:tr w14:paraId="60F7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4067853F">
            <w:pPr>
              <w:jc w:val="center"/>
              <w:rPr>
                <w:rFonts w:hint="eastAsia" w:ascii="宋体" w:hAnsi="宋体" w:cs="宋体"/>
                <w:color w:val="auto"/>
                <w:szCs w:val="21"/>
                <w:highlight w:val="none"/>
              </w:rPr>
            </w:pPr>
          </w:p>
        </w:tc>
        <w:tc>
          <w:tcPr>
            <w:tcW w:w="1062" w:type="dxa"/>
            <w:gridSpan w:val="2"/>
            <w:vAlign w:val="center"/>
          </w:tcPr>
          <w:p w14:paraId="5E6F9894">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399" w:type="dxa"/>
            <w:gridSpan w:val="2"/>
            <w:vAlign w:val="center"/>
          </w:tcPr>
          <w:p w14:paraId="7A3D45AC">
            <w:pPr>
              <w:jc w:val="center"/>
              <w:rPr>
                <w:rFonts w:hint="eastAsia" w:ascii="宋体" w:hAnsi="宋体" w:cs="宋体"/>
                <w:color w:val="auto"/>
                <w:szCs w:val="21"/>
                <w:highlight w:val="none"/>
              </w:rPr>
            </w:pPr>
          </w:p>
        </w:tc>
        <w:tc>
          <w:tcPr>
            <w:tcW w:w="1332" w:type="dxa"/>
            <w:vAlign w:val="center"/>
          </w:tcPr>
          <w:p w14:paraId="1BA6C482">
            <w:pPr>
              <w:jc w:val="center"/>
              <w:rPr>
                <w:rFonts w:hint="eastAsia" w:ascii="宋体" w:hAnsi="宋体" w:cs="宋体"/>
                <w:color w:val="auto"/>
                <w:szCs w:val="21"/>
                <w:highlight w:val="none"/>
                <w:lang w:eastAsia="zh"/>
              </w:rPr>
            </w:pPr>
          </w:p>
        </w:tc>
        <w:tc>
          <w:tcPr>
            <w:tcW w:w="1444" w:type="dxa"/>
            <w:vAlign w:val="center"/>
          </w:tcPr>
          <w:p w14:paraId="67CD6DCA">
            <w:pPr>
              <w:jc w:val="center"/>
              <w:rPr>
                <w:rFonts w:hint="eastAsia" w:ascii="宋体" w:hAnsi="宋体" w:cs="宋体"/>
                <w:color w:val="auto"/>
                <w:szCs w:val="21"/>
                <w:highlight w:val="none"/>
              </w:rPr>
            </w:pPr>
          </w:p>
        </w:tc>
        <w:tc>
          <w:tcPr>
            <w:tcW w:w="2570" w:type="dxa"/>
            <w:vAlign w:val="center"/>
          </w:tcPr>
          <w:p w14:paraId="4EF9D1EC">
            <w:pPr>
              <w:jc w:val="center"/>
              <w:rPr>
                <w:rFonts w:hint="eastAsia" w:ascii="宋体" w:hAnsi="宋体" w:cs="宋体"/>
                <w:color w:val="auto"/>
                <w:szCs w:val="21"/>
                <w:highlight w:val="none"/>
              </w:rPr>
            </w:pPr>
          </w:p>
        </w:tc>
      </w:tr>
      <w:tr w14:paraId="5217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04C72721">
            <w:pPr>
              <w:jc w:val="center"/>
              <w:rPr>
                <w:rFonts w:hint="eastAsia" w:ascii="宋体" w:hAnsi="宋体" w:cs="宋体"/>
                <w:color w:val="auto"/>
                <w:szCs w:val="21"/>
                <w:highlight w:val="none"/>
              </w:rPr>
            </w:pPr>
          </w:p>
        </w:tc>
        <w:tc>
          <w:tcPr>
            <w:tcW w:w="1062" w:type="dxa"/>
            <w:gridSpan w:val="2"/>
            <w:vAlign w:val="center"/>
          </w:tcPr>
          <w:p w14:paraId="6734D243">
            <w:pPr>
              <w:jc w:val="center"/>
              <w:rPr>
                <w:rFonts w:hint="eastAsia" w:ascii="宋体" w:hAnsi="宋体" w:cs="宋体"/>
                <w:color w:val="auto"/>
                <w:szCs w:val="21"/>
                <w:highlight w:val="none"/>
              </w:rPr>
            </w:pPr>
          </w:p>
        </w:tc>
        <w:tc>
          <w:tcPr>
            <w:tcW w:w="1399" w:type="dxa"/>
            <w:gridSpan w:val="2"/>
            <w:vAlign w:val="center"/>
          </w:tcPr>
          <w:p w14:paraId="707333CC">
            <w:pPr>
              <w:jc w:val="center"/>
              <w:rPr>
                <w:rFonts w:hint="eastAsia" w:ascii="宋体" w:hAnsi="宋体" w:cs="宋体"/>
                <w:color w:val="auto"/>
                <w:szCs w:val="21"/>
                <w:highlight w:val="none"/>
              </w:rPr>
            </w:pPr>
          </w:p>
        </w:tc>
        <w:tc>
          <w:tcPr>
            <w:tcW w:w="1332" w:type="dxa"/>
            <w:vAlign w:val="center"/>
          </w:tcPr>
          <w:p w14:paraId="0E9702B0">
            <w:pPr>
              <w:jc w:val="center"/>
              <w:rPr>
                <w:rFonts w:hint="eastAsia" w:ascii="宋体" w:hAnsi="宋体" w:cs="宋体"/>
                <w:color w:val="auto"/>
                <w:szCs w:val="21"/>
                <w:highlight w:val="none"/>
              </w:rPr>
            </w:pPr>
          </w:p>
        </w:tc>
        <w:tc>
          <w:tcPr>
            <w:tcW w:w="1444" w:type="dxa"/>
            <w:vAlign w:val="center"/>
          </w:tcPr>
          <w:p w14:paraId="524ECADD">
            <w:pPr>
              <w:jc w:val="center"/>
              <w:rPr>
                <w:rFonts w:hint="eastAsia" w:ascii="宋体" w:hAnsi="宋体" w:cs="宋体"/>
                <w:color w:val="auto"/>
                <w:szCs w:val="21"/>
                <w:highlight w:val="none"/>
              </w:rPr>
            </w:pPr>
          </w:p>
        </w:tc>
        <w:tc>
          <w:tcPr>
            <w:tcW w:w="2570" w:type="dxa"/>
            <w:vAlign w:val="center"/>
          </w:tcPr>
          <w:p w14:paraId="33C97194">
            <w:pPr>
              <w:jc w:val="center"/>
              <w:rPr>
                <w:rFonts w:hint="eastAsia" w:ascii="宋体" w:hAnsi="宋体" w:cs="宋体"/>
                <w:color w:val="auto"/>
                <w:szCs w:val="21"/>
                <w:highlight w:val="none"/>
              </w:rPr>
            </w:pPr>
          </w:p>
        </w:tc>
      </w:tr>
      <w:tr w14:paraId="626C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586D67C6">
            <w:pPr>
              <w:jc w:val="center"/>
              <w:rPr>
                <w:rFonts w:hint="eastAsia" w:ascii="宋体" w:hAnsi="宋体" w:cs="宋体"/>
                <w:color w:val="auto"/>
                <w:szCs w:val="21"/>
                <w:highlight w:val="none"/>
              </w:rPr>
            </w:pPr>
          </w:p>
        </w:tc>
        <w:tc>
          <w:tcPr>
            <w:tcW w:w="1062" w:type="dxa"/>
            <w:gridSpan w:val="2"/>
            <w:vAlign w:val="center"/>
          </w:tcPr>
          <w:p w14:paraId="78330DB0">
            <w:pPr>
              <w:jc w:val="center"/>
              <w:rPr>
                <w:rFonts w:hint="eastAsia" w:ascii="宋体" w:hAnsi="宋体" w:cs="宋体"/>
                <w:color w:val="auto"/>
                <w:szCs w:val="21"/>
                <w:highlight w:val="none"/>
              </w:rPr>
            </w:pPr>
          </w:p>
        </w:tc>
        <w:tc>
          <w:tcPr>
            <w:tcW w:w="1399" w:type="dxa"/>
            <w:gridSpan w:val="2"/>
            <w:vAlign w:val="center"/>
          </w:tcPr>
          <w:p w14:paraId="59A11551">
            <w:pPr>
              <w:jc w:val="center"/>
              <w:rPr>
                <w:rFonts w:hint="eastAsia" w:ascii="宋体" w:hAnsi="宋体" w:cs="宋体"/>
                <w:color w:val="auto"/>
                <w:szCs w:val="21"/>
                <w:highlight w:val="none"/>
              </w:rPr>
            </w:pPr>
          </w:p>
        </w:tc>
        <w:tc>
          <w:tcPr>
            <w:tcW w:w="1332" w:type="dxa"/>
            <w:vAlign w:val="center"/>
          </w:tcPr>
          <w:p w14:paraId="13BBB259">
            <w:pPr>
              <w:jc w:val="center"/>
              <w:rPr>
                <w:rFonts w:hint="eastAsia" w:ascii="宋体" w:hAnsi="宋体" w:cs="宋体"/>
                <w:color w:val="auto"/>
                <w:szCs w:val="21"/>
                <w:highlight w:val="none"/>
              </w:rPr>
            </w:pPr>
          </w:p>
        </w:tc>
        <w:tc>
          <w:tcPr>
            <w:tcW w:w="1444" w:type="dxa"/>
            <w:vAlign w:val="center"/>
          </w:tcPr>
          <w:p w14:paraId="22B5C5B8">
            <w:pPr>
              <w:jc w:val="center"/>
              <w:rPr>
                <w:rFonts w:hint="eastAsia" w:ascii="宋体" w:hAnsi="宋体" w:cs="宋体"/>
                <w:color w:val="auto"/>
                <w:szCs w:val="21"/>
                <w:highlight w:val="none"/>
              </w:rPr>
            </w:pPr>
          </w:p>
        </w:tc>
        <w:tc>
          <w:tcPr>
            <w:tcW w:w="2570" w:type="dxa"/>
            <w:vAlign w:val="center"/>
          </w:tcPr>
          <w:p w14:paraId="326EDEF7">
            <w:pPr>
              <w:jc w:val="center"/>
              <w:rPr>
                <w:rFonts w:hint="eastAsia" w:ascii="宋体" w:hAnsi="宋体" w:cs="宋体"/>
                <w:color w:val="auto"/>
                <w:szCs w:val="21"/>
                <w:highlight w:val="none"/>
              </w:rPr>
            </w:pPr>
          </w:p>
        </w:tc>
      </w:tr>
      <w:tr w14:paraId="0B8D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6" w:type="dxa"/>
            <w:gridSpan w:val="8"/>
            <w:vAlign w:val="center"/>
          </w:tcPr>
          <w:p w14:paraId="740F571A">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人员变更情况说明 </w:t>
            </w:r>
          </w:p>
        </w:tc>
      </w:tr>
      <w:tr w14:paraId="5117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4CC9E66E">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变更时间</w:t>
            </w:r>
          </w:p>
        </w:tc>
        <w:tc>
          <w:tcPr>
            <w:tcW w:w="2461" w:type="dxa"/>
            <w:gridSpan w:val="4"/>
            <w:vAlign w:val="center"/>
          </w:tcPr>
          <w:p w14:paraId="7899EC1D">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332" w:type="dxa"/>
            <w:vAlign w:val="center"/>
          </w:tcPr>
          <w:p w14:paraId="440412CA">
            <w:pPr>
              <w:jc w:val="center"/>
              <w:rPr>
                <w:rFonts w:hint="eastAsia" w:ascii="宋体" w:hAnsi="宋体" w:cs="宋体"/>
                <w:color w:val="auto"/>
                <w:szCs w:val="21"/>
                <w:highlight w:val="none"/>
              </w:rPr>
            </w:pPr>
            <w:r>
              <w:rPr>
                <w:rFonts w:hint="eastAsia" w:ascii="宋体" w:hAnsi="宋体" w:cs="宋体"/>
                <w:color w:val="auto"/>
                <w:szCs w:val="21"/>
                <w:highlight w:val="none"/>
              </w:rPr>
              <w:t>变更原因</w:t>
            </w:r>
          </w:p>
        </w:tc>
        <w:tc>
          <w:tcPr>
            <w:tcW w:w="1444" w:type="dxa"/>
            <w:vAlign w:val="center"/>
          </w:tcPr>
          <w:p w14:paraId="6B51ABC4">
            <w:pPr>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570" w:type="dxa"/>
            <w:vAlign w:val="center"/>
          </w:tcPr>
          <w:p w14:paraId="37377CFC">
            <w:pPr>
              <w:jc w:val="center"/>
              <w:rPr>
                <w:rFonts w:hint="eastAsia" w:ascii="宋体" w:hAnsi="宋体" w:cs="宋体"/>
                <w:color w:val="auto"/>
                <w:szCs w:val="21"/>
                <w:highlight w:val="none"/>
              </w:rPr>
            </w:pPr>
            <w:r>
              <w:rPr>
                <w:rFonts w:hint="eastAsia" w:ascii="宋体" w:hAnsi="宋体" w:cs="宋体"/>
                <w:color w:val="auto"/>
                <w:szCs w:val="21"/>
                <w:highlight w:val="none"/>
              </w:rPr>
              <w:t>发包人及</w:t>
            </w:r>
          </w:p>
          <w:p w14:paraId="66C28FE9">
            <w:pPr>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r>
      <w:tr w14:paraId="35DB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dxa"/>
            <w:vAlign w:val="center"/>
          </w:tcPr>
          <w:p w14:paraId="1611FFC8">
            <w:pPr>
              <w:jc w:val="center"/>
              <w:rPr>
                <w:rFonts w:hint="eastAsia" w:ascii="宋体" w:hAnsi="宋体" w:cs="宋体"/>
                <w:color w:val="auto"/>
                <w:szCs w:val="21"/>
                <w:highlight w:val="none"/>
              </w:rPr>
            </w:pPr>
          </w:p>
        </w:tc>
        <w:tc>
          <w:tcPr>
            <w:tcW w:w="2461" w:type="dxa"/>
            <w:gridSpan w:val="4"/>
            <w:vAlign w:val="center"/>
          </w:tcPr>
          <w:p w14:paraId="4B8E5D98">
            <w:pPr>
              <w:jc w:val="center"/>
              <w:rPr>
                <w:rFonts w:hint="eastAsia" w:ascii="宋体" w:hAnsi="宋体" w:cs="宋体"/>
                <w:color w:val="auto"/>
                <w:szCs w:val="21"/>
                <w:highlight w:val="none"/>
              </w:rPr>
            </w:pPr>
          </w:p>
        </w:tc>
        <w:tc>
          <w:tcPr>
            <w:tcW w:w="1332" w:type="dxa"/>
            <w:vAlign w:val="center"/>
          </w:tcPr>
          <w:p w14:paraId="2FA96411">
            <w:pPr>
              <w:jc w:val="center"/>
              <w:rPr>
                <w:rFonts w:hint="eastAsia" w:ascii="宋体" w:hAnsi="宋体" w:cs="宋体"/>
                <w:color w:val="auto"/>
                <w:szCs w:val="21"/>
                <w:highlight w:val="none"/>
              </w:rPr>
            </w:pPr>
          </w:p>
        </w:tc>
        <w:tc>
          <w:tcPr>
            <w:tcW w:w="1444" w:type="dxa"/>
            <w:vAlign w:val="center"/>
          </w:tcPr>
          <w:p w14:paraId="10709D78">
            <w:pPr>
              <w:jc w:val="center"/>
              <w:rPr>
                <w:rFonts w:hint="eastAsia" w:ascii="宋体" w:hAnsi="宋体" w:cs="宋体"/>
                <w:color w:val="auto"/>
                <w:szCs w:val="21"/>
                <w:highlight w:val="none"/>
              </w:rPr>
            </w:pPr>
          </w:p>
        </w:tc>
        <w:tc>
          <w:tcPr>
            <w:tcW w:w="2570" w:type="dxa"/>
            <w:vAlign w:val="center"/>
          </w:tcPr>
          <w:p w14:paraId="4B55CE66">
            <w:pPr>
              <w:jc w:val="center"/>
              <w:rPr>
                <w:rFonts w:hint="eastAsia" w:ascii="宋体" w:hAnsi="宋体" w:cs="宋体"/>
                <w:color w:val="auto"/>
                <w:szCs w:val="21"/>
                <w:highlight w:val="none"/>
              </w:rPr>
            </w:pPr>
          </w:p>
        </w:tc>
      </w:tr>
    </w:tbl>
    <w:p w14:paraId="4FC4EE64">
      <w:pPr>
        <w:spacing w:line="360" w:lineRule="auto"/>
        <w:rPr>
          <w:rFonts w:hint="eastAsia" w:ascii="宋体" w:hAnsi="宋体" w:cs="宋体"/>
          <w:color w:val="auto"/>
          <w:highlight w:val="none"/>
        </w:rPr>
      </w:pPr>
      <w:r>
        <w:rPr>
          <w:rFonts w:hint="eastAsia" w:ascii="宋体" w:hAnsi="宋体" w:cs="宋体"/>
          <w:snapToGrid w:val="0"/>
          <w:color w:val="auto"/>
          <w:kern w:val="0"/>
          <w:szCs w:val="21"/>
          <w:highlight w:val="none"/>
        </w:rPr>
        <w:t>注：附拟任</w:t>
      </w:r>
      <w:r>
        <w:rPr>
          <w:color w:val="auto"/>
          <w:highlight w:val="none"/>
        </w:rPr>
        <w:t>项目经理的建造师注册证书、项目负责人安全生产考核合格证书、</w:t>
      </w:r>
      <w:r>
        <w:rPr>
          <w:rFonts w:hint="eastAsia"/>
          <w:color w:val="auto"/>
          <w:highlight w:val="none"/>
        </w:rPr>
        <w:t>职称证、</w:t>
      </w:r>
      <w:r>
        <w:rPr>
          <w:color w:val="auto"/>
          <w:highlight w:val="none"/>
        </w:rPr>
        <w:t>身份证</w:t>
      </w:r>
      <w:r>
        <w:rPr>
          <w:rFonts w:hint="eastAsia"/>
          <w:color w:val="auto"/>
          <w:highlight w:val="none"/>
        </w:rPr>
        <w:t>、类似工程业绩证明资料（具体要求见本招标文件第二章投标人须知）的</w:t>
      </w:r>
      <w:r>
        <w:rPr>
          <w:color w:val="auto"/>
          <w:highlight w:val="none"/>
        </w:rPr>
        <w:t>复印件。</w:t>
      </w:r>
    </w:p>
    <w:p w14:paraId="50FA52C3">
      <w:pPr>
        <w:keepNext/>
        <w:keepLines/>
        <w:kinsoku w:val="0"/>
        <w:autoSpaceDE w:val="0"/>
        <w:autoSpaceDN w:val="0"/>
        <w:spacing w:line="360" w:lineRule="auto"/>
        <w:jc w:val="center"/>
        <w:textAlignment w:val="baseline"/>
        <w:outlineLvl w:val="2"/>
        <w:rPr>
          <w:rFonts w:hint="eastAsia" w:ascii="黑体" w:hAnsi="黑体" w:eastAsia="黑体" w:cs="宋体"/>
          <w:color w:val="auto"/>
          <w:sz w:val="28"/>
          <w:szCs w:val="28"/>
          <w:highlight w:val="none"/>
        </w:rPr>
      </w:pPr>
      <w:r>
        <w:rPr>
          <w:rFonts w:hint="eastAsia" w:ascii="宋体" w:hAnsi="宋体" w:cs="宋体"/>
          <w:color w:val="auto"/>
          <w:highlight w:val="none"/>
        </w:rPr>
        <w:br w:type="page"/>
      </w:r>
      <w:bookmarkStart w:id="1291" w:name="_Toc193802915"/>
      <w:r>
        <w:rPr>
          <w:rFonts w:hint="eastAsia" w:ascii="黑体" w:hAnsi="黑体" w:eastAsia="黑体" w:cs="宋体"/>
          <w:color w:val="auto"/>
          <w:sz w:val="28"/>
          <w:szCs w:val="28"/>
          <w:highlight w:val="none"/>
        </w:rPr>
        <w:t>6-3-3项目经理类似工程业绩牵引表（系统自动生成）</w:t>
      </w:r>
      <w:bookmarkEnd w:id="129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1DD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E45D3EA">
            <w:pPr>
              <w:widowControl/>
              <w:spacing w:line="360" w:lineRule="auto"/>
              <w:jc w:val="center"/>
              <w:rPr>
                <w:rFonts w:hint="eastAsia" w:ascii="宋体" w:hAnsi="宋体" w:cs="宋体"/>
                <w:snapToGrid w:val="0"/>
                <w:color w:val="auto"/>
                <w:kern w:val="0"/>
                <w:sz w:val="28"/>
                <w:szCs w:val="28"/>
                <w:highlight w:val="none"/>
                <w:lang w:eastAsia="en-US"/>
              </w:rPr>
            </w:pPr>
            <w:r>
              <w:rPr>
                <w:rFonts w:hint="eastAsia" w:ascii="宋体" w:hAnsi="宋体" w:cs="宋体"/>
                <w:b/>
                <w:bCs/>
                <w:color w:val="auto"/>
                <w:kern w:val="0"/>
                <w:sz w:val="24"/>
                <w:highlight w:val="none"/>
                <w:lang w:bidi="ar"/>
              </w:rPr>
              <w:t>项目名称</w:t>
            </w:r>
          </w:p>
        </w:tc>
        <w:tc>
          <w:tcPr>
            <w:tcW w:w="1420" w:type="dxa"/>
            <w:vAlign w:val="center"/>
          </w:tcPr>
          <w:p w14:paraId="47DF8004">
            <w:pPr>
              <w:widowControl/>
              <w:spacing w:line="360" w:lineRule="auto"/>
              <w:jc w:val="center"/>
              <w:rPr>
                <w:rFonts w:hint="eastAsia" w:ascii="宋体" w:hAnsi="宋体" w:cs="宋体"/>
                <w:snapToGrid w:val="0"/>
                <w:color w:val="auto"/>
                <w:kern w:val="0"/>
                <w:sz w:val="28"/>
                <w:szCs w:val="28"/>
                <w:highlight w:val="none"/>
                <w:lang w:eastAsia="en-US"/>
              </w:rPr>
            </w:pPr>
            <w:r>
              <w:rPr>
                <w:rFonts w:hint="eastAsia" w:ascii="宋体" w:hAnsi="宋体" w:cs="宋体"/>
                <w:b/>
                <w:bCs/>
                <w:color w:val="auto"/>
                <w:kern w:val="0"/>
                <w:sz w:val="24"/>
                <w:highlight w:val="none"/>
                <w:lang w:bidi="ar"/>
              </w:rPr>
              <w:t>工程类别</w:t>
            </w:r>
          </w:p>
        </w:tc>
        <w:tc>
          <w:tcPr>
            <w:tcW w:w="1420" w:type="dxa"/>
            <w:vAlign w:val="center"/>
          </w:tcPr>
          <w:p w14:paraId="643EE248">
            <w:pPr>
              <w:widowControl/>
              <w:spacing w:line="360" w:lineRule="auto"/>
              <w:jc w:val="center"/>
              <w:rPr>
                <w:rFonts w:hint="eastAsia" w:ascii="宋体" w:hAnsi="宋体" w:cs="宋体"/>
                <w:snapToGrid w:val="0"/>
                <w:color w:val="auto"/>
                <w:kern w:val="0"/>
                <w:sz w:val="28"/>
                <w:szCs w:val="28"/>
                <w:highlight w:val="none"/>
                <w:lang w:eastAsia="en-US"/>
              </w:rPr>
            </w:pPr>
            <w:r>
              <w:rPr>
                <w:rFonts w:hint="eastAsia" w:ascii="宋体" w:hAnsi="宋体" w:cs="宋体"/>
                <w:b/>
                <w:bCs/>
                <w:color w:val="auto"/>
                <w:kern w:val="0"/>
                <w:sz w:val="24"/>
                <w:highlight w:val="none"/>
                <w:lang w:bidi="ar"/>
              </w:rPr>
              <w:t>牵引指标项名称</w:t>
            </w:r>
          </w:p>
        </w:tc>
        <w:tc>
          <w:tcPr>
            <w:tcW w:w="1420" w:type="dxa"/>
            <w:vAlign w:val="center"/>
          </w:tcPr>
          <w:p w14:paraId="5B7BD346">
            <w:pPr>
              <w:widowControl/>
              <w:spacing w:line="360" w:lineRule="auto"/>
              <w:jc w:val="center"/>
              <w:rPr>
                <w:rFonts w:hint="eastAsia" w:ascii="宋体" w:hAnsi="宋体" w:cs="宋体"/>
                <w:snapToGrid w:val="0"/>
                <w:color w:val="auto"/>
                <w:kern w:val="0"/>
                <w:sz w:val="28"/>
                <w:szCs w:val="28"/>
                <w:highlight w:val="none"/>
              </w:rPr>
            </w:pPr>
            <w:r>
              <w:rPr>
                <w:rFonts w:hint="eastAsia" w:ascii="宋体" w:hAnsi="宋体" w:cs="宋体"/>
                <w:b/>
                <w:bCs/>
                <w:color w:val="auto"/>
                <w:kern w:val="0"/>
                <w:sz w:val="24"/>
                <w:highlight w:val="none"/>
                <w:lang w:bidi="ar"/>
              </w:rPr>
              <w:t>所属牵引指标项对应工程规模</w:t>
            </w:r>
          </w:p>
        </w:tc>
        <w:tc>
          <w:tcPr>
            <w:tcW w:w="1421" w:type="dxa"/>
            <w:vAlign w:val="center"/>
          </w:tcPr>
          <w:p w14:paraId="38650C95">
            <w:pPr>
              <w:widowControl/>
              <w:spacing w:line="360" w:lineRule="auto"/>
              <w:jc w:val="center"/>
              <w:rPr>
                <w:rFonts w:hint="eastAsia" w:ascii="宋体" w:hAnsi="宋体" w:cs="宋体"/>
                <w:snapToGrid w:val="0"/>
                <w:color w:val="auto"/>
                <w:kern w:val="0"/>
                <w:sz w:val="28"/>
                <w:szCs w:val="28"/>
                <w:highlight w:val="none"/>
                <w:lang w:eastAsia="en-US"/>
              </w:rPr>
            </w:pPr>
            <w:r>
              <w:rPr>
                <w:rFonts w:hint="eastAsia" w:ascii="宋体" w:hAnsi="宋体" w:cs="宋体"/>
                <w:b/>
                <w:bCs/>
                <w:color w:val="auto"/>
                <w:kern w:val="0"/>
                <w:sz w:val="24"/>
                <w:highlight w:val="none"/>
                <w:lang w:bidi="ar"/>
              </w:rPr>
              <w:t>业绩所属个人及岗位</w:t>
            </w:r>
          </w:p>
        </w:tc>
        <w:tc>
          <w:tcPr>
            <w:tcW w:w="1421" w:type="dxa"/>
            <w:vAlign w:val="center"/>
          </w:tcPr>
          <w:p w14:paraId="17A0760A">
            <w:pPr>
              <w:widowControl/>
              <w:spacing w:line="360" w:lineRule="auto"/>
              <w:jc w:val="center"/>
              <w:rPr>
                <w:rFonts w:hint="eastAsia" w:ascii="宋体" w:hAnsi="宋体" w:cs="宋体"/>
                <w:snapToGrid w:val="0"/>
                <w:color w:val="auto"/>
                <w:kern w:val="0"/>
                <w:sz w:val="28"/>
                <w:szCs w:val="28"/>
                <w:highlight w:val="none"/>
                <w:lang w:eastAsia="en-US"/>
              </w:rPr>
            </w:pPr>
            <w:r>
              <w:rPr>
                <w:rFonts w:hint="eastAsia" w:ascii="宋体" w:hAnsi="宋体" w:cs="宋体"/>
                <w:b/>
                <w:bCs/>
                <w:color w:val="auto"/>
                <w:kern w:val="0"/>
                <w:sz w:val="24"/>
                <w:highlight w:val="none"/>
                <w:lang w:bidi="ar"/>
              </w:rPr>
              <w:t>交工、竣工日期</w:t>
            </w:r>
          </w:p>
        </w:tc>
      </w:tr>
      <w:tr w14:paraId="5FFE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9AF1AE">
            <w:pPr>
              <w:keepNext/>
              <w:keepLines/>
              <w:kinsoku w:val="0"/>
              <w:autoSpaceDE w:val="0"/>
              <w:autoSpaceDN w:val="0"/>
              <w:spacing w:line="360" w:lineRule="auto"/>
              <w:jc w:val="left"/>
              <w:textAlignment w:val="baseline"/>
              <w:outlineLvl w:val="2"/>
              <w:rPr>
                <w:rFonts w:hint="eastAsia" w:ascii="宋体" w:hAnsi="宋体" w:cs="宋体"/>
                <w:snapToGrid w:val="0"/>
                <w:color w:val="auto"/>
                <w:kern w:val="0"/>
                <w:sz w:val="28"/>
                <w:szCs w:val="28"/>
                <w:highlight w:val="none"/>
                <w:lang w:eastAsia="en-US"/>
              </w:rPr>
            </w:pPr>
          </w:p>
        </w:tc>
        <w:tc>
          <w:tcPr>
            <w:tcW w:w="1420" w:type="dxa"/>
          </w:tcPr>
          <w:p w14:paraId="22365783">
            <w:pPr>
              <w:keepNext/>
              <w:keepLines/>
              <w:kinsoku w:val="0"/>
              <w:autoSpaceDE w:val="0"/>
              <w:autoSpaceDN w:val="0"/>
              <w:spacing w:line="360" w:lineRule="auto"/>
              <w:jc w:val="left"/>
              <w:textAlignment w:val="baseline"/>
              <w:outlineLvl w:val="2"/>
              <w:rPr>
                <w:rFonts w:hint="eastAsia" w:ascii="宋体" w:hAnsi="宋体" w:cs="宋体"/>
                <w:snapToGrid w:val="0"/>
                <w:color w:val="auto"/>
                <w:kern w:val="0"/>
                <w:sz w:val="28"/>
                <w:szCs w:val="28"/>
                <w:highlight w:val="none"/>
                <w:lang w:eastAsia="en-US"/>
              </w:rPr>
            </w:pPr>
          </w:p>
        </w:tc>
        <w:tc>
          <w:tcPr>
            <w:tcW w:w="1420" w:type="dxa"/>
          </w:tcPr>
          <w:p w14:paraId="19C80905">
            <w:pPr>
              <w:keepNext/>
              <w:keepLines/>
              <w:kinsoku w:val="0"/>
              <w:autoSpaceDE w:val="0"/>
              <w:autoSpaceDN w:val="0"/>
              <w:spacing w:line="360" w:lineRule="auto"/>
              <w:jc w:val="left"/>
              <w:textAlignment w:val="baseline"/>
              <w:outlineLvl w:val="2"/>
              <w:rPr>
                <w:rFonts w:hint="eastAsia" w:ascii="宋体" w:hAnsi="宋体" w:cs="宋体"/>
                <w:snapToGrid w:val="0"/>
                <w:color w:val="auto"/>
                <w:kern w:val="0"/>
                <w:sz w:val="28"/>
                <w:szCs w:val="28"/>
                <w:highlight w:val="none"/>
                <w:lang w:eastAsia="en-US"/>
              </w:rPr>
            </w:pPr>
          </w:p>
        </w:tc>
        <w:tc>
          <w:tcPr>
            <w:tcW w:w="1420" w:type="dxa"/>
          </w:tcPr>
          <w:p w14:paraId="2A0EC2C9">
            <w:pPr>
              <w:keepNext/>
              <w:keepLines/>
              <w:kinsoku w:val="0"/>
              <w:autoSpaceDE w:val="0"/>
              <w:autoSpaceDN w:val="0"/>
              <w:spacing w:line="360" w:lineRule="auto"/>
              <w:jc w:val="left"/>
              <w:textAlignment w:val="baseline"/>
              <w:outlineLvl w:val="2"/>
              <w:rPr>
                <w:rFonts w:hint="eastAsia" w:ascii="宋体" w:hAnsi="宋体" w:cs="宋体"/>
                <w:snapToGrid w:val="0"/>
                <w:color w:val="auto"/>
                <w:kern w:val="0"/>
                <w:sz w:val="28"/>
                <w:szCs w:val="28"/>
                <w:highlight w:val="none"/>
                <w:lang w:eastAsia="en-US"/>
              </w:rPr>
            </w:pPr>
          </w:p>
        </w:tc>
        <w:tc>
          <w:tcPr>
            <w:tcW w:w="1421" w:type="dxa"/>
          </w:tcPr>
          <w:p w14:paraId="135354D1">
            <w:pPr>
              <w:keepNext/>
              <w:keepLines/>
              <w:kinsoku w:val="0"/>
              <w:autoSpaceDE w:val="0"/>
              <w:autoSpaceDN w:val="0"/>
              <w:spacing w:line="360" w:lineRule="auto"/>
              <w:jc w:val="left"/>
              <w:textAlignment w:val="baseline"/>
              <w:outlineLvl w:val="2"/>
              <w:rPr>
                <w:rFonts w:hint="eastAsia" w:ascii="宋体" w:hAnsi="宋体" w:cs="宋体"/>
                <w:snapToGrid w:val="0"/>
                <w:color w:val="auto"/>
                <w:kern w:val="0"/>
                <w:sz w:val="28"/>
                <w:szCs w:val="28"/>
                <w:highlight w:val="none"/>
                <w:lang w:eastAsia="en-US"/>
              </w:rPr>
            </w:pPr>
          </w:p>
        </w:tc>
        <w:tc>
          <w:tcPr>
            <w:tcW w:w="1421" w:type="dxa"/>
          </w:tcPr>
          <w:p w14:paraId="7EE98773">
            <w:pPr>
              <w:keepNext/>
              <w:keepLines/>
              <w:kinsoku w:val="0"/>
              <w:autoSpaceDE w:val="0"/>
              <w:autoSpaceDN w:val="0"/>
              <w:spacing w:line="360" w:lineRule="auto"/>
              <w:jc w:val="left"/>
              <w:textAlignment w:val="baseline"/>
              <w:outlineLvl w:val="2"/>
              <w:rPr>
                <w:rFonts w:hint="eastAsia" w:ascii="宋体" w:hAnsi="宋体" w:cs="宋体"/>
                <w:snapToGrid w:val="0"/>
                <w:color w:val="auto"/>
                <w:kern w:val="0"/>
                <w:sz w:val="28"/>
                <w:szCs w:val="28"/>
                <w:highlight w:val="none"/>
                <w:lang w:eastAsia="en-US"/>
              </w:rPr>
            </w:pPr>
          </w:p>
        </w:tc>
      </w:tr>
    </w:tbl>
    <w:p w14:paraId="3954B897">
      <w:pPr>
        <w:jc w:val="left"/>
        <w:rPr>
          <w:rFonts w:eastAsia="黑体"/>
          <w:color w:val="auto"/>
          <w:kern w:val="0"/>
          <w:sz w:val="28"/>
          <w:highlight w:val="none"/>
        </w:rPr>
      </w:pPr>
      <w:r>
        <w:rPr>
          <w:rFonts w:hint="eastAsia" w:ascii="宋体" w:hAnsi="宋体" w:cs="宋体"/>
          <w:b/>
          <w:bCs/>
          <w:color w:val="auto"/>
          <w:szCs w:val="21"/>
          <w:highlight w:val="none"/>
        </w:rPr>
        <w:br w:type="page"/>
      </w:r>
    </w:p>
    <w:p w14:paraId="023A3D58">
      <w:pPr>
        <w:jc w:val="center"/>
        <w:rPr>
          <w:rFonts w:eastAsia="黑体"/>
          <w:color w:val="auto"/>
          <w:kern w:val="0"/>
          <w:sz w:val="28"/>
          <w:highlight w:val="none"/>
        </w:rPr>
      </w:pPr>
      <w:r>
        <w:rPr>
          <w:rFonts w:hint="eastAsia" w:ascii="仿宋" w:hAnsi="仿宋" w:eastAsia="仿宋" w:cs="仿宋"/>
          <w:color w:val="auto"/>
          <w:kern w:val="0"/>
          <w:sz w:val="28"/>
          <w:highlight w:val="none"/>
        </w:rPr>
        <w:t>6-3-4</w:t>
      </w:r>
      <w:r>
        <w:rPr>
          <w:rFonts w:hint="eastAsia" w:eastAsia="黑体"/>
          <w:color w:val="auto"/>
          <w:kern w:val="0"/>
          <w:sz w:val="28"/>
          <w:highlight w:val="none"/>
        </w:rPr>
        <w:t>项目经理在建情况</w:t>
      </w:r>
      <w:bookmarkStart w:id="1292" w:name="_Hlk193702631"/>
      <w:r>
        <w:rPr>
          <w:rFonts w:hint="eastAsia" w:eastAsia="黑体"/>
          <w:color w:val="auto"/>
          <w:kern w:val="0"/>
          <w:sz w:val="28"/>
          <w:highlight w:val="none"/>
        </w:rPr>
        <w:t>及到岗履</w:t>
      </w:r>
      <w:bookmarkEnd w:id="1292"/>
      <w:r>
        <w:rPr>
          <w:rFonts w:hint="eastAsia" w:eastAsia="黑体"/>
          <w:color w:val="auto"/>
          <w:kern w:val="0"/>
          <w:sz w:val="28"/>
          <w:highlight w:val="none"/>
        </w:rPr>
        <w:t>职承诺书</w:t>
      </w:r>
    </w:p>
    <w:p w14:paraId="0F500D32">
      <w:pPr>
        <w:jc w:val="center"/>
        <w:rPr>
          <w:color w:val="auto"/>
          <w:highlight w:val="none"/>
        </w:rPr>
      </w:pPr>
    </w:p>
    <w:p w14:paraId="0D1701C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       （招标人）</w:t>
      </w:r>
      <w:r>
        <w:rPr>
          <w:rFonts w:hint="eastAsia" w:ascii="宋体" w:hAnsi="宋体" w:cs="宋体"/>
          <w:color w:val="auto"/>
          <w:szCs w:val="21"/>
          <w:highlight w:val="none"/>
        </w:rPr>
        <w:t>：</w:t>
      </w:r>
    </w:p>
    <w:p w14:paraId="46ACB64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(公司名称)</w:t>
      </w:r>
      <w:r>
        <w:rPr>
          <w:rFonts w:hint="eastAsia" w:ascii="宋体" w:hAnsi="宋体" w:cs="宋体"/>
          <w:color w:val="auto"/>
          <w:szCs w:val="21"/>
          <w:highlight w:val="none"/>
        </w:rPr>
        <w:t>的法定代表人，现拟派项目经理</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；项目经理证号: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担任</w:t>
      </w:r>
      <w:r>
        <w:rPr>
          <w:rFonts w:hint="eastAsia" w:ascii="宋体" w:hAnsi="宋体" w:cs="宋体"/>
          <w:color w:val="auto"/>
          <w:szCs w:val="21"/>
          <w:highlight w:val="none"/>
          <w:u w:val="single"/>
        </w:rPr>
        <w:t xml:space="preserve">              （招标项目名称）</w:t>
      </w:r>
      <w:r>
        <w:rPr>
          <w:rFonts w:hint="eastAsia" w:ascii="宋体" w:hAnsi="宋体" w:cs="宋体"/>
          <w:color w:val="auto"/>
          <w:szCs w:val="21"/>
          <w:highlight w:val="none"/>
        </w:rPr>
        <w:t>的项目经理，现就该项目经理在建情况及到岗履职承诺如下：</w:t>
      </w:r>
    </w:p>
    <w:p w14:paraId="6ADA2426">
      <w:pPr>
        <w:spacing w:line="360" w:lineRule="auto"/>
        <w:ind w:firstLine="420" w:firstLineChars="200"/>
        <w:jc w:val="left"/>
        <w:rPr>
          <w:rFonts w:hint="eastAsia" w:ascii="宋体" w:hAnsi="宋体" w:cs="宋体"/>
          <w:color w:val="auto"/>
          <w:szCs w:val="21"/>
          <w:highlight w:val="none"/>
        </w:rPr>
      </w:pPr>
      <w:r>
        <w:rPr>
          <w:rFonts w:hint="eastAsia" w:ascii="宋体" w:hAnsi="宋体" w:cs="仿宋_GB2312"/>
          <w:color w:val="auto"/>
          <w:highlight w:val="none"/>
        </w:rPr>
        <w:t>我司承诺：</w:t>
      </w:r>
    </w:p>
    <w:p w14:paraId="4DA9BBE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仿宋_GB2312"/>
          <w:color w:val="auto"/>
          <w:highlight w:val="none"/>
        </w:rPr>
        <w:t>拟任项目经理</w:t>
      </w:r>
      <w:r>
        <w:rPr>
          <w:rFonts w:hint="eastAsia" w:ascii="宋体" w:hAnsi="宋体" w:cs="宋体"/>
          <w:color w:val="auto"/>
          <w:szCs w:val="21"/>
          <w:highlight w:val="none"/>
        </w:rPr>
        <w:t>投标截止时未</w:t>
      </w:r>
      <w:r>
        <w:rPr>
          <w:rFonts w:hint="eastAsia" w:ascii="宋体" w:hAnsi="宋体" w:cs="仿宋_GB2312"/>
          <w:color w:val="auto"/>
          <w:highlight w:val="none"/>
        </w:rPr>
        <w:t>在其他任何项目上任关键岗位人员</w:t>
      </w:r>
      <w:r>
        <w:rPr>
          <w:rFonts w:hint="eastAsia" w:ascii="宋体" w:hAnsi="宋体" w:cs="宋体"/>
          <w:color w:val="auto"/>
          <w:szCs w:val="21"/>
          <w:highlight w:val="none"/>
        </w:rPr>
        <w:t>，</w:t>
      </w:r>
      <w:r>
        <w:rPr>
          <w:rFonts w:hint="eastAsia" w:ascii="宋体" w:hAnsi="宋体" w:cs="仿宋_GB2312"/>
          <w:color w:val="auto"/>
          <w:highlight w:val="none"/>
        </w:rPr>
        <w:t>在本招标项目中标候选人公示中明确的公示期满之前，项目经理保证按时到岗履职，如不能按时到岗履职，我方自愿接受处罚，并自愿接受招标人作出的取消我公司中标候选人或中标人资格的决定。</w:t>
      </w:r>
    </w:p>
    <w:p w14:paraId="0399FDDD">
      <w:pPr>
        <w:spacing w:line="360" w:lineRule="auto"/>
        <w:ind w:firstLine="420" w:firstLineChars="200"/>
        <w:jc w:val="left"/>
        <w:rPr>
          <w:rFonts w:hint="eastAsia" w:ascii="宋体" w:hAnsi="宋体" w:cs="仿宋_GB2312"/>
          <w:color w:val="auto"/>
          <w:highlight w:val="none"/>
        </w:rPr>
      </w:pPr>
      <w:r>
        <w:rPr>
          <w:rFonts w:hint="eastAsia" w:ascii="宋体" w:hAnsi="宋体" w:cs="宋体"/>
          <w:color w:val="auto"/>
          <w:szCs w:val="21"/>
          <w:highlight w:val="none"/>
        </w:rPr>
        <w:sym w:font="Wingdings" w:char="00A8"/>
      </w:r>
      <w:r>
        <w:rPr>
          <w:rFonts w:hint="eastAsia" w:ascii="宋体" w:hAnsi="宋体" w:cs="仿宋_GB2312"/>
          <w:color w:val="auto"/>
          <w:highlight w:val="none"/>
        </w:rPr>
        <w:t>拟任项目经理在</w:t>
      </w:r>
      <w:r>
        <w:rPr>
          <w:rFonts w:hint="eastAsia" w:ascii="宋体" w:hAnsi="宋体" w:cs="仿宋_GB2312"/>
          <w:color w:val="auto"/>
          <w:highlight w:val="none"/>
          <w:u w:val="single"/>
        </w:rPr>
        <w:t xml:space="preserve">               </w:t>
      </w:r>
      <w:r>
        <w:rPr>
          <w:rFonts w:hint="eastAsia" w:ascii="宋体" w:hAnsi="宋体" w:cs="仿宋_GB2312"/>
          <w:color w:val="auto"/>
          <w:highlight w:val="none"/>
          <w:u w:val="none"/>
        </w:rPr>
        <w:t>项目</w:t>
      </w:r>
      <w:r>
        <w:rPr>
          <w:rFonts w:hint="eastAsia" w:ascii="宋体" w:hAnsi="宋体" w:cs="仿宋_GB2312"/>
          <w:color w:val="auto"/>
          <w:highlight w:val="none"/>
        </w:rPr>
        <w:t>上任关键岗位人员，任职岗位为</w:t>
      </w:r>
      <w:r>
        <w:rPr>
          <w:rFonts w:hint="eastAsia" w:ascii="宋体" w:hAnsi="宋体" w:cs="仿宋_GB2312"/>
          <w:color w:val="auto"/>
          <w:highlight w:val="none"/>
          <w:u w:val="single"/>
        </w:rPr>
        <w:t xml:space="preserve">            </w:t>
      </w:r>
      <w:r>
        <w:rPr>
          <w:rFonts w:hint="eastAsia" w:ascii="宋体" w:hAnsi="宋体" w:cs="仿宋_GB2312"/>
          <w:color w:val="auto"/>
          <w:highlight w:val="none"/>
        </w:rPr>
        <w:t>，在本招标项目中标候选人公示中明确的公示期满之前，项目经理保证从该项目上撤离并按时到岗履职，如不能按时到岗履职或者不能从该项目上按期撤离，我方自愿接受处罚，并自愿接受招标人作出的取消我公司中标候选人或中标人资格的决定。</w:t>
      </w:r>
    </w:p>
    <w:p w14:paraId="0B975E45">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特此承诺。 </w:t>
      </w:r>
    </w:p>
    <w:p w14:paraId="49083184">
      <w:pPr>
        <w:spacing w:line="360" w:lineRule="auto"/>
        <w:ind w:firstLine="420"/>
        <w:jc w:val="left"/>
        <w:rPr>
          <w:rFonts w:hint="eastAsia" w:ascii="宋体" w:hAnsi="宋体" w:cs="宋体"/>
          <w:color w:val="auto"/>
          <w:szCs w:val="21"/>
          <w:highlight w:val="none"/>
        </w:rPr>
      </w:pPr>
    </w:p>
    <w:p w14:paraId="5A60747C">
      <w:pPr>
        <w:spacing w:line="360" w:lineRule="auto"/>
        <w:ind w:firstLine="420"/>
        <w:jc w:val="left"/>
        <w:rPr>
          <w:rFonts w:hint="eastAsia" w:ascii="宋体" w:hAnsi="宋体" w:cs="宋体"/>
          <w:color w:val="auto"/>
          <w:szCs w:val="21"/>
          <w:highlight w:val="none"/>
        </w:rPr>
      </w:pPr>
    </w:p>
    <w:p w14:paraId="4161A997">
      <w:pPr>
        <w:spacing w:line="360" w:lineRule="auto"/>
        <w:ind w:firstLine="420"/>
        <w:jc w:val="left"/>
        <w:rPr>
          <w:rFonts w:hint="eastAsia" w:ascii="宋体" w:hAnsi="宋体" w:cs="宋体"/>
          <w:color w:val="auto"/>
          <w:szCs w:val="21"/>
          <w:highlight w:val="none"/>
        </w:rPr>
      </w:pPr>
    </w:p>
    <w:p w14:paraId="5AB3D8F3">
      <w:pPr>
        <w:spacing w:line="360" w:lineRule="auto"/>
        <w:ind w:firstLine="420"/>
        <w:jc w:val="left"/>
        <w:rPr>
          <w:rFonts w:hint="eastAsia" w:ascii="宋体" w:hAnsi="宋体" w:cs="宋体"/>
          <w:color w:val="auto"/>
          <w:szCs w:val="21"/>
          <w:highlight w:val="none"/>
        </w:rPr>
      </w:pPr>
    </w:p>
    <w:p w14:paraId="4096CCFA">
      <w:pPr>
        <w:spacing w:line="360" w:lineRule="auto"/>
        <w:ind w:firstLine="420"/>
        <w:jc w:val="left"/>
        <w:rPr>
          <w:rFonts w:hint="eastAsia" w:ascii="宋体" w:hAnsi="宋体" w:cs="宋体"/>
          <w:color w:val="auto"/>
          <w:szCs w:val="21"/>
          <w:highlight w:val="none"/>
        </w:rPr>
      </w:pPr>
    </w:p>
    <w:p w14:paraId="74425F78">
      <w:pPr>
        <w:spacing w:line="360" w:lineRule="auto"/>
        <w:ind w:firstLine="420"/>
        <w:jc w:val="left"/>
        <w:rPr>
          <w:rFonts w:hint="eastAsia" w:ascii="宋体" w:hAnsi="宋体" w:cs="宋体"/>
          <w:color w:val="auto"/>
          <w:szCs w:val="21"/>
          <w:highlight w:val="none"/>
        </w:rPr>
      </w:pPr>
    </w:p>
    <w:p w14:paraId="315577D4">
      <w:pPr>
        <w:spacing w:line="360" w:lineRule="auto"/>
        <w:ind w:firstLine="420"/>
        <w:jc w:val="left"/>
        <w:rPr>
          <w:rFonts w:hint="eastAsia" w:ascii="宋体" w:hAnsi="宋体" w:cs="宋体"/>
          <w:color w:val="auto"/>
          <w:szCs w:val="21"/>
          <w:highlight w:val="none"/>
        </w:rPr>
      </w:pPr>
    </w:p>
    <w:p w14:paraId="36E2D5F6">
      <w:pPr>
        <w:spacing w:line="360" w:lineRule="auto"/>
        <w:ind w:firstLine="420"/>
        <w:jc w:val="left"/>
        <w:rPr>
          <w:rFonts w:hint="eastAsia" w:ascii="宋体" w:hAnsi="宋体" w:cs="宋体"/>
          <w:color w:val="auto"/>
          <w:szCs w:val="21"/>
          <w:highlight w:val="none"/>
        </w:rPr>
      </w:pPr>
    </w:p>
    <w:p w14:paraId="3736FEF5">
      <w:pPr>
        <w:spacing w:line="360" w:lineRule="auto"/>
        <w:ind w:firstLine="420"/>
        <w:jc w:val="left"/>
        <w:rPr>
          <w:rFonts w:hint="eastAsia" w:ascii="宋体" w:hAnsi="宋体" w:cs="宋体"/>
          <w:color w:val="auto"/>
          <w:szCs w:val="21"/>
          <w:highlight w:val="none"/>
        </w:rPr>
      </w:pPr>
    </w:p>
    <w:p w14:paraId="53DFC682">
      <w:pPr>
        <w:spacing w:line="360" w:lineRule="auto"/>
        <w:ind w:firstLine="420"/>
        <w:jc w:val="left"/>
        <w:rPr>
          <w:rFonts w:hint="eastAsia" w:ascii="宋体" w:hAnsi="宋体" w:cs="宋体"/>
          <w:color w:val="auto"/>
          <w:szCs w:val="21"/>
          <w:highlight w:val="none"/>
        </w:rPr>
      </w:pPr>
    </w:p>
    <w:p w14:paraId="4ACF4A55">
      <w:pPr>
        <w:spacing w:line="360" w:lineRule="auto"/>
        <w:ind w:firstLine="420"/>
        <w:jc w:val="left"/>
        <w:rPr>
          <w:rFonts w:hint="eastAsia" w:ascii="宋体" w:hAnsi="宋体" w:cs="宋体"/>
          <w:color w:val="auto"/>
          <w:szCs w:val="21"/>
          <w:highlight w:val="none"/>
        </w:rPr>
      </w:pPr>
    </w:p>
    <w:p w14:paraId="0D63884E">
      <w:pPr>
        <w:spacing w:line="360" w:lineRule="auto"/>
        <w:ind w:firstLine="420"/>
        <w:jc w:val="left"/>
        <w:rPr>
          <w:rFonts w:hint="eastAsia" w:ascii="宋体" w:hAnsi="宋体" w:cs="宋体"/>
          <w:color w:val="auto"/>
          <w:szCs w:val="21"/>
          <w:highlight w:val="none"/>
        </w:rPr>
      </w:pPr>
    </w:p>
    <w:p w14:paraId="2A116275">
      <w:pPr>
        <w:ind w:firstLine="420" w:firstLineChars="200"/>
        <w:rPr>
          <w:rFonts w:hint="eastAsia" w:ascii="宋体" w:hAnsi="宋体" w:cs="宋体"/>
          <w:color w:val="auto"/>
          <w:szCs w:val="21"/>
          <w:highlight w:val="none"/>
        </w:rPr>
      </w:pPr>
    </w:p>
    <w:p w14:paraId="69A1DC01">
      <w:pPr>
        <w:pStyle w:val="3"/>
        <w:jc w:val="center"/>
        <w:rPr>
          <w:rFonts w:ascii="Times New Roman" w:hAnsi="Times New Roman" w:eastAsia="黑体"/>
          <w:b w:val="0"/>
          <w:bCs w:val="0"/>
          <w:color w:val="auto"/>
          <w:sz w:val="30"/>
          <w:szCs w:val="30"/>
          <w:highlight w:val="none"/>
        </w:rPr>
      </w:pPr>
      <w:bookmarkStart w:id="1293" w:name="_Toc193802916"/>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1293"/>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14:paraId="5B31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14:paraId="0181EFBA">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15" w:type="dxa"/>
            <w:vMerge w:val="restart"/>
            <w:vAlign w:val="center"/>
          </w:tcPr>
          <w:p w14:paraId="70D6727B">
            <w:pPr>
              <w:jc w:val="center"/>
              <w:rPr>
                <w:rFonts w:hint="eastAsia" w:ascii="宋体" w:hAnsi="宋体" w:cs="宋体"/>
                <w:color w:val="auto"/>
                <w:szCs w:val="21"/>
                <w:highlight w:val="none"/>
              </w:rPr>
            </w:pPr>
            <w:r>
              <w:rPr>
                <w:rFonts w:hint="eastAsia" w:ascii="宋体" w:hAnsi="宋体" w:cs="宋体"/>
                <w:color w:val="auto"/>
                <w:szCs w:val="21"/>
                <w:highlight w:val="none"/>
              </w:rPr>
              <w:t>拟分包项目名称、范围及理由</w:t>
            </w:r>
          </w:p>
        </w:tc>
        <w:tc>
          <w:tcPr>
            <w:tcW w:w="4901" w:type="dxa"/>
            <w:gridSpan w:val="5"/>
            <w:vAlign w:val="center"/>
          </w:tcPr>
          <w:p w14:paraId="6DF2D690">
            <w:pPr>
              <w:jc w:val="center"/>
              <w:rPr>
                <w:rFonts w:hint="eastAsia" w:ascii="宋体" w:hAnsi="宋体" w:cs="宋体"/>
                <w:color w:val="auto"/>
                <w:szCs w:val="21"/>
                <w:highlight w:val="none"/>
              </w:rPr>
            </w:pPr>
            <w:r>
              <w:rPr>
                <w:rFonts w:hint="eastAsia" w:ascii="宋体" w:hAnsi="宋体" w:cs="宋体"/>
                <w:color w:val="auto"/>
                <w:szCs w:val="21"/>
                <w:highlight w:val="none"/>
              </w:rPr>
              <w:t>拟选分包人</w:t>
            </w:r>
          </w:p>
        </w:tc>
        <w:tc>
          <w:tcPr>
            <w:tcW w:w="639" w:type="dxa"/>
            <w:vMerge w:val="restart"/>
            <w:vAlign w:val="center"/>
          </w:tcPr>
          <w:p w14:paraId="181E3DB0">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043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0C96ACC9">
            <w:pPr>
              <w:jc w:val="center"/>
              <w:rPr>
                <w:rFonts w:hint="eastAsia" w:ascii="宋体" w:hAnsi="宋体" w:cs="宋体"/>
                <w:color w:val="auto"/>
                <w:szCs w:val="21"/>
                <w:highlight w:val="none"/>
              </w:rPr>
            </w:pPr>
          </w:p>
        </w:tc>
        <w:tc>
          <w:tcPr>
            <w:tcW w:w="1915" w:type="dxa"/>
            <w:vMerge w:val="continue"/>
            <w:vAlign w:val="center"/>
          </w:tcPr>
          <w:p w14:paraId="0B6F49B4">
            <w:pPr>
              <w:jc w:val="center"/>
              <w:rPr>
                <w:rFonts w:hint="eastAsia" w:ascii="宋体" w:hAnsi="宋体" w:cs="宋体"/>
                <w:color w:val="auto"/>
                <w:szCs w:val="21"/>
                <w:highlight w:val="none"/>
              </w:rPr>
            </w:pPr>
          </w:p>
        </w:tc>
        <w:tc>
          <w:tcPr>
            <w:tcW w:w="1701" w:type="dxa"/>
            <w:gridSpan w:val="2"/>
            <w:vAlign w:val="center"/>
          </w:tcPr>
          <w:p w14:paraId="476B3816">
            <w:pPr>
              <w:jc w:val="center"/>
              <w:rPr>
                <w:rFonts w:hint="eastAsia" w:ascii="宋体" w:hAnsi="宋体" w:cs="宋体"/>
                <w:color w:val="auto"/>
                <w:szCs w:val="21"/>
                <w:highlight w:val="none"/>
              </w:rPr>
            </w:pPr>
            <w:r>
              <w:rPr>
                <w:rFonts w:hint="eastAsia" w:ascii="宋体" w:hAnsi="宋体" w:cs="宋体"/>
                <w:color w:val="auto"/>
                <w:szCs w:val="21"/>
                <w:highlight w:val="none"/>
              </w:rPr>
              <w:t>拟选分包人名称</w:t>
            </w:r>
          </w:p>
        </w:tc>
        <w:tc>
          <w:tcPr>
            <w:tcW w:w="1070" w:type="dxa"/>
            <w:vAlign w:val="center"/>
          </w:tcPr>
          <w:p w14:paraId="77537895">
            <w:pPr>
              <w:jc w:val="center"/>
              <w:rPr>
                <w:rFonts w:hint="eastAsia" w:ascii="宋体" w:hAnsi="宋体" w:cs="宋体"/>
                <w:color w:val="auto"/>
                <w:szCs w:val="21"/>
                <w:highlight w:val="none"/>
              </w:rPr>
            </w:pPr>
            <w:r>
              <w:rPr>
                <w:rFonts w:hint="eastAsia" w:ascii="宋体" w:hAnsi="宋体" w:cs="宋体"/>
                <w:color w:val="auto"/>
                <w:szCs w:val="21"/>
                <w:highlight w:val="none"/>
              </w:rPr>
              <w:t>注册地点</w:t>
            </w:r>
          </w:p>
        </w:tc>
        <w:tc>
          <w:tcPr>
            <w:tcW w:w="1065" w:type="dxa"/>
            <w:vAlign w:val="center"/>
          </w:tcPr>
          <w:p w14:paraId="5845EF1A">
            <w:pPr>
              <w:jc w:val="center"/>
              <w:rPr>
                <w:rFonts w:hint="eastAsia" w:ascii="宋体" w:hAnsi="宋体" w:cs="宋体"/>
                <w:color w:val="auto"/>
                <w:szCs w:val="21"/>
                <w:highlight w:val="none"/>
              </w:rPr>
            </w:pPr>
            <w:r>
              <w:rPr>
                <w:rFonts w:hint="eastAsia" w:ascii="宋体" w:hAnsi="宋体" w:cs="宋体"/>
                <w:color w:val="auto"/>
                <w:szCs w:val="21"/>
                <w:highlight w:val="none"/>
              </w:rPr>
              <w:t>企业资质</w:t>
            </w:r>
          </w:p>
        </w:tc>
        <w:tc>
          <w:tcPr>
            <w:tcW w:w="1065" w:type="dxa"/>
            <w:vAlign w:val="center"/>
          </w:tcPr>
          <w:p w14:paraId="0DF2A5C5">
            <w:pPr>
              <w:jc w:val="center"/>
              <w:rPr>
                <w:rFonts w:hint="eastAsia" w:ascii="宋体" w:hAnsi="宋体" w:cs="宋体"/>
                <w:color w:val="auto"/>
                <w:szCs w:val="21"/>
                <w:highlight w:val="none"/>
              </w:rPr>
            </w:pPr>
            <w:r>
              <w:rPr>
                <w:rFonts w:hint="eastAsia" w:ascii="宋体" w:hAnsi="宋体" w:cs="宋体"/>
                <w:color w:val="auto"/>
                <w:szCs w:val="21"/>
                <w:highlight w:val="none"/>
              </w:rPr>
              <w:t>有关业绩</w:t>
            </w:r>
          </w:p>
        </w:tc>
        <w:tc>
          <w:tcPr>
            <w:tcW w:w="639" w:type="dxa"/>
            <w:vMerge w:val="continue"/>
            <w:vAlign w:val="center"/>
          </w:tcPr>
          <w:p w14:paraId="30CE2A91">
            <w:pPr>
              <w:jc w:val="center"/>
              <w:rPr>
                <w:rFonts w:hint="eastAsia" w:ascii="宋体" w:hAnsi="宋体" w:cs="宋体"/>
                <w:color w:val="auto"/>
                <w:szCs w:val="21"/>
                <w:highlight w:val="none"/>
              </w:rPr>
            </w:pPr>
          </w:p>
        </w:tc>
      </w:tr>
      <w:tr w14:paraId="741F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14:paraId="75DF93BE">
            <w:pPr>
              <w:jc w:val="center"/>
              <w:rPr>
                <w:rFonts w:hint="eastAsia" w:ascii="宋体" w:hAnsi="宋体" w:cs="宋体"/>
                <w:color w:val="auto"/>
                <w:szCs w:val="21"/>
                <w:highlight w:val="none"/>
              </w:rPr>
            </w:pPr>
          </w:p>
        </w:tc>
        <w:tc>
          <w:tcPr>
            <w:tcW w:w="1915" w:type="dxa"/>
            <w:vMerge w:val="restart"/>
            <w:vAlign w:val="center"/>
          </w:tcPr>
          <w:p w14:paraId="1D33D73D">
            <w:pPr>
              <w:jc w:val="center"/>
              <w:rPr>
                <w:rFonts w:hint="eastAsia" w:ascii="宋体" w:hAnsi="宋体" w:cs="宋体"/>
                <w:color w:val="auto"/>
                <w:szCs w:val="21"/>
                <w:highlight w:val="none"/>
              </w:rPr>
            </w:pPr>
          </w:p>
        </w:tc>
        <w:tc>
          <w:tcPr>
            <w:tcW w:w="751" w:type="dxa"/>
            <w:vAlign w:val="center"/>
          </w:tcPr>
          <w:p w14:paraId="68D4F256">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vAlign w:val="center"/>
          </w:tcPr>
          <w:p w14:paraId="4C61A967">
            <w:pPr>
              <w:jc w:val="center"/>
              <w:rPr>
                <w:rFonts w:hint="eastAsia" w:ascii="宋体" w:hAnsi="宋体" w:cs="宋体"/>
                <w:color w:val="auto"/>
                <w:szCs w:val="21"/>
                <w:highlight w:val="none"/>
              </w:rPr>
            </w:pPr>
          </w:p>
        </w:tc>
        <w:tc>
          <w:tcPr>
            <w:tcW w:w="1070" w:type="dxa"/>
            <w:vAlign w:val="center"/>
          </w:tcPr>
          <w:p w14:paraId="59ACBE4A">
            <w:pPr>
              <w:jc w:val="center"/>
              <w:rPr>
                <w:rFonts w:hint="eastAsia" w:ascii="宋体" w:hAnsi="宋体" w:cs="宋体"/>
                <w:color w:val="auto"/>
                <w:szCs w:val="21"/>
                <w:highlight w:val="none"/>
              </w:rPr>
            </w:pPr>
          </w:p>
        </w:tc>
        <w:tc>
          <w:tcPr>
            <w:tcW w:w="1065" w:type="dxa"/>
            <w:vAlign w:val="center"/>
          </w:tcPr>
          <w:p w14:paraId="530D0FF9">
            <w:pPr>
              <w:jc w:val="center"/>
              <w:rPr>
                <w:rFonts w:hint="eastAsia" w:ascii="宋体" w:hAnsi="宋体" w:cs="宋体"/>
                <w:color w:val="auto"/>
                <w:szCs w:val="21"/>
                <w:highlight w:val="none"/>
              </w:rPr>
            </w:pPr>
          </w:p>
        </w:tc>
        <w:tc>
          <w:tcPr>
            <w:tcW w:w="1065" w:type="dxa"/>
            <w:vAlign w:val="center"/>
          </w:tcPr>
          <w:p w14:paraId="372A9D4C">
            <w:pPr>
              <w:jc w:val="center"/>
              <w:rPr>
                <w:rFonts w:hint="eastAsia" w:ascii="宋体" w:hAnsi="宋体" w:cs="宋体"/>
                <w:color w:val="auto"/>
                <w:szCs w:val="21"/>
                <w:highlight w:val="none"/>
              </w:rPr>
            </w:pPr>
          </w:p>
        </w:tc>
        <w:tc>
          <w:tcPr>
            <w:tcW w:w="639" w:type="dxa"/>
            <w:vAlign w:val="center"/>
          </w:tcPr>
          <w:p w14:paraId="78E13E47">
            <w:pPr>
              <w:jc w:val="center"/>
              <w:rPr>
                <w:rFonts w:hint="eastAsia" w:ascii="宋体" w:hAnsi="宋体" w:cs="宋体"/>
                <w:color w:val="auto"/>
                <w:szCs w:val="21"/>
                <w:highlight w:val="none"/>
              </w:rPr>
            </w:pPr>
          </w:p>
        </w:tc>
      </w:tr>
      <w:tr w14:paraId="02C0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6A89AE28">
            <w:pPr>
              <w:jc w:val="center"/>
              <w:rPr>
                <w:rFonts w:hint="eastAsia" w:ascii="宋体" w:hAnsi="宋体" w:cs="宋体"/>
                <w:color w:val="auto"/>
                <w:szCs w:val="21"/>
                <w:highlight w:val="none"/>
              </w:rPr>
            </w:pPr>
          </w:p>
        </w:tc>
        <w:tc>
          <w:tcPr>
            <w:tcW w:w="1915" w:type="dxa"/>
            <w:vMerge w:val="continue"/>
            <w:vAlign w:val="center"/>
          </w:tcPr>
          <w:p w14:paraId="3EEB2DB1">
            <w:pPr>
              <w:jc w:val="center"/>
              <w:rPr>
                <w:rFonts w:hint="eastAsia" w:ascii="宋体" w:hAnsi="宋体" w:cs="宋体"/>
                <w:color w:val="auto"/>
                <w:szCs w:val="21"/>
                <w:highlight w:val="none"/>
              </w:rPr>
            </w:pPr>
          </w:p>
        </w:tc>
        <w:tc>
          <w:tcPr>
            <w:tcW w:w="751" w:type="dxa"/>
            <w:vAlign w:val="center"/>
          </w:tcPr>
          <w:p w14:paraId="5F44AE20">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vAlign w:val="center"/>
          </w:tcPr>
          <w:p w14:paraId="68D8DEC2">
            <w:pPr>
              <w:jc w:val="center"/>
              <w:rPr>
                <w:rFonts w:hint="eastAsia" w:ascii="宋体" w:hAnsi="宋体" w:cs="宋体"/>
                <w:color w:val="auto"/>
                <w:szCs w:val="21"/>
                <w:highlight w:val="none"/>
              </w:rPr>
            </w:pPr>
          </w:p>
        </w:tc>
        <w:tc>
          <w:tcPr>
            <w:tcW w:w="1070" w:type="dxa"/>
            <w:vAlign w:val="center"/>
          </w:tcPr>
          <w:p w14:paraId="62E6B036">
            <w:pPr>
              <w:jc w:val="center"/>
              <w:rPr>
                <w:rFonts w:hint="eastAsia" w:ascii="宋体" w:hAnsi="宋体" w:cs="宋体"/>
                <w:color w:val="auto"/>
                <w:szCs w:val="21"/>
                <w:highlight w:val="none"/>
              </w:rPr>
            </w:pPr>
          </w:p>
        </w:tc>
        <w:tc>
          <w:tcPr>
            <w:tcW w:w="1065" w:type="dxa"/>
            <w:vAlign w:val="center"/>
          </w:tcPr>
          <w:p w14:paraId="4702EB7F">
            <w:pPr>
              <w:jc w:val="center"/>
              <w:rPr>
                <w:rFonts w:hint="eastAsia" w:ascii="宋体" w:hAnsi="宋体" w:cs="宋体"/>
                <w:color w:val="auto"/>
                <w:szCs w:val="21"/>
                <w:highlight w:val="none"/>
              </w:rPr>
            </w:pPr>
          </w:p>
        </w:tc>
        <w:tc>
          <w:tcPr>
            <w:tcW w:w="1065" w:type="dxa"/>
            <w:vAlign w:val="center"/>
          </w:tcPr>
          <w:p w14:paraId="561145D8">
            <w:pPr>
              <w:jc w:val="center"/>
              <w:rPr>
                <w:rFonts w:hint="eastAsia" w:ascii="宋体" w:hAnsi="宋体" w:cs="宋体"/>
                <w:color w:val="auto"/>
                <w:szCs w:val="21"/>
                <w:highlight w:val="none"/>
              </w:rPr>
            </w:pPr>
          </w:p>
        </w:tc>
        <w:tc>
          <w:tcPr>
            <w:tcW w:w="639" w:type="dxa"/>
            <w:vAlign w:val="center"/>
          </w:tcPr>
          <w:p w14:paraId="6FB16015">
            <w:pPr>
              <w:jc w:val="center"/>
              <w:rPr>
                <w:rFonts w:hint="eastAsia" w:ascii="宋体" w:hAnsi="宋体" w:cs="宋体"/>
                <w:color w:val="auto"/>
                <w:szCs w:val="21"/>
                <w:highlight w:val="none"/>
              </w:rPr>
            </w:pPr>
          </w:p>
        </w:tc>
      </w:tr>
      <w:tr w14:paraId="4C6E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1BB52DD1">
            <w:pPr>
              <w:jc w:val="center"/>
              <w:rPr>
                <w:rFonts w:hint="eastAsia" w:ascii="宋体" w:hAnsi="宋体" w:cs="宋体"/>
                <w:color w:val="auto"/>
                <w:szCs w:val="21"/>
                <w:highlight w:val="none"/>
              </w:rPr>
            </w:pPr>
          </w:p>
        </w:tc>
        <w:tc>
          <w:tcPr>
            <w:tcW w:w="1915" w:type="dxa"/>
            <w:vMerge w:val="continue"/>
            <w:vAlign w:val="center"/>
          </w:tcPr>
          <w:p w14:paraId="10AB5F88">
            <w:pPr>
              <w:jc w:val="center"/>
              <w:rPr>
                <w:rFonts w:hint="eastAsia" w:ascii="宋体" w:hAnsi="宋体" w:cs="宋体"/>
                <w:color w:val="auto"/>
                <w:szCs w:val="21"/>
                <w:highlight w:val="none"/>
              </w:rPr>
            </w:pPr>
          </w:p>
        </w:tc>
        <w:tc>
          <w:tcPr>
            <w:tcW w:w="751" w:type="dxa"/>
            <w:vAlign w:val="center"/>
          </w:tcPr>
          <w:p w14:paraId="197C9C28">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vAlign w:val="center"/>
          </w:tcPr>
          <w:p w14:paraId="5C7F6367">
            <w:pPr>
              <w:jc w:val="center"/>
              <w:rPr>
                <w:rFonts w:hint="eastAsia" w:ascii="宋体" w:hAnsi="宋体" w:cs="宋体"/>
                <w:color w:val="auto"/>
                <w:szCs w:val="21"/>
                <w:highlight w:val="none"/>
              </w:rPr>
            </w:pPr>
          </w:p>
        </w:tc>
        <w:tc>
          <w:tcPr>
            <w:tcW w:w="1070" w:type="dxa"/>
            <w:vAlign w:val="center"/>
          </w:tcPr>
          <w:p w14:paraId="1E153B17">
            <w:pPr>
              <w:jc w:val="center"/>
              <w:rPr>
                <w:rFonts w:hint="eastAsia" w:ascii="宋体" w:hAnsi="宋体" w:cs="宋体"/>
                <w:color w:val="auto"/>
                <w:szCs w:val="21"/>
                <w:highlight w:val="none"/>
              </w:rPr>
            </w:pPr>
          </w:p>
        </w:tc>
        <w:tc>
          <w:tcPr>
            <w:tcW w:w="1065" w:type="dxa"/>
            <w:vAlign w:val="center"/>
          </w:tcPr>
          <w:p w14:paraId="2F889E93">
            <w:pPr>
              <w:jc w:val="center"/>
              <w:rPr>
                <w:rFonts w:hint="eastAsia" w:ascii="宋体" w:hAnsi="宋体" w:cs="宋体"/>
                <w:color w:val="auto"/>
                <w:szCs w:val="21"/>
                <w:highlight w:val="none"/>
              </w:rPr>
            </w:pPr>
          </w:p>
        </w:tc>
        <w:tc>
          <w:tcPr>
            <w:tcW w:w="1065" w:type="dxa"/>
            <w:vAlign w:val="center"/>
          </w:tcPr>
          <w:p w14:paraId="2738303D">
            <w:pPr>
              <w:jc w:val="center"/>
              <w:rPr>
                <w:rFonts w:hint="eastAsia" w:ascii="宋体" w:hAnsi="宋体" w:cs="宋体"/>
                <w:color w:val="auto"/>
                <w:szCs w:val="21"/>
                <w:highlight w:val="none"/>
              </w:rPr>
            </w:pPr>
          </w:p>
        </w:tc>
        <w:tc>
          <w:tcPr>
            <w:tcW w:w="639" w:type="dxa"/>
            <w:vAlign w:val="center"/>
          </w:tcPr>
          <w:p w14:paraId="319F6EE6">
            <w:pPr>
              <w:jc w:val="center"/>
              <w:rPr>
                <w:rFonts w:hint="eastAsia" w:ascii="宋体" w:hAnsi="宋体" w:cs="宋体"/>
                <w:color w:val="auto"/>
                <w:szCs w:val="21"/>
                <w:highlight w:val="none"/>
              </w:rPr>
            </w:pPr>
          </w:p>
        </w:tc>
      </w:tr>
      <w:tr w14:paraId="32D9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14:paraId="3D84E190">
            <w:pPr>
              <w:jc w:val="center"/>
              <w:rPr>
                <w:rFonts w:hint="eastAsia" w:ascii="宋体" w:hAnsi="宋体" w:cs="宋体"/>
                <w:color w:val="auto"/>
                <w:szCs w:val="21"/>
                <w:highlight w:val="none"/>
              </w:rPr>
            </w:pPr>
          </w:p>
        </w:tc>
        <w:tc>
          <w:tcPr>
            <w:tcW w:w="1915" w:type="dxa"/>
            <w:vMerge w:val="restart"/>
            <w:vAlign w:val="center"/>
          </w:tcPr>
          <w:p w14:paraId="2DCE2409">
            <w:pPr>
              <w:jc w:val="center"/>
              <w:rPr>
                <w:rFonts w:hint="eastAsia" w:ascii="宋体" w:hAnsi="宋体" w:cs="宋体"/>
                <w:color w:val="auto"/>
                <w:szCs w:val="21"/>
                <w:highlight w:val="none"/>
              </w:rPr>
            </w:pPr>
          </w:p>
        </w:tc>
        <w:tc>
          <w:tcPr>
            <w:tcW w:w="751" w:type="dxa"/>
            <w:vAlign w:val="center"/>
          </w:tcPr>
          <w:p w14:paraId="5849352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vAlign w:val="center"/>
          </w:tcPr>
          <w:p w14:paraId="0B87EDE3">
            <w:pPr>
              <w:jc w:val="center"/>
              <w:rPr>
                <w:rFonts w:hint="eastAsia" w:ascii="宋体" w:hAnsi="宋体" w:cs="宋体"/>
                <w:color w:val="auto"/>
                <w:szCs w:val="21"/>
                <w:highlight w:val="none"/>
              </w:rPr>
            </w:pPr>
          </w:p>
        </w:tc>
        <w:tc>
          <w:tcPr>
            <w:tcW w:w="1070" w:type="dxa"/>
            <w:vAlign w:val="center"/>
          </w:tcPr>
          <w:p w14:paraId="78BDC819">
            <w:pPr>
              <w:jc w:val="center"/>
              <w:rPr>
                <w:rFonts w:hint="eastAsia" w:ascii="宋体" w:hAnsi="宋体" w:cs="宋体"/>
                <w:color w:val="auto"/>
                <w:szCs w:val="21"/>
                <w:highlight w:val="none"/>
              </w:rPr>
            </w:pPr>
          </w:p>
        </w:tc>
        <w:tc>
          <w:tcPr>
            <w:tcW w:w="1065" w:type="dxa"/>
            <w:vAlign w:val="center"/>
          </w:tcPr>
          <w:p w14:paraId="23B24E7C">
            <w:pPr>
              <w:jc w:val="center"/>
              <w:rPr>
                <w:rFonts w:hint="eastAsia" w:ascii="宋体" w:hAnsi="宋体" w:cs="宋体"/>
                <w:color w:val="auto"/>
                <w:szCs w:val="21"/>
                <w:highlight w:val="none"/>
              </w:rPr>
            </w:pPr>
          </w:p>
        </w:tc>
        <w:tc>
          <w:tcPr>
            <w:tcW w:w="1065" w:type="dxa"/>
            <w:vAlign w:val="center"/>
          </w:tcPr>
          <w:p w14:paraId="0A79B800">
            <w:pPr>
              <w:jc w:val="center"/>
              <w:rPr>
                <w:rFonts w:hint="eastAsia" w:ascii="宋体" w:hAnsi="宋体" w:cs="宋体"/>
                <w:color w:val="auto"/>
                <w:szCs w:val="21"/>
                <w:highlight w:val="none"/>
              </w:rPr>
            </w:pPr>
          </w:p>
        </w:tc>
        <w:tc>
          <w:tcPr>
            <w:tcW w:w="639" w:type="dxa"/>
            <w:vAlign w:val="center"/>
          </w:tcPr>
          <w:p w14:paraId="7A94A061">
            <w:pPr>
              <w:jc w:val="center"/>
              <w:rPr>
                <w:rFonts w:hint="eastAsia" w:ascii="宋体" w:hAnsi="宋体" w:cs="宋体"/>
                <w:color w:val="auto"/>
                <w:szCs w:val="21"/>
                <w:highlight w:val="none"/>
              </w:rPr>
            </w:pPr>
          </w:p>
        </w:tc>
      </w:tr>
      <w:tr w14:paraId="7BB8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6032893B">
            <w:pPr>
              <w:jc w:val="center"/>
              <w:rPr>
                <w:rFonts w:hint="eastAsia" w:ascii="宋体" w:hAnsi="宋体" w:cs="宋体"/>
                <w:color w:val="auto"/>
                <w:szCs w:val="21"/>
                <w:highlight w:val="none"/>
              </w:rPr>
            </w:pPr>
          </w:p>
        </w:tc>
        <w:tc>
          <w:tcPr>
            <w:tcW w:w="1915" w:type="dxa"/>
            <w:vMerge w:val="continue"/>
            <w:vAlign w:val="center"/>
          </w:tcPr>
          <w:p w14:paraId="0DC78D6E">
            <w:pPr>
              <w:jc w:val="center"/>
              <w:rPr>
                <w:rFonts w:hint="eastAsia" w:ascii="宋体" w:hAnsi="宋体" w:cs="宋体"/>
                <w:color w:val="auto"/>
                <w:szCs w:val="21"/>
                <w:highlight w:val="none"/>
              </w:rPr>
            </w:pPr>
          </w:p>
        </w:tc>
        <w:tc>
          <w:tcPr>
            <w:tcW w:w="751" w:type="dxa"/>
            <w:vAlign w:val="center"/>
          </w:tcPr>
          <w:p w14:paraId="3B896524">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vAlign w:val="center"/>
          </w:tcPr>
          <w:p w14:paraId="20F9E80D">
            <w:pPr>
              <w:jc w:val="center"/>
              <w:rPr>
                <w:rFonts w:hint="eastAsia" w:ascii="宋体" w:hAnsi="宋体" w:cs="宋体"/>
                <w:color w:val="auto"/>
                <w:szCs w:val="21"/>
                <w:highlight w:val="none"/>
              </w:rPr>
            </w:pPr>
          </w:p>
        </w:tc>
        <w:tc>
          <w:tcPr>
            <w:tcW w:w="1070" w:type="dxa"/>
            <w:vAlign w:val="center"/>
          </w:tcPr>
          <w:p w14:paraId="2E4809A0">
            <w:pPr>
              <w:jc w:val="center"/>
              <w:rPr>
                <w:rFonts w:hint="eastAsia" w:ascii="宋体" w:hAnsi="宋体" w:cs="宋体"/>
                <w:color w:val="auto"/>
                <w:szCs w:val="21"/>
                <w:highlight w:val="none"/>
              </w:rPr>
            </w:pPr>
          </w:p>
        </w:tc>
        <w:tc>
          <w:tcPr>
            <w:tcW w:w="1065" w:type="dxa"/>
            <w:vAlign w:val="center"/>
          </w:tcPr>
          <w:p w14:paraId="1CA5FCDE">
            <w:pPr>
              <w:jc w:val="center"/>
              <w:rPr>
                <w:rFonts w:hint="eastAsia" w:ascii="宋体" w:hAnsi="宋体" w:cs="宋体"/>
                <w:color w:val="auto"/>
                <w:szCs w:val="21"/>
                <w:highlight w:val="none"/>
              </w:rPr>
            </w:pPr>
          </w:p>
        </w:tc>
        <w:tc>
          <w:tcPr>
            <w:tcW w:w="1065" w:type="dxa"/>
            <w:vAlign w:val="center"/>
          </w:tcPr>
          <w:p w14:paraId="26E29DE7">
            <w:pPr>
              <w:jc w:val="center"/>
              <w:rPr>
                <w:rFonts w:hint="eastAsia" w:ascii="宋体" w:hAnsi="宋体" w:cs="宋体"/>
                <w:color w:val="auto"/>
                <w:szCs w:val="21"/>
                <w:highlight w:val="none"/>
              </w:rPr>
            </w:pPr>
          </w:p>
        </w:tc>
        <w:tc>
          <w:tcPr>
            <w:tcW w:w="639" w:type="dxa"/>
            <w:vAlign w:val="center"/>
          </w:tcPr>
          <w:p w14:paraId="5ED064CF">
            <w:pPr>
              <w:jc w:val="center"/>
              <w:rPr>
                <w:rFonts w:hint="eastAsia" w:ascii="宋体" w:hAnsi="宋体" w:cs="宋体"/>
                <w:color w:val="auto"/>
                <w:szCs w:val="21"/>
                <w:highlight w:val="none"/>
              </w:rPr>
            </w:pPr>
          </w:p>
        </w:tc>
      </w:tr>
      <w:tr w14:paraId="21B9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64BE95FA">
            <w:pPr>
              <w:jc w:val="center"/>
              <w:rPr>
                <w:rFonts w:hint="eastAsia" w:ascii="宋体" w:hAnsi="宋体" w:cs="宋体"/>
                <w:color w:val="auto"/>
                <w:szCs w:val="21"/>
                <w:highlight w:val="none"/>
              </w:rPr>
            </w:pPr>
          </w:p>
        </w:tc>
        <w:tc>
          <w:tcPr>
            <w:tcW w:w="1915" w:type="dxa"/>
            <w:vMerge w:val="continue"/>
            <w:vAlign w:val="center"/>
          </w:tcPr>
          <w:p w14:paraId="7E8C73C1">
            <w:pPr>
              <w:jc w:val="center"/>
              <w:rPr>
                <w:rFonts w:hint="eastAsia" w:ascii="宋体" w:hAnsi="宋体" w:cs="宋体"/>
                <w:color w:val="auto"/>
                <w:szCs w:val="21"/>
                <w:highlight w:val="none"/>
              </w:rPr>
            </w:pPr>
          </w:p>
        </w:tc>
        <w:tc>
          <w:tcPr>
            <w:tcW w:w="751" w:type="dxa"/>
            <w:vAlign w:val="center"/>
          </w:tcPr>
          <w:p w14:paraId="6D41AE7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vAlign w:val="center"/>
          </w:tcPr>
          <w:p w14:paraId="0BCE24A8">
            <w:pPr>
              <w:jc w:val="center"/>
              <w:rPr>
                <w:rFonts w:hint="eastAsia" w:ascii="宋体" w:hAnsi="宋体" w:cs="宋体"/>
                <w:color w:val="auto"/>
                <w:szCs w:val="21"/>
                <w:highlight w:val="none"/>
              </w:rPr>
            </w:pPr>
          </w:p>
        </w:tc>
        <w:tc>
          <w:tcPr>
            <w:tcW w:w="1070" w:type="dxa"/>
            <w:vAlign w:val="center"/>
          </w:tcPr>
          <w:p w14:paraId="7E610164">
            <w:pPr>
              <w:jc w:val="center"/>
              <w:rPr>
                <w:rFonts w:hint="eastAsia" w:ascii="宋体" w:hAnsi="宋体" w:cs="宋体"/>
                <w:color w:val="auto"/>
                <w:szCs w:val="21"/>
                <w:highlight w:val="none"/>
              </w:rPr>
            </w:pPr>
          </w:p>
        </w:tc>
        <w:tc>
          <w:tcPr>
            <w:tcW w:w="1065" w:type="dxa"/>
            <w:vAlign w:val="center"/>
          </w:tcPr>
          <w:p w14:paraId="6A7F5AA7">
            <w:pPr>
              <w:jc w:val="center"/>
              <w:rPr>
                <w:rFonts w:hint="eastAsia" w:ascii="宋体" w:hAnsi="宋体" w:cs="宋体"/>
                <w:color w:val="auto"/>
                <w:szCs w:val="21"/>
                <w:highlight w:val="none"/>
              </w:rPr>
            </w:pPr>
          </w:p>
        </w:tc>
        <w:tc>
          <w:tcPr>
            <w:tcW w:w="1065" w:type="dxa"/>
            <w:vAlign w:val="center"/>
          </w:tcPr>
          <w:p w14:paraId="32C5A64A">
            <w:pPr>
              <w:jc w:val="center"/>
              <w:rPr>
                <w:rFonts w:hint="eastAsia" w:ascii="宋体" w:hAnsi="宋体" w:cs="宋体"/>
                <w:color w:val="auto"/>
                <w:szCs w:val="21"/>
                <w:highlight w:val="none"/>
              </w:rPr>
            </w:pPr>
          </w:p>
        </w:tc>
        <w:tc>
          <w:tcPr>
            <w:tcW w:w="639" w:type="dxa"/>
            <w:vAlign w:val="center"/>
          </w:tcPr>
          <w:p w14:paraId="638934C1">
            <w:pPr>
              <w:jc w:val="center"/>
              <w:rPr>
                <w:rFonts w:hint="eastAsia" w:ascii="宋体" w:hAnsi="宋体" w:cs="宋体"/>
                <w:color w:val="auto"/>
                <w:szCs w:val="21"/>
                <w:highlight w:val="none"/>
              </w:rPr>
            </w:pPr>
          </w:p>
        </w:tc>
      </w:tr>
      <w:tr w14:paraId="10B7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14:paraId="6E575DAB">
            <w:pPr>
              <w:jc w:val="center"/>
              <w:rPr>
                <w:rFonts w:hint="eastAsia" w:ascii="宋体" w:hAnsi="宋体" w:cs="宋体"/>
                <w:color w:val="auto"/>
                <w:szCs w:val="21"/>
                <w:highlight w:val="none"/>
              </w:rPr>
            </w:pPr>
          </w:p>
        </w:tc>
        <w:tc>
          <w:tcPr>
            <w:tcW w:w="1915" w:type="dxa"/>
            <w:vMerge w:val="restart"/>
            <w:vAlign w:val="center"/>
          </w:tcPr>
          <w:p w14:paraId="28B1523F">
            <w:pPr>
              <w:jc w:val="center"/>
              <w:rPr>
                <w:rFonts w:hint="eastAsia" w:ascii="宋体" w:hAnsi="宋体" w:cs="宋体"/>
                <w:color w:val="auto"/>
                <w:szCs w:val="21"/>
                <w:highlight w:val="none"/>
              </w:rPr>
            </w:pPr>
          </w:p>
        </w:tc>
        <w:tc>
          <w:tcPr>
            <w:tcW w:w="751" w:type="dxa"/>
            <w:vAlign w:val="center"/>
          </w:tcPr>
          <w:p w14:paraId="35AD0EBC">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vAlign w:val="center"/>
          </w:tcPr>
          <w:p w14:paraId="4B1AFF96">
            <w:pPr>
              <w:jc w:val="center"/>
              <w:rPr>
                <w:rFonts w:hint="eastAsia" w:ascii="宋体" w:hAnsi="宋体" w:cs="宋体"/>
                <w:color w:val="auto"/>
                <w:szCs w:val="21"/>
                <w:highlight w:val="none"/>
              </w:rPr>
            </w:pPr>
          </w:p>
        </w:tc>
        <w:tc>
          <w:tcPr>
            <w:tcW w:w="1070" w:type="dxa"/>
            <w:vAlign w:val="center"/>
          </w:tcPr>
          <w:p w14:paraId="65CC0DA8">
            <w:pPr>
              <w:jc w:val="center"/>
              <w:rPr>
                <w:rFonts w:hint="eastAsia" w:ascii="宋体" w:hAnsi="宋体" w:cs="宋体"/>
                <w:color w:val="auto"/>
                <w:szCs w:val="21"/>
                <w:highlight w:val="none"/>
              </w:rPr>
            </w:pPr>
          </w:p>
        </w:tc>
        <w:tc>
          <w:tcPr>
            <w:tcW w:w="1065" w:type="dxa"/>
            <w:vAlign w:val="center"/>
          </w:tcPr>
          <w:p w14:paraId="6034E303">
            <w:pPr>
              <w:jc w:val="center"/>
              <w:rPr>
                <w:rFonts w:hint="eastAsia" w:ascii="宋体" w:hAnsi="宋体" w:cs="宋体"/>
                <w:color w:val="auto"/>
                <w:szCs w:val="21"/>
                <w:highlight w:val="none"/>
              </w:rPr>
            </w:pPr>
          </w:p>
        </w:tc>
        <w:tc>
          <w:tcPr>
            <w:tcW w:w="1065" w:type="dxa"/>
            <w:vAlign w:val="center"/>
          </w:tcPr>
          <w:p w14:paraId="67F5C307">
            <w:pPr>
              <w:jc w:val="center"/>
              <w:rPr>
                <w:rFonts w:hint="eastAsia" w:ascii="宋体" w:hAnsi="宋体" w:cs="宋体"/>
                <w:color w:val="auto"/>
                <w:szCs w:val="21"/>
                <w:highlight w:val="none"/>
              </w:rPr>
            </w:pPr>
          </w:p>
        </w:tc>
        <w:tc>
          <w:tcPr>
            <w:tcW w:w="639" w:type="dxa"/>
            <w:vAlign w:val="center"/>
          </w:tcPr>
          <w:p w14:paraId="5A47D4AF">
            <w:pPr>
              <w:jc w:val="center"/>
              <w:rPr>
                <w:rFonts w:hint="eastAsia" w:ascii="宋体" w:hAnsi="宋体" w:cs="宋体"/>
                <w:color w:val="auto"/>
                <w:szCs w:val="21"/>
                <w:highlight w:val="none"/>
              </w:rPr>
            </w:pPr>
          </w:p>
        </w:tc>
      </w:tr>
      <w:tr w14:paraId="1C6A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5CA23CD0">
            <w:pPr>
              <w:jc w:val="center"/>
              <w:rPr>
                <w:rFonts w:hint="eastAsia" w:ascii="宋体" w:hAnsi="宋体" w:cs="宋体"/>
                <w:color w:val="auto"/>
                <w:szCs w:val="21"/>
                <w:highlight w:val="none"/>
              </w:rPr>
            </w:pPr>
          </w:p>
        </w:tc>
        <w:tc>
          <w:tcPr>
            <w:tcW w:w="1915" w:type="dxa"/>
            <w:vMerge w:val="continue"/>
            <w:vAlign w:val="center"/>
          </w:tcPr>
          <w:p w14:paraId="5703ED93">
            <w:pPr>
              <w:jc w:val="center"/>
              <w:rPr>
                <w:rFonts w:hint="eastAsia" w:ascii="宋体" w:hAnsi="宋体" w:cs="宋体"/>
                <w:color w:val="auto"/>
                <w:szCs w:val="21"/>
                <w:highlight w:val="none"/>
              </w:rPr>
            </w:pPr>
          </w:p>
        </w:tc>
        <w:tc>
          <w:tcPr>
            <w:tcW w:w="751" w:type="dxa"/>
            <w:vAlign w:val="center"/>
          </w:tcPr>
          <w:p w14:paraId="4CBDFD76">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vAlign w:val="center"/>
          </w:tcPr>
          <w:p w14:paraId="2FB188A3">
            <w:pPr>
              <w:jc w:val="center"/>
              <w:rPr>
                <w:rFonts w:hint="eastAsia" w:ascii="宋体" w:hAnsi="宋体" w:cs="宋体"/>
                <w:color w:val="auto"/>
                <w:szCs w:val="21"/>
                <w:highlight w:val="none"/>
              </w:rPr>
            </w:pPr>
          </w:p>
        </w:tc>
        <w:tc>
          <w:tcPr>
            <w:tcW w:w="1070" w:type="dxa"/>
            <w:vAlign w:val="center"/>
          </w:tcPr>
          <w:p w14:paraId="48D396DA">
            <w:pPr>
              <w:jc w:val="center"/>
              <w:rPr>
                <w:rFonts w:hint="eastAsia" w:ascii="宋体" w:hAnsi="宋体" w:cs="宋体"/>
                <w:color w:val="auto"/>
                <w:szCs w:val="21"/>
                <w:highlight w:val="none"/>
              </w:rPr>
            </w:pPr>
          </w:p>
        </w:tc>
        <w:tc>
          <w:tcPr>
            <w:tcW w:w="1065" w:type="dxa"/>
            <w:vAlign w:val="center"/>
          </w:tcPr>
          <w:p w14:paraId="784F0787">
            <w:pPr>
              <w:jc w:val="center"/>
              <w:rPr>
                <w:rFonts w:hint="eastAsia" w:ascii="宋体" w:hAnsi="宋体" w:cs="宋体"/>
                <w:color w:val="auto"/>
                <w:szCs w:val="21"/>
                <w:highlight w:val="none"/>
              </w:rPr>
            </w:pPr>
          </w:p>
        </w:tc>
        <w:tc>
          <w:tcPr>
            <w:tcW w:w="1065" w:type="dxa"/>
            <w:vAlign w:val="center"/>
          </w:tcPr>
          <w:p w14:paraId="0AE0BA2F">
            <w:pPr>
              <w:jc w:val="center"/>
              <w:rPr>
                <w:rFonts w:hint="eastAsia" w:ascii="宋体" w:hAnsi="宋体" w:cs="宋体"/>
                <w:color w:val="auto"/>
                <w:szCs w:val="21"/>
                <w:highlight w:val="none"/>
              </w:rPr>
            </w:pPr>
          </w:p>
        </w:tc>
        <w:tc>
          <w:tcPr>
            <w:tcW w:w="639" w:type="dxa"/>
            <w:vAlign w:val="center"/>
          </w:tcPr>
          <w:p w14:paraId="6A536587">
            <w:pPr>
              <w:jc w:val="center"/>
              <w:rPr>
                <w:rFonts w:hint="eastAsia" w:ascii="宋体" w:hAnsi="宋体" w:cs="宋体"/>
                <w:color w:val="auto"/>
                <w:szCs w:val="21"/>
                <w:highlight w:val="none"/>
              </w:rPr>
            </w:pPr>
          </w:p>
        </w:tc>
      </w:tr>
      <w:tr w14:paraId="0D26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4AEDB5F7">
            <w:pPr>
              <w:jc w:val="center"/>
              <w:rPr>
                <w:rFonts w:hint="eastAsia" w:ascii="宋体" w:hAnsi="宋体" w:cs="宋体"/>
                <w:color w:val="auto"/>
                <w:szCs w:val="21"/>
                <w:highlight w:val="none"/>
              </w:rPr>
            </w:pPr>
          </w:p>
        </w:tc>
        <w:tc>
          <w:tcPr>
            <w:tcW w:w="1915" w:type="dxa"/>
            <w:vMerge w:val="continue"/>
            <w:vAlign w:val="center"/>
          </w:tcPr>
          <w:p w14:paraId="1C6AAF22">
            <w:pPr>
              <w:jc w:val="center"/>
              <w:rPr>
                <w:rFonts w:hint="eastAsia" w:ascii="宋体" w:hAnsi="宋体" w:cs="宋体"/>
                <w:color w:val="auto"/>
                <w:szCs w:val="21"/>
                <w:highlight w:val="none"/>
              </w:rPr>
            </w:pPr>
          </w:p>
        </w:tc>
        <w:tc>
          <w:tcPr>
            <w:tcW w:w="751" w:type="dxa"/>
            <w:vAlign w:val="center"/>
          </w:tcPr>
          <w:p w14:paraId="43CD5C2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vAlign w:val="center"/>
          </w:tcPr>
          <w:p w14:paraId="38544158">
            <w:pPr>
              <w:jc w:val="center"/>
              <w:rPr>
                <w:rFonts w:hint="eastAsia" w:ascii="宋体" w:hAnsi="宋体" w:cs="宋体"/>
                <w:color w:val="auto"/>
                <w:szCs w:val="21"/>
                <w:highlight w:val="none"/>
              </w:rPr>
            </w:pPr>
          </w:p>
        </w:tc>
        <w:tc>
          <w:tcPr>
            <w:tcW w:w="1070" w:type="dxa"/>
            <w:vAlign w:val="center"/>
          </w:tcPr>
          <w:p w14:paraId="135BA144">
            <w:pPr>
              <w:jc w:val="center"/>
              <w:rPr>
                <w:rFonts w:hint="eastAsia" w:ascii="宋体" w:hAnsi="宋体" w:cs="宋体"/>
                <w:color w:val="auto"/>
                <w:szCs w:val="21"/>
                <w:highlight w:val="none"/>
              </w:rPr>
            </w:pPr>
          </w:p>
        </w:tc>
        <w:tc>
          <w:tcPr>
            <w:tcW w:w="1065" w:type="dxa"/>
            <w:vAlign w:val="center"/>
          </w:tcPr>
          <w:p w14:paraId="3D466E71">
            <w:pPr>
              <w:jc w:val="center"/>
              <w:rPr>
                <w:rFonts w:hint="eastAsia" w:ascii="宋体" w:hAnsi="宋体" w:cs="宋体"/>
                <w:color w:val="auto"/>
                <w:szCs w:val="21"/>
                <w:highlight w:val="none"/>
              </w:rPr>
            </w:pPr>
          </w:p>
        </w:tc>
        <w:tc>
          <w:tcPr>
            <w:tcW w:w="1065" w:type="dxa"/>
            <w:vAlign w:val="center"/>
          </w:tcPr>
          <w:p w14:paraId="5207BC7E">
            <w:pPr>
              <w:jc w:val="center"/>
              <w:rPr>
                <w:rFonts w:hint="eastAsia" w:ascii="宋体" w:hAnsi="宋体" w:cs="宋体"/>
                <w:color w:val="auto"/>
                <w:szCs w:val="21"/>
                <w:highlight w:val="none"/>
              </w:rPr>
            </w:pPr>
          </w:p>
        </w:tc>
        <w:tc>
          <w:tcPr>
            <w:tcW w:w="639" w:type="dxa"/>
            <w:vAlign w:val="center"/>
          </w:tcPr>
          <w:p w14:paraId="0DD706A4">
            <w:pPr>
              <w:jc w:val="center"/>
              <w:rPr>
                <w:rFonts w:hint="eastAsia" w:ascii="宋体" w:hAnsi="宋体" w:cs="宋体"/>
                <w:color w:val="auto"/>
                <w:szCs w:val="21"/>
                <w:highlight w:val="none"/>
              </w:rPr>
            </w:pPr>
          </w:p>
        </w:tc>
      </w:tr>
      <w:tr w14:paraId="68B1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14:paraId="19D80F91">
            <w:pPr>
              <w:jc w:val="center"/>
              <w:rPr>
                <w:rFonts w:hint="eastAsia" w:ascii="宋体" w:hAnsi="宋体" w:cs="宋体"/>
                <w:color w:val="auto"/>
                <w:szCs w:val="21"/>
                <w:highlight w:val="none"/>
              </w:rPr>
            </w:pPr>
          </w:p>
        </w:tc>
        <w:tc>
          <w:tcPr>
            <w:tcW w:w="1915" w:type="dxa"/>
            <w:vMerge w:val="restart"/>
            <w:vAlign w:val="center"/>
          </w:tcPr>
          <w:p w14:paraId="10D9F709">
            <w:pPr>
              <w:jc w:val="center"/>
              <w:rPr>
                <w:rFonts w:hint="eastAsia" w:ascii="宋体" w:hAnsi="宋体" w:cs="宋体"/>
                <w:color w:val="auto"/>
                <w:szCs w:val="21"/>
                <w:highlight w:val="none"/>
              </w:rPr>
            </w:pPr>
          </w:p>
        </w:tc>
        <w:tc>
          <w:tcPr>
            <w:tcW w:w="751" w:type="dxa"/>
            <w:vAlign w:val="center"/>
          </w:tcPr>
          <w:p w14:paraId="14E6C11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vAlign w:val="center"/>
          </w:tcPr>
          <w:p w14:paraId="7389E791">
            <w:pPr>
              <w:jc w:val="center"/>
              <w:rPr>
                <w:rFonts w:hint="eastAsia" w:ascii="宋体" w:hAnsi="宋体" w:cs="宋体"/>
                <w:color w:val="auto"/>
                <w:szCs w:val="21"/>
                <w:highlight w:val="none"/>
              </w:rPr>
            </w:pPr>
          </w:p>
        </w:tc>
        <w:tc>
          <w:tcPr>
            <w:tcW w:w="1070" w:type="dxa"/>
            <w:vAlign w:val="center"/>
          </w:tcPr>
          <w:p w14:paraId="0C859493">
            <w:pPr>
              <w:jc w:val="center"/>
              <w:rPr>
                <w:rFonts w:hint="eastAsia" w:ascii="宋体" w:hAnsi="宋体" w:cs="宋体"/>
                <w:color w:val="auto"/>
                <w:szCs w:val="21"/>
                <w:highlight w:val="none"/>
              </w:rPr>
            </w:pPr>
          </w:p>
        </w:tc>
        <w:tc>
          <w:tcPr>
            <w:tcW w:w="1065" w:type="dxa"/>
            <w:vAlign w:val="center"/>
          </w:tcPr>
          <w:p w14:paraId="7BA17848">
            <w:pPr>
              <w:jc w:val="center"/>
              <w:rPr>
                <w:rFonts w:hint="eastAsia" w:ascii="宋体" w:hAnsi="宋体" w:cs="宋体"/>
                <w:color w:val="auto"/>
                <w:szCs w:val="21"/>
                <w:highlight w:val="none"/>
              </w:rPr>
            </w:pPr>
          </w:p>
        </w:tc>
        <w:tc>
          <w:tcPr>
            <w:tcW w:w="1065" w:type="dxa"/>
            <w:vAlign w:val="center"/>
          </w:tcPr>
          <w:p w14:paraId="7C905ACA">
            <w:pPr>
              <w:jc w:val="center"/>
              <w:rPr>
                <w:rFonts w:hint="eastAsia" w:ascii="宋体" w:hAnsi="宋体" w:cs="宋体"/>
                <w:color w:val="auto"/>
                <w:szCs w:val="21"/>
                <w:highlight w:val="none"/>
              </w:rPr>
            </w:pPr>
          </w:p>
        </w:tc>
        <w:tc>
          <w:tcPr>
            <w:tcW w:w="639" w:type="dxa"/>
            <w:vAlign w:val="center"/>
          </w:tcPr>
          <w:p w14:paraId="48F7E24E">
            <w:pPr>
              <w:jc w:val="center"/>
              <w:rPr>
                <w:rFonts w:hint="eastAsia" w:ascii="宋体" w:hAnsi="宋体" w:cs="宋体"/>
                <w:color w:val="auto"/>
                <w:szCs w:val="21"/>
                <w:highlight w:val="none"/>
              </w:rPr>
            </w:pPr>
          </w:p>
        </w:tc>
      </w:tr>
      <w:tr w14:paraId="6C34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031F1693">
            <w:pPr>
              <w:jc w:val="center"/>
              <w:rPr>
                <w:rFonts w:hint="eastAsia" w:ascii="宋体" w:hAnsi="宋体" w:cs="宋体"/>
                <w:color w:val="auto"/>
                <w:szCs w:val="21"/>
                <w:highlight w:val="none"/>
              </w:rPr>
            </w:pPr>
          </w:p>
        </w:tc>
        <w:tc>
          <w:tcPr>
            <w:tcW w:w="1915" w:type="dxa"/>
            <w:vMerge w:val="continue"/>
            <w:vAlign w:val="center"/>
          </w:tcPr>
          <w:p w14:paraId="5AB1B1D5">
            <w:pPr>
              <w:jc w:val="center"/>
              <w:rPr>
                <w:rFonts w:hint="eastAsia" w:ascii="宋体" w:hAnsi="宋体" w:cs="宋体"/>
                <w:color w:val="auto"/>
                <w:szCs w:val="21"/>
                <w:highlight w:val="none"/>
              </w:rPr>
            </w:pPr>
          </w:p>
        </w:tc>
        <w:tc>
          <w:tcPr>
            <w:tcW w:w="751" w:type="dxa"/>
            <w:vAlign w:val="center"/>
          </w:tcPr>
          <w:p w14:paraId="6E002D91">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vAlign w:val="center"/>
          </w:tcPr>
          <w:p w14:paraId="17E107D1">
            <w:pPr>
              <w:jc w:val="center"/>
              <w:rPr>
                <w:rFonts w:hint="eastAsia" w:ascii="宋体" w:hAnsi="宋体" w:cs="宋体"/>
                <w:color w:val="auto"/>
                <w:szCs w:val="21"/>
                <w:highlight w:val="none"/>
              </w:rPr>
            </w:pPr>
          </w:p>
        </w:tc>
        <w:tc>
          <w:tcPr>
            <w:tcW w:w="1070" w:type="dxa"/>
            <w:vAlign w:val="center"/>
          </w:tcPr>
          <w:p w14:paraId="2EF5A562">
            <w:pPr>
              <w:jc w:val="center"/>
              <w:rPr>
                <w:rFonts w:hint="eastAsia" w:ascii="宋体" w:hAnsi="宋体" w:cs="宋体"/>
                <w:color w:val="auto"/>
                <w:szCs w:val="21"/>
                <w:highlight w:val="none"/>
              </w:rPr>
            </w:pPr>
          </w:p>
        </w:tc>
        <w:tc>
          <w:tcPr>
            <w:tcW w:w="1065" w:type="dxa"/>
            <w:vAlign w:val="center"/>
          </w:tcPr>
          <w:p w14:paraId="20D66CE1">
            <w:pPr>
              <w:jc w:val="center"/>
              <w:rPr>
                <w:rFonts w:hint="eastAsia" w:ascii="宋体" w:hAnsi="宋体" w:cs="宋体"/>
                <w:color w:val="auto"/>
                <w:szCs w:val="21"/>
                <w:highlight w:val="none"/>
              </w:rPr>
            </w:pPr>
          </w:p>
        </w:tc>
        <w:tc>
          <w:tcPr>
            <w:tcW w:w="1065" w:type="dxa"/>
            <w:vAlign w:val="center"/>
          </w:tcPr>
          <w:p w14:paraId="5D1BCA21">
            <w:pPr>
              <w:jc w:val="center"/>
              <w:rPr>
                <w:rFonts w:hint="eastAsia" w:ascii="宋体" w:hAnsi="宋体" w:cs="宋体"/>
                <w:color w:val="auto"/>
                <w:szCs w:val="21"/>
                <w:highlight w:val="none"/>
              </w:rPr>
            </w:pPr>
          </w:p>
        </w:tc>
        <w:tc>
          <w:tcPr>
            <w:tcW w:w="639" w:type="dxa"/>
            <w:vAlign w:val="center"/>
          </w:tcPr>
          <w:p w14:paraId="0E263E64">
            <w:pPr>
              <w:jc w:val="center"/>
              <w:rPr>
                <w:rFonts w:hint="eastAsia" w:ascii="宋体" w:hAnsi="宋体" w:cs="宋体"/>
                <w:color w:val="auto"/>
                <w:szCs w:val="21"/>
                <w:highlight w:val="none"/>
              </w:rPr>
            </w:pPr>
          </w:p>
        </w:tc>
      </w:tr>
      <w:tr w14:paraId="27EC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14:paraId="2999762A">
            <w:pPr>
              <w:jc w:val="center"/>
              <w:rPr>
                <w:rFonts w:hint="eastAsia" w:ascii="宋体" w:hAnsi="宋体" w:cs="宋体"/>
                <w:color w:val="auto"/>
                <w:szCs w:val="21"/>
                <w:highlight w:val="none"/>
              </w:rPr>
            </w:pPr>
          </w:p>
        </w:tc>
        <w:tc>
          <w:tcPr>
            <w:tcW w:w="1915" w:type="dxa"/>
            <w:vMerge w:val="continue"/>
            <w:vAlign w:val="center"/>
          </w:tcPr>
          <w:p w14:paraId="7F56FDB3">
            <w:pPr>
              <w:jc w:val="center"/>
              <w:rPr>
                <w:rFonts w:hint="eastAsia" w:ascii="宋体" w:hAnsi="宋体" w:cs="宋体"/>
                <w:color w:val="auto"/>
                <w:szCs w:val="21"/>
                <w:highlight w:val="none"/>
              </w:rPr>
            </w:pPr>
          </w:p>
        </w:tc>
        <w:tc>
          <w:tcPr>
            <w:tcW w:w="751" w:type="dxa"/>
            <w:vAlign w:val="center"/>
          </w:tcPr>
          <w:p w14:paraId="474FB11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vAlign w:val="center"/>
          </w:tcPr>
          <w:p w14:paraId="5748A886">
            <w:pPr>
              <w:jc w:val="center"/>
              <w:rPr>
                <w:rFonts w:hint="eastAsia" w:ascii="宋体" w:hAnsi="宋体" w:cs="宋体"/>
                <w:color w:val="auto"/>
                <w:szCs w:val="21"/>
                <w:highlight w:val="none"/>
              </w:rPr>
            </w:pPr>
          </w:p>
        </w:tc>
        <w:tc>
          <w:tcPr>
            <w:tcW w:w="1070" w:type="dxa"/>
            <w:vAlign w:val="center"/>
          </w:tcPr>
          <w:p w14:paraId="1976043C">
            <w:pPr>
              <w:jc w:val="center"/>
              <w:rPr>
                <w:rFonts w:hint="eastAsia" w:ascii="宋体" w:hAnsi="宋体" w:cs="宋体"/>
                <w:color w:val="auto"/>
                <w:szCs w:val="21"/>
                <w:highlight w:val="none"/>
              </w:rPr>
            </w:pPr>
          </w:p>
        </w:tc>
        <w:tc>
          <w:tcPr>
            <w:tcW w:w="1065" w:type="dxa"/>
            <w:vAlign w:val="center"/>
          </w:tcPr>
          <w:p w14:paraId="5F8D2652">
            <w:pPr>
              <w:jc w:val="center"/>
              <w:rPr>
                <w:rFonts w:hint="eastAsia" w:ascii="宋体" w:hAnsi="宋体" w:cs="宋体"/>
                <w:color w:val="auto"/>
                <w:szCs w:val="21"/>
                <w:highlight w:val="none"/>
              </w:rPr>
            </w:pPr>
          </w:p>
        </w:tc>
        <w:tc>
          <w:tcPr>
            <w:tcW w:w="1065" w:type="dxa"/>
            <w:vAlign w:val="center"/>
          </w:tcPr>
          <w:p w14:paraId="4503FE4A">
            <w:pPr>
              <w:jc w:val="center"/>
              <w:rPr>
                <w:rFonts w:hint="eastAsia" w:ascii="宋体" w:hAnsi="宋体" w:cs="宋体"/>
                <w:color w:val="auto"/>
                <w:szCs w:val="21"/>
                <w:highlight w:val="none"/>
              </w:rPr>
            </w:pPr>
          </w:p>
        </w:tc>
        <w:tc>
          <w:tcPr>
            <w:tcW w:w="639" w:type="dxa"/>
            <w:vAlign w:val="center"/>
          </w:tcPr>
          <w:p w14:paraId="453F494E">
            <w:pPr>
              <w:jc w:val="center"/>
              <w:rPr>
                <w:rFonts w:hint="eastAsia" w:ascii="宋体" w:hAnsi="宋体" w:cs="宋体"/>
                <w:color w:val="auto"/>
                <w:szCs w:val="21"/>
                <w:highlight w:val="none"/>
              </w:rPr>
            </w:pPr>
          </w:p>
        </w:tc>
      </w:tr>
    </w:tbl>
    <w:p w14:paraId="251AAE04">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：本表所列分包仅限于承包人自行施工范围内的非主体、非关键工程。</w:t>
      </w:r>
    </w:p>
    <w:p w14:paraId="0B928781">
      <w:pPr>
        <w:rPr>
          <w:color w:val="auto"/>
          <w:sz w:val="18"/>
          <w:szCs w:val="18"/>
          <w:highlight w:val="none"/>
        </w:rPr>
      </w:pPr>
    </w:p>
    <w:p w14:paraId="0F650E3F">
      <w:pPr>
        <w:rPr>
          <w:color w:val="auto"/>
          <w:sz w:val="18"/>
          <w:szCs w:val="18"/>
          <w:highlight w:val="none"/>
        </w:rPr>
      </w:pPr>
      <w:r>
        <w:rPr>
          <w:color w:val="auto"/>
          <w:sz w:val="18"/>
          <w:szCs w:val="18"/>
          <w:highlight w:val="none"/>
        </w:rPr>
        <w:br w:type="page"/>
      </w:r>
    </w:p>
    <w:p w14:paraId="32E04B13">
      <w:pPr>
        <w:pStyle w:val="3"/>
        <w:jc w:val="center"/>
        <w:rPr>
          <w:rFonts w:ascii="Times New Roman" w:hAnsi="Times New Roman" w:eastAsia="黑体"/>
          <w:b w:val="0"/>
          <w:bCs w:val="0"/>
          <w:color w:val="auto"/>
          <w:sz w:val="30"/>
          <w:szCs w:val="30"/>
          <w:highlight w:val="none"/>
        </w:rPr>
      </w:pPr>
      <w:bookmarkStart w:id="1294" w:name="_Toc300678580"/>
      <w:bookmarkStart w:id="1295" w:name="_Toc193802917"/>
      <w:bookmarkStart w:id="1296" w:name="_Toc9178587"/>
      <w:r>
        <w:rPr>
          <w:rFonts w:hint="eastAsia" w:ascii="Times New Roman" w:hAnsi="Times New Roman" w:eastAsia="黑体"/>
          <w:b w:val="0"/>
          <w:bCs w:val="0"/>
          <w:color w:val="auto"/>
          <w:sz w:val="30"/>
          <w:szCs w:val="30"/>
          <w:highlight w:val="none"/>
        </w:rPr>
        <w:t>8.</w:t>
      </w:r>
      <w:r>
        <w:rPr>
          <w:rFonts w:ascii="Times New Roman" w:hAnsi="Times New Roman" w:eastAsia="黑体"/>
          <w:b w:val="0"/>
          <w:bCs w:val="0"/>
          <w:color w:val="auto"/>
          <w:sz w:val="30"/>
          <w:szCs w:val="30"/>
          <w:highlight w:val="none"/>
        </w:rPr>
        <w:t>资格审查</w:t>
      </w:r>
      <w:r>
        <w:rPr>
          <w:rFonts w:hint="eastAsia" w:ascii="Times New Roman" w:hAnsi="Times New Roman" w:eastAsia="黑体"/>
          <w:b w:val="0"/>
          <w:bCs w:val="0"/>
          <w:color w:val="auto"/>
          <w:sz w:val="30"/>
          <w:szCs w:val="30"/>
          <w:highlight w:val="none"/>
        </w:rPr>
        <w:t>等</w:t>
      </w:r>
      <w:r>
        <w:rPr>
          <w:rFonts w:ascii="Times New Roman" w:hAnsi="Times New Roman" w:eastAsia="黑体"/>
          <w:b w:val="0"/>
          <w:bCs w:val="0"/>
          <w:color w:val="auto"/>
          <w:sz w:val="30"/>
          <w:szCs w:val="30"/>
          <w:highlight w:val="none"/>
        </w:rPr>
        <w:t>资料</w:t>
      </w:r>
      <w:bookmarkEnd w:id="1294"/>
      <w:bookmarkEnd w:id="1295"/>
      <w:bookmarkEnd w:id="1296"/>
    </w:p>
    <w:p w14:paraId="61ACD69E">
      <w:pPr>
        <w:keepNext/>
        <w:keepLines/>
        <w:kinsoku w:val="0"/>
        <w:autoSpaceDE w:val="0"/>
        <w:autoSpaceDN w:val="0"/>
        <w:spacing w:line="360" w:lineRule="auto"/>
        <w:ind w:firstLine="280" w:firstLineChars="100"/>
        <w:jc w:val="left"/>
        <w:textAlignment w:val="baseline"/>
        <w:outlineLvl w:val="2"/>
        <w:rPr>
          <w:rFonts w:hint="eastAsia" w:ascii="宋体" w:hAnsi="宋体" w:cs="宋体"/>
          <w:snapToGrid w:val="0"/>
          <w:color w:val="auto"/>
          <w:kern w:val="0"/>
          <w:sz w:val="28"/>
          <w:szCs w:val="28"/>
          <w:highlight w:val="none"/>
        </w:rPr>
      </w:pPr>
      <w:bookmarkStart w:id="1297" w:name="_Toc193802918"/>
      <w:bookmarkStart w:id="1298" w:name="_Toc176279619"/>
      <w:bookmarkStart w:id="1299" w:name="_Toc19086"/>
      <w:bookmarkStart w:id="1300" w:name="_Toc176960648"/>
      <w:bookmarkStart w:id="1301" w:name="_Toc26800"/>
      <w:bookmarkStart w:id="1302" w:name="_Toc176959378"/>
      <w:bookmarkStart w:id="1303" w:name="_Toc6493"/>
      <w:bookmarkStart w:id="1304" w:name="_Toc23762"/>
      <w:bookmarkStart w:id="1305" w:name="_Toc300678581"/>
      <w:r>
        <w:rPr>
          <w:rFonts w:hint="eastAsia" w:ascii="宋体" w:hAnsi="宋体" w:cs="宋体"/>
          <w:snapToGrid w:val="0"/>
          <w:color w:val="auto"/>
          <w:kern w:val="0"/>
          <w:sz w:val="28"/>
          <w:szCs w:val="28"/>
          <w:highlight w:val="none"/>
        </w:rPr>
        <w:t>8-1投标人基本情况表</w:t>
      </w:r>
      <w:bookmarkEnd w:id="1297"/>
      <w:bookmarkEnd w:id="1298"/>
      <w:bookmarkEnd w:id="1299"/>
      <w:bookmarkEnd w:id="1300"/>
      <w:bookmarkEnd w:id="1301"/>
      <w:bookmarkEnd w:id="1302"/>
      <w:bookmarkEnd w:id="1303"/>
      <w:bookmarkEnd w:id="1304"/>
    </w:p>
    <w:tbl>
      <w:tblPr>
        <w:tblStyle w:val="4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591AF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EB24683">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847E4A2">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617B0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B18913C">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7888ADC5">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1078" w:type="dxa"/>
            <w:tcBorders>
              <w:top w:val="single" w:color="auto" w:sz="4" w:space="0"/>
              <w:left w:val="single" w:color="auto" w:sz="4" w:space="0"/>
              <w:bottom w:val="single" w:color="auto" w:sz="4" w:space="0"/>
              <w:right w:val="single" w:color="auto" w:sz="4" w:space="0"/>
            </w:tcBorders>
            <w:vAlign w:val="center"/>
          </w:tcPr>
          <w:p w14:paraId="2E7F4BE3">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48F1DE7">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41360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83A743E">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058A3FC0">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3BC5855">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1078" w:type="dxa"/>
            <w:tcBorders>
              <w:top w:val="single" w:color="auto" w:sz="4" w:space="0"/>
              <w:left w:val="single" w:color="auto" w:sz="4" w:space="0"/>
              <w:bottom w:val="single" w:color="auto" w:sz="4" w:space="0"/>
              <w:right w:val="single" w:color="auto" w:sz="4" w:space="0"/>
            </w:tcBorders>
            <w:vAlign w:val="center"/>
          </w:tcPr>
          <w:p w14:paraId="0B957578">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FC84618">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2978A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1CB30DC">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898" w:type="dxa"/>
            <w:tcBorders>
              <w:top w:val="single" w:color="auto" w:sz="4" w:space="0"/>
              <w:left w:val="single" w:color="auto" w:sz="4" w:space="0"/>
              <w:bottom w:val="single" w:color="auto" w:sz="4" w:space="0"/>
              <w:right w:val="single" w:color="auto" w:sz="4" w:space="0"/>
            </w:tcBorders>
            <w:vAlign w:val="center"/>
          </w:tcPr>
          <w:p w14:paraId="7B1E5790">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61221E0">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1078" w:type="dxa"/>
            <w:tcBorders>
              <w:top w:val="single" w:color="auto" w:sz="4" w:space="0"/>
              <w:left w:val="single" w:color="auto" w:sz="4" w:space="0"/>
              <w:bottom w:val="single" w:color="auto" w:sz="4" w:space="0"/>
              <w:right w:val="single" w:color="auto" w:sz="4" w:space="0"/>
            </w:tcBorders>
            <w:vAlign w:val="center"/>
          </w:tcPr>
          <w:p w14:paraId="10AA843E">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89FE748">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6FB4F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5BE6896">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44BF087A">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016E4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D53EF97">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81B2B86">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561B24E">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02597D">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52FF3B1">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860" w:type="dxa"/>
            <w:tcBorders>
              <w:top w:val="single" w:color="auto" w:sz="4" w:space="0"/>
              <w:left w:val="single" w:color="auto" w:sz="4" w:space="0"/>
              <w:bottom w:val="single" w:color="auto" w:sz="4" w:space="0"/>
              <w:right w:val="single" w:color="auto" w:sz="4" w:space="0"/>
            </w:tcBorders>
            <w:vAlign w:val="center"/>
          </w:tcPr>
          <w:p w14:paraId="0BA49AA1">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4CCD759">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62383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DC4D70">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6493C077">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34B8780">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399ED0D">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327E45D">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860" w:type="dxa"/>
            <w:tcBorders>
              <w:top w:val="single" w:color="auto" w:sz="4" w:space="0"/>
              <w:left w:val="single" w:color="auto" w:sz="4" w:space="0"/>
              <w:bottom w:val="single" w:color="auto" w:sz="4" w:space="0"/>
              <w:right w:val="single" w:color="auto" w:sz="4" w:space="0"/>
            </w:tcBorders>
            <w:vAlign w:val="center"/>
          </w:tcPr>
          <w:p w14:paraId="3C70990E">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6AC7CB0">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2312A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136335C">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75D0CD1">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07C170D7">
            <w:pPr>
              <w:widowControl/>
              <w:kinsoku w:val="0"/>
              <w:topLinePunct/>
              <w:autoSpaceDE w:val="0"/>
              <w:autoSpaceDN w:val="0"/>
              <w:spacing w:line="360" w:lineRule="auto"/>
              <w:ind w:firstLine="105" w:firstLineChars="50"/>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员工总人数：</w:t>
            </w:r>
          </w:p>
        </w:tc>
      </w:tr>
      <w:tr w14:paraId="42F9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154739">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45A2461">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213292CE">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C369C17">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60EDB1F">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0EFFE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967D88D">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统一社会信用代码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FEB95E7">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BE2A25A">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07B0B98">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B78A932">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18326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974C251">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F4F4CA1">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03BA6F7">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B81097B">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0556C8E">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43839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982480">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7BD1F90">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D70A1B7">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4F8D17C">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893A04">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762EF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B8E52AD">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E068321">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AE13905">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D5538DB">
            <w:pPr>
              <w:widowControl/>
              <w:kinsoku w:val="0"/>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972DA56">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r w14:paraId="454F5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0303D9E1">
            <w:pPr>
              <w:widowControl/>
              <w:kinsoku w:val="0"/>
              <w:topLinePunct/>
              <w:autoSpaceDE w:val="0"/>
              <w:autoSpaceDN w:val="0"/>
              <w:spacing w:line="360" w:lineRule="auto"/>
              <w:ind w:firstLine="210" w:firstLineChars="100"/>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经营范围</w:t>
            </w:r>
          </w:p>
        </w:tc>
        <w:tc>
          <w:tcPr>
            <w:tcW w:w="6840" w:type="dxa"/>
            <w:gridSpan w:val="9"/>
            <w:tcBorders>
              <w:top w:val="single" w:color="auto" w:sz="4" w:space="0"/>
              <w:left w:val="single" w:color="auto" w:sz="4" w:space="0"/>
              <w:right w:val="single" w:color="auto" w:sz="4" w:space="0"/>
            </w:tcBorders>
            <w:vAlign w:val="center"/>
          </w:tcPr>
          <w:p w14:paraId="45CA4D8D">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p w14:paraId="7D0DF8A2">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p w14:paraId="1C084A9A">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p w14:paraId="0522B138">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p w14:paraId="1EF55875">
            <w:pPr>
              <w:widowControl/>
              <w:kinsoku w:val="0"/>
              <w:topLinePunct/>
              <w:autoSpaceDE w:val="0"/>
              <w:autoSpaceDN w:val="0"/>
              <w:spacing w:line="360" w:lineRule="auto"/>
              <w:jc w:val="left"/>
              <w:textAlignment w:val="baseline"/>
              <w:rPr>
                <w:rFonts w:hint="eastAsia" w:ascii="宋体" w:hAnsi="宋体" w:cs="宋体"/>
                <w:snapToGrid w:val="0"/>
                <w:color w:val="auto"/>
                <w:kern w:val="0"/>
                <w:szCs w:val="21"/>
                <w:highlight w:val="none"/>
                <w:lang w:eastAsia="en-US"/>
              </w:rPr>
            </w:pPr>
          </w:p>
        </w:tc>
      </w:tr>
      <w:tr w14:paraId="0FD1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F3B7FCD">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8A2923E">
            <w:pPr>
              <w:widowControl/>
              <w:kinsoku w:val="0"/>
              <w:topLinePunct/>
              <w:autoSpaceDE w:val="0"/>
              <w:autoSpaceDN w:val="0"/>
              <w:spacing w:line="360" w:lineRule="auto"/>
              <w:jc w:val="center"/>
              <w:textAlignment w:val="baseline"/>
              <w:rPr>
                <w:rFonts w:hint="eastAsia" w:ascii="宋体" w:hAnsi="宋体" w:cs="宋体"/>
                <w:snapToGrid w:val="0"/>
                <w:color w:val="auto"/>
                <w:kern w:val="0"/>
                <w:szCs w:val="21"/>
                <w:highlight w:val="none"/>
                <w:lang w:eastAsia="en-US"/>
              </w:rPr>
            </w:pPr>
          </w:p>
        </w:tc>
      </w:tr>
    </w:tbl>
    <w:p w14:paraId="6B676401">
      <w:pPr>
        <w:widowControl/>
        <w:kinsoku w:val="0"/>
        <w:autoSpaceDE w:val="0"/>
        <w:autoSpaceDN w:val="0"/>
        <w:spacing w:line="360" w:lineRule="auto"/>
        <w:jc w:val="center"/>
        <w:textAlignment w:val="baseline"/>
        <w:rPr>
          <w:rFonts w:hint="eastAsia" w:ascii="宋体" w:hAnsi="宋体" w:cs="宋体"/>
          <w:snapToGrid w:val="0"/>
          <w:color w:val="auto"/>
          <w:kern w:val="0"/>
          <w:sz w:val="20"/>
          <w:szCs w:val="20"/>
          <w:highlight w:val="none"/>
        </w:rPr>
      </w:pPr>
      <w:r>
        <w:rPr>
          <w:rFonts w:hint="eastAsia" w:ascii="宋体" w:hAnsi="宋体" w:cs="宋体"/>
          <w:snapToGrid w:val="0"/>
          <w:color w:val="auto"/>
          <w:kern w:val="0"/>
          <w:szCs w:val="21"/>
          <w:highlight w:val="none"/>
        </w:rPr>
        <w:t>注：1. 投标人应根据投标人须知第3.5项的要求在本表后附相关证明材料的复印件。</w:t>
      </w:r>
    </w:p>
    <w:p w14:paraId="24A0A041">
      <w:pPr>
        <w:keepNext w:val="0"/>
        <w:keepLines w:val="0"/>
        <w:kinsoku/>
        <w:autoSpaceDE/>
        <w:autoSpaceDN/>
        <w:spacing w:line="360" w:lineRule="auto"/>
        <w:jc w:val="both"/>
        <w:textAlignment w:val="auto"/>
        <w:outlineLvl w:val="9"/>
        <w:rPr>
          <w:rFonts w:hint="eastAsia" w:ascii="宋体" w:hAnsi="宋体" w:cs="宋体"/>
          <w:snapToGrid w:val="0"/>
          <w:color w:val="auto"/>
          <w:kern w:val="0"/>
          <w:sz w:val="28"/>
          <w:szCs w:val="28"/>
          <w:highlight w:val="none"/>
        </w:rPr>
      </w:pPr>
      <w:r>
        <w:rPr>
          <w:rFonts w:hint="eastAsia" w:ascii="宋体" w:hAnsi="宋体" w:cs="宋体"/>
          <w:color w:val="auto"/>
          <w:highlight w:val="none"/>
        </w:rPr>
        <w:br w:type="page"/>
      </w:r>
      <w:r>
        <w:rPr>
          <w:rFonts w:hint="eastAsia" w:ascii="宋体" w:hAnsi="宋体" w:cs="宋体"/>
          <w:snapToGrid w:val="0"/>
          <w:color w:val="auto"/>
          <w:kern w:val="0"/>
          <w:sz w:val="28"/>
          <w:szCs w:val="28"/>
          <w:highlight w:val="none"/>
        </w:rPr>
        <w:t>8-2 近年完成的类似项目情况汇总表（需要展示下述字段名称）</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174"/>
        <w:gridCol w:w="1335"/>
        <w:gridCol w:w="1704"/>
        <w:gridCol w:w="1705"/>
        <w:gridCol w:w="1705"/>
      </w:tblGrid>
      <w:tr w14:paraId="44B2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899" w:type="dxa"/>
            <w:vAlign w:val="center"/>
          </w:tcPr>
          <w:p w14:paraId="4130A013">
            <w:pPr>
              <w:widowControl/>
              <w:spacing w:line="360" w:lineRule="auto"/>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项目名称</w:t>
            </w:r>
          </w:p>
        </w:tc>
        <w:tc>
          <w:tcPr>
            <w:tcW w:w="1174" w:type="dxa"/>
            <w:vAlign w:val="center"/>
          </w:tcPr>
          <w:p w14:paraId="0179D72B">
            <w:pPr>
              <w:widowControl/>
              <w:spacing w:line="360" w:lineRule="auto"/>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工程类别</w:t>
            </w:r>
          </w:p>
        </w:tc>
        <w:tc>
          <w:tcPr>
            <w:tcW w:w="1335" w:type="dxa"/>
            <w:vAlign w:val="center"/>
          </w:tcPr>
          <w:p w14:paraId="3A402D11">
            <w:pPr>
              <w:widowControl/>
              <w:spacing w:line="360" w:lineRule="auto"/>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牵引指标项名称</w:t>
            </w:r>
          </w:p>
        </w:tc>
        <w:tc>
          <w:tcPr>
            <w:tcW w:w="1704" w:type="dxa"/>
            <w:vAlign w:val="center"/>
          </w:tcPr>
          <w:p w14:paraId="4B0DB19A">
            <w:pPr>
              <w:widowControl/>
              <w:spacing w:line="360" w:lineRule="auto"/>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所属牵引指标项对应工程规模</w:t>
            </w:r>
          </w:p>
        </w:tc>
        <w:tc>
          <w:tcPr>
            <w:tcW w:w="1705" w:type="dxa"/>
            <w:vAlign w:val="center"/>
          </w:tcPr>
          <w:p w14:paraId="676350BC">
            <w:pPr>
              <w:widowControl/>
              <w:spacing w:line="360" w:lineRule="auto"/>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业绩所属单位</w:t>
            </w:r>
          </w:p>
        </w:tc>
        <w:tc>
          <w:tcPr>
            <w:tcW w:w="1705" w:type="dxa"/>
            <w:vAlign w:val="center"/>
          </w:tcPr>
          <w:p w14:paraId="681D3CCC">
            <w:pPr>
              <w:widowControl/>
              <w:spacing w:line="360" w:lineRule="auto"/>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交工、竣工日期</w:t>
            </w:r>
          </w:p>
        </w:tc>
      </w:tr>
      <w:tr w14:paraId="7D70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14:paraId="070D34F1">
            <w:pPr>
              <w:spacing w:line="360" w:lineRule="auto"/>
              <w:rPr>
                <w:rFonts w:hint="eastAsia" w:ascii="宋体" w:hAnsi="宋体" w:cs="宋体"/>
                <w:color w:val="auto"/>
                <w:highlight w:val="none"/>
              </w:rPr>
            </w:pPr>
          </w:p>
        </w:tc>
        <w:tc>
          <w:tcPr>
            <w:tcW w:w="1174" w:type="dxa"/>
          </w:tcPr>
          <w:p w14:paraId="20B4AAEA">
            <w:pPr>
              <w:spacing w:line="360" w:lineRule="auto"/>
              <w:rPr>
                <w:rFonts w:hint="eastAsia" w:ascii="宋体" w:hAnsi="宋体" w:cs="宋体"/>
                <w:color w:val="auto"/>
                <w:highlight w:val="none"/>
              </w:rPr>
            </w:pPr>
          </w:p>
        </w:tc>
        <w:tc>
          <w:tcPr>
            <w:tcW w:w="1335" w:type="dxa"/>
          </w:tcPr>
          <w:p w14:paraId="4E0D90AC">
            <w:pPr>
              <w:spacing w:line="360" w:lineRule="auto"/>
              <w:rPr>
                <w:rFonts w:hint="eastAsia" w:ascii="宋体" w:hAnsi="宋体" w:cs="宋体"/>
                <w:color w:val="auto"/>
                <w:highlight w:val="none"/>
              </w:rPr>
            </w:pPr>
          </w:p>
        </w:tc>
        <w:tc>
          <w:tcPr>
            <w:tcW w:w="1704" w:type="dxa"/>
          </w:tcPr>
          <w:p w14:paraId="79740321">
            <w:pPr>
              <w:spacing w:line="360" w:lineRule="auto"/>
              <w:rPr>
                <w:rFonts w:hint="eastAsia" w:ascii="宋体" w:hAnsi="宋体" w:cs="宋体"/>
                <w:color w:val="auto"/>
                <w:highlight w:val="none"/>
              </w:rPr>
            </w:pPr>
          </w:p>
        </w:tc>
        <w:tc>
          <w:tcPr>
            <w:tcW w:w="1705" w:type="dxa"/>
          </w:tcPr>
          <w:p w14:paraId="72A8F15C">
            <w:pPr>
              <w:spacing w:line="360" w:lineRule="auto"/>
              <w:rPr>
                <w:rFonts w:hint="eastAsia" w:ascii="宋体" w:hAnsi="宋体" w:cs="宋体"/>
                <w:color w:val="auto"/>
                <w:highlight w:val="none"/>
              </w:rPr>
            </w:pPr>
          </w:p>
        </w:tc>
        <w:tc>
          <w:tcPr>
            <w:tcW w:w="1705" w:type="dxa"/>
          </w:tcPr>
          <w:p w14:paraId="564057AC">
            <w:pPr>
              <w:spacing w:line="360" w:lineRule="auto"/>
              <w:rPr>
                <w:rFonts w:hint="eastAsia" w:ascii="宋体" w:hAnsi="宋体" w:cs="宋体"/>
                <w:color w:val="auto"/>
                <w:highlight w:val="none"/>
              </w:rPr>
            </w:pPr>
          </w:p>
        </w:tc>
      </w:tr>
      <w:tr w14:paraId="01A5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14:paraId="57895AD6">
            <w:pPr>
              <w:spacing w:line="360" w:lineRule="auto"/>
              <w:rPr>
                <w:rFonts w:hint="eastAsia" w:ascii="宋体" w:hAnsi="宋体" w:cs="宋体"/>
                <w:color w:val="auto"/>
                <w:highlight w:val="none"/>
              </w:rPr>
            </w:pPr>
          </w:p>
        </w:tc>
        <w:tc>
          <w:tcPr>
            <w:tcW w:w="1174" w:type="dxa"/>
          </w:tcPr>
          <w:p w14:paraId="4B6EB974">
            <w:pPr>
              <w:spacing w:line="360" w:lineRule="auto"/>
              <w:rPr>
                <w:rFonts w:hint="eastAsia" w:ascii="宋体" w:hAnsi="宋体" w:cs="宋体"/>
                <w:color w:val="auto"/>
                <w:highlight w:val="none"/>
              </w:rPr>
            </w:pPr>
          </w:p>
        </w:tc>
        <w:tc>
          <w:tcPr>
            <w:tcW w:w="1335" w:type="dxa"/>
          </w:tcPr>
          <w:p w14:paraId="71CD7EB0">
            <w:pPr>
              <w:spacing w:line="360" w:lineRule="auto"/>
              <w:rPr>
                <w:rFonts w:hint="eastAsia" w:ascii="宋体" w:hAnsi="宋体" w:cs="宋体"/>
                <w:color w:val="auto"/>
                <w:highlight w:val="none"/>
              </w:rPr>
            </w:pPr>
          </w:p>
        </w:tc>
        <w:tc>
          <w:tcPr>
            <w:tcW w:w="1704" w:type="dxa"/>
          </w:tcPr>
          <w:p w14:paraId="73822730">
            <w:pPr>
              <w:spacing w:line="360" w:lineRule="auto"/>
              <w:rPr>
                <w:rFonts w:hint="eastAsia" w:ascii="宋体" w:hAnsi="宋体" w:cs="宋体"/>
                <w:color w:val="auto"/>
                <w:highlight w:val="none"/>
              </w:rPr>
            </w:pPr>
          </w:p>
        </w:tc>
        <w:tc>
          <w:tcPr>
            <w:tcW w:w="1705" w:type="dxa"/>
          </w:tcPr>
          <w:p w14:paraId="63264303">
            <w:pPr>
              <w:spacing w:line="360" w:lineRule="auto"/>
              <w:rPr>
                <w:rFonts w:hint="eastAsia" w:ascii="宋体" w:hAnsi="宋体" w:cs="宋体"/>
                <w:color w:val="auto"/>
                <w:highlight w:val="none"/>
              </w:rPr>
            </w:pPr>
          </w:p>
        </w:tc>
        <w:tc>
          <w:tcPr>
            <w:tcW w:w="1705" w:type="dxa"/>
          </w:tcPr>
          <w:p w14:paraId="4DE5BD8E">
            <w:pPr>
              <w:spacing w:line="360" w:lineRule="auto"/>
              <w:rPr>
                <w:rFonts w:hint="eastAsia" w:ascii="宋体" w:hAnsi="宋体" w:cs="宋体"/>
                <w:color w:val="auto"/>
                <w:highlight w:val="none"/>
              </w:rPr>
            </w:pPr>
          </w:p>
        </w:tc>
      </w:tr>
    </w:tbl>
    <w:p w14:paraId="4FCC6F59">
      <w:pPr>
        <w:rPr>
          <w:color w:val="auto"/>
          <w:highlight w:val="none"/>
        </w:rPr>
      </w:pPr>
    </w:p>
    <w:p w14:paraId="70D88498">
      <w:pPr>
        <w:rPr>
          <w:color w:val="auto"/>
          <w:sz w:val="20"/>
          <w:highlight w:val="none"/>
        </w:rPr>
      </w:pPr>
      <w:r>
        <w:rPr>
          <w:rFonts w:hint="eastAsia" w:ascii="宋体" w:hAnsi="宋体"/>
          <w:b/>
          <w:bCs/>
          <w:color w:val="auto"/>
          <w:sz w:val="24"/>
          <w:highlight w:val="none"/>
        </w:rPr>
        <w:t>8-3</w:t>
      </w:r>
      <w:r>
        <w:rPr>
          <w:rFonts w:ascii="宋体" w:hAnsi="宋体"/>
          <w:b/>
          <w:bCs/>
          <w:color w:val="auto"/>
          <w:sz w:val="24"/>
          <w:highlight w:val="none"/>
        </w:rPr>
        <w:t>类似项目情况表</w:t>
      </w:r>
    </w:p>
    <w:tbl>
      <w:tblPr>
        <w:tblStyle w:val="41"/>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5846"/>
      </w:tblGrid>
      <w:tr w14:paraId="04EB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3D63A9AA">
            <w:pPr>
              <w:jc w:val="center"/>
              <w:rPr>
                <w:rFonts w:hint="eastAsia" w:ascii="宋体" w:hAnsi="宋体"/>
                <w:color w:val="auto"/>
                <w:szCs w:val="21"/>
                <w:highlight w:val="none"/>
              </w:rPr>
            </w:pPr>
            <w:r>
              <w:rPr>
                <w:rFonts w:hint="eastAsia" w:ascii="宋体" w:hAnsi="宋体"/>
                <w:color w:val="auto"/>
                <w:szCs w:val="21"/>
                <w:highlight w:val="none"/>
              </w:rPr>
              <w:t>合同名称</w:t>
            </w:r>
          </w:p>
        </w:tc>
        <w:tc>
          <w:tcPr>
            <w:tcW w:w="5846" w:type="dxa"/>
            <w:vAlign w:val="center"/>
          </w:tcPr>
          <w:p w14:paraId="3370AEB5">
            <w:pPr>
              <w:jc w:val="center"/>
              <w:rPr>
                <w:rFonts w:hint="eastAsia" w:ascii="宋体" w:hAnsi="宋体"/>
                <w:color w:val="auto"/>
                <w:szCs w:val="21"/>
                <w:highlight w:val="none"/>
              </w:rPr>
            </w:pPr>
          </w:p>
        </w:tc>
      </w:tr>
      <w:tr w14:paraId="4651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4C76D86F">
            <w:pPr>
              <w:jc w:val="center"/>
              <w:rPr>
                <w:rFonts w:hint="eastAsia" w:ascii="宋体" w:hAnsi="宋体"/>
                <w:color w:val="auto"/>
                <w:szCs w:val="21"/>
                <w:highlight w:val="none"/>
              </w:rPr>
            </w:pPr>
            <w:r>
              <w:rPr>
                <w:rFonts w:hint="eastAsia" w:ascii="宋体" w:hAnsi="宋体"/>
                <w:color w:val="auto"/>
                <w:szCs w:val="21"/>
                <w:highlight w:val="none"/>
              </w:rPr>
              <w:t>合同项目所在地</w:t>
            </w:r>
          </w:p>
        </w:tc>
        <w:tc>
          <w:tcPr>
            <w:tcW w:w="5846" w:type="dxa"/>
            <w:vAlign w:val="center"/>
          </w:tcPr>
          <w:p w14:paraId="065A03D4">
            <w:pPr>
              <w:jc w:val="center"/>
              <w:rPr>
                <w:rFonts w:hint="eastAsia" w:ascii="宋体" w:hAnsi="宋体"/>
                <w:color w:val="auto"/>
                <w:szCs w:val="21"/>
                <w:highlight w:val="none"/>
              </w:rPr>
            </w:pPr>
          </w:p>
        </w:tc>
      </w:tr>
      <w:tr w14:paraId="7491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408AB700">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5846" w:type="dxa"/>
            <w:vAlign w:val="center"/>
          </w:tcPr>
          <w:p w14:paraId="249B4ACD">
            <w:pPr>
              <w:jc w:val="center"/>
              <w:rPr>
                <w:rFonts w:hint="eastAsia" w:ascii="宋体" w:hAnsi="宋体"/>
                <w:color w:val="auto"/>
                <w:szCs w:val="21"/>
                <w:highlight w:val="none"/>
              </w:rPr>
            </w:pPr>
          </w:p>
        </w:tc>
      </w:tr>
      <w:tr w14:paraId="3879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07FA7756">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5846" w:type="dxa"/>
            <w:vAlign w:val="center"/>
          </w:tcPr>
          <w:p w14:paraId="2EC0E0B4">
            <w:pPr>
              <w:jc w:val="center"/>
              <w:rPr>
                <w:rFonts w:hint="eastAsia" w:ascii="宋体" w:hAnsi="宋体"/>
                <w:color w:val="auto"/>
                <w:szCs w:val="21"/>
                <w:highlight w:val="none"/>
              </w:rPr>
            </w:pPr>
          </w:p>
        </w:tc>
      </w:tr>
      <w:tr w14:paraId="60C8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1D58C87A">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5846" w:type="dxa"/>
            <w:vAlign w:val="center"/>
          </w:tcPr>
          <w:p w14:paraId="720FBCBF">
            <w:pPr>
              <w:jc w:val="center"/>
              <w:rPr>
                <w:rFonts w:hint="eastAsia" w:ascii="宋体" w:hAnsi="宋体"/>
                <w:color w:val="auto"/>
                <w:szCs w:val="21"/>
                <w:highlight w:val="none"/>
              </w:rPr>
            </w:pPr>
          </w:p>
        </w:tc>
      </w:tr>
      <w:tr w14:paraId="16FE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12D581B7">
            <w:pPr>
              <w:jc w:val="center"/>
              <w:rPr>
                <w:rFonts w:hint="eastAsia" w:ascii="宋体" w:hAnsi="宋体"/>
                <w:color w:val="auto"/>
                <w:szCs w:val="21"/>
                <w:highlight w:val="none"/>
              </w:rPr>
            </w:pPr>
            <w:r>
              <w:rPr>
                <w:rFonts w:hint="eastAsia" w:ascii="宋体" w:hAnsi="宋体"/>
                <w:color w:val="auto"/>
                <w:szCs w:val="21"/>
                <w:highlight w:val="none"/>
              </w:rPr>
              <w:t>合同甲方名称</w:t>
            </w:r>
          </w:p>
        </w:tc>
        <w:tc>
          <w:tcPr>
            <w:tcW w:w="5846" w:type="dxa"/>
            <w:vAlign w:val="center"/>
          </w:tcPr>
          <w:p w14:paraId="23DE01FA">
            <w:pPr>
              <w:jc w:val="center"/>
              <w:rPr>
                <w:rFonts w:hint="eastAsia" w:ascii="宋体" w:hAnsi="宋体"/>
                <w:color w:val="auto"/>
                <w:szCs w:val="21"/>
                <w:highlight w:val="none"/>
              </w:rPr>
            </w:pPr>
          </w:p>
        </w:tc>
      </w:tr>
      <w:tr w14:paraId="068E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4319C0E9">
            <w:pPr>
              <w:jc w:val="center"/>
              <w:rPr>
                <w:rFonts w:hint="eastAsia" w:ascii="宋体" w:hAnsi="宋体"/>
                <w:color w:val="auto"/>
                <w:szCs w:val="21"/>
                <w:highlight w:val="none"/>
              </w:rPr>
            </w:pPr>
            <w:r>
              <w:rPr>
                <w:rFonts w:hint="eastAsia" w:ascii="宋体" w:hAnsi="宋体"/>
                <w:color w:val="auto"/>
                <w:szCs w:val="21"/>
                <w:highlight w:val="none"/>
              </w:rPr>
              <w:t>合同甲方联系电话</w:t>
            </w:r>
          </w:p>
        </w:tc>
        <w:tc>
          <w:tcPr>
            <w:tcW w:w="5846" w:type="dxa"/>
            <w:vAlign w:val="center"/>
          </w:tcPr>
          <w:p w14:paraId="4E0A91F8">
            <w:pPr>
              <w:jc w:val="center"/>
              <w:rPr>
                <w:rFonts w:hint="eastAsia" w:ascii="宋体" w:hAnsi="宋体"/>
                <w:color w:val="auto"/>
                <w:szCs w:val="21"/>
                <w:highlight w:val="none"/>
              </w:rPr>
            </w:pPr>
          </w:p>
        </w:tc>
      </w:tr>
      <w:tr w14:paraId="28CF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2DEC928E">
            <w:pPr>
              <w:jc w:val="center"/>
              <w:rPr>
                <w:rFonts w:hint="eastAsia" w:ascii="宋体" w:hAnsi="宋体"/>
                <w:color w:val="auto"/>
                <w:szCs w:val="21"/>
                <w:highlight w:val="none"/>
              </w:rPr>
            </w:pPr>
            <w:r>
              <w:rPr>
                <w:rFonts w:hint="eastAsia" w:ascii="宋体" w:hAnsi="宋体"/>
                <w:color w:val="auto"/>
                <w:szCs w:val="21"/>
                <w:highlight w:val="none"/>
              </w:rPr>
              <w:t>签约合同价</w:t>
            </w:r>
          </w:p>
        </w:tc>
        <w:tc>
          <w:tcPr>
            <w:tcW w:w="5846" w:type="dxa"/>
            <w:vAlign w:val="center"/>
          </w:tcPr>
          <w:p w14:paraId="67BF1685">
            <w:pPr>
              <w:jc w:val="center"/>
              <w:rPr>
                <w:rFonts w:hint="eastAsia" w:ascii="宋体" w:hAnsi="宋体"/>
                <w:color w:val="auto"/>
                <w:szCs w:val="21"/>
                <w:highlight w:val="none"/>
              </w:rPr>
            </w:pPr>
          </w:p>
        </w:tc>
      </w:tr>
      <w:tr w14:paraId="60B4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4692B6F6">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5846" w:type="dxa"/>
            <w:vAlign w:val="center"/>
          </w:tcPr>
          <w:p w14:paraId="0581D429">
            <w:pPr>
              <w:jc w:val="center"/>
              <w:rPr>
                <w:rFonts w:hint="eastAsia" w:ascii="宋体" w:hAnsi="宋体"/>
                <w:color w:val="auto"/>
                <w:szCs w:val="21"/>
                <w:highlight w:val="none"/>
              </w:rPr>
            </w:pPr>
          </w:p>
        </w:tc>
      </w:tr>
      <w:tr w14:paraId="386F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16DE4A05">
            <w:pPr>
              <w:jc w:val="center"/>
              <w:rPr>
                <w:rFonts w:hint="eastAsia" w:ascii="宋体" w:hAnsi="宋体"/>
                <w:color w:val="auto"/>
                <w:szCs w:val="21"/>
                <w:highlight w:val="none"/>
              </w:rPr>
            </w:pPr>
            <w:r>
              <w:rPr>
                <w:rFonts w:hint="eastAsia" w:ascii="宋体" w:hAnsi="宋体"/>
                <w:color w:val="auto"/>
                <w:szCs w:val="21"/>
                <w:highlight w:val="none"/>
              </w:rPr>
              <w:t>完（交）工验收日期</w:t>
            </w:r>
          </w:p>
        </w:tc>
        <w:tc>
          <w:tcPr>
            <w:tcW w:w="5846" w:type="dxa"/>
            <w:vAlign w:val="center"/>
          </w:tcPr>
          <w:p w14:paraId="68CA6ACB">
            <w:pPr>
              <w:jc w:val="center"/>
              <w:rPr>
                <w:rFonts w:hint="eastAsia" w:ascii="宋体" w:hAnsi="宋体"/>
                <w:color w:val="auto"/>
                <w:szCs w:val="21"/>
                <w:highlight w:val="none"/>
              </w:rPr>
            </w:pPr>
          </w:p>
        </w:tc>
      </w:tr>
      <w:tr w14:paraId="5B06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388F9A62">
            <w:pPr>
              <w:jc w:val="center"/>
              <w:rPr>
                <w:rFonts w:hint="eastAsia" w:ascii="宋体" w:hAnsi="宋体"/>
                <w:color w:val="auto"/>
                <w:szCs w:val="21"/>
                <w:highlight w:val="none"/>
              </w:rPr>
            </w:pPr>
            <w:r>
              <w:rPr>
                <w:rFonts w:hint="eastAsia" w:ascii="宋体" w:hAnsi="宋体"/>
                <w:color w:val="auto"/>
                <w:szCs w:val="21"/>
                <w:highlight w:val="none"/>
              </w:rPr>
              <w:t>竣工验收日期</w:t>
            </w:r>
          </w:p>
        </w:tc>
        <w:tc>
          <w:tcPr>
            <w:tcW w:w="5846" w:type="dxa"/>
            <w:vAlign w:val="center"/>
          </w:tcPr>
          <w:p w14:paraId="78226841">
            <w:pPr>
              <w:jc w:val="center"/>
              <w:rPr>
                <w:rFonts w:hint="eastAsia" w:ascii="宋体" w:hAnsi="宋体"/>
                <w:color w:val="auto"/>
                <w:szCs w:val="21"/>
                <w:highlight w:val="none"/>
              </w:rPr>
            </w:pPr>
          </w:p>
        </w:tc>
      </w:tr>
      <w:tr w14:paraId="0E7B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25EF01BD">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5846" w:type="dxa"/>
            <w:vAlign w:val="center"/>
          </w:tcPr>
          <w:p w14:paraId="5D2278A4">
            <w:pPr>
              <w:jc w:val="center"/>
              <w:rPr>
                <w:rFonts w:hint="eastAsia" w:ascii="宋体" w:hAnsi="宋体"/>
                <w:color w:val="auto"/>
                <w:szCs w:val="21"/>
                <w:highlight w:val="none"/>
              </w:rPr>
            </w:pPr>
          </w:p>
        </w:tc>
      </w:tr>
      <w:tr w14:paraId="2B7B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2012F0FA">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5846" w:type="dxa"/>
            <w:vAlign w:val="center"/>
          </w:tcPr>
          <w:p w14:paraId="11B36D7B">
            <w:pPr>
              <w:jc w:val="center"/>
              <w:rPr>
                <w:rFonts w:hint="eastAsia" w:ascii="宋体" w:hAnsi="宋体"/>
                <w:color w:val="auto"/>
                <w:szCs w:val="21"/>
                <w:highlight w:val="none"/>
              </w:rPr>
            </w:pPr>
          </w:p>
        </w:tc>
      </w:tr>
      <w:tr w14:paraId="6D6C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466E728E">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5846" w:type="dxa"/>
            <w:vAlign w:val="center"/>
          </w:tcPr>
          <w:p w14:paraId="162D92FF">
            <w:pPr>
              <w:jc w:val="center"/>
              <w:rPr>
                <w:rFonts w:hint="eastAsia" w:ascii="宋体" w:hAnsi="宋体"/>
                <w:color w:val="auto"/>
                <w:szCs w:val="21"/>
                <w:highlight w:val="none"/>
              </w:rPr>
            </w:pPr>
          </w:p>
        </w:tc>
      </w:tr>
      <w:tr w14:paraId="0836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08A1456B">
            <w:pPr>
              <w:jc w:val="center"/>
              <w:rPr>
                <w:rFonts w:hint="eastAsia" w:ascii="宋体" w:hAnsi="宋体"/>
                <w:color w:val="auto"/>
                <w:szCs w:val="21"/>
                <w:highlight w:val="none"/>
              </w:rPr>
            </w:pPr>
            <w:r>
              <w:rPr>
                <w:rFonts w:hint="eastAsia" w:ascii="宋体" w:hAnsi="宋体"/>
                <w:color w:val="auto"/>
                <w:szCs w:val="21"/>
                <w:highlight w:val="none"/>
              </w:rPr>
              <w:t>技术负责人（总工程师）</w:t>
            </w:r>
          </w:p>
        </w:tc>
        <w:tc>
          <w:tcPr>
            <w:tcW w:w="5846" w:type="dxa"/>
            <w:vAlign w:val="center"/>
          </w:tcPr>
          <w:p w14:paraId="2DF0C15C">
            <w:pPr>
              <w:jc w:val="center"/>
              <w:rPr>
                <w:rFonts w:hint="eastAsia" w:ascii="宋体" w:hAnsi="宋体"/>
                <w:color w:val="auto"/>
                <w:szCs w:val="21"/>
                <w:highlight w:val="none"/>
              </w:rPr>
            </w:pPr>
          </w:p>
        </w:tc>
      </w:tr>
      <w:tr w14:paraId="0FA4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35E54E3F">
            <w:pPr>
              <w:jc w:val="center"/>
              <w:rPr>
                <w:rFonts w:hint="eastAsia" w:ascii="宋体" w:hAnsi="宋体"/>
                <w:color w:val="auto"/>
                <w:szCs w:val="21"/>
                <w:highlight w:val="none"/>
              </w:rPr>
            </w:pPr>
            <w:r>
              <w:rPr>
                <w:rFonts w:hint="eastAsia" w:ascii="宋体" w:hAnsi="宋体"/>
                <w:color w:val="auto"/>
                <w:szCs w:val="21"/>
                <w:highlight w:val="none"/>
              </w:rPr>
              <w:t>监理人和总监理工程师以及电话</w:t>
            </w:r>
          </w:p>
        </w:tc>
        <w:tc>
          <w:tcPr>
            <w:tcW w:w="5846" w:type="dxa"/>
            <w:vAlign w:val="center"/>
          </w:tcPr>
          <w:p w14:paraId="38F7A5E6">
            <w:pPr>
              <w:jc w:val="center"/>
              <w:rPr>
                <w:rFonts w:hint="eastAsia" w:ascii="宋体" w:hAnsi="宋体"/>
                <w:color w:val="auto"/>
                <w:szCs w:val="21"/>
                <w:highlight w:val="none"/>
              </w:rPr>
            </w:pPr>
          </w:p>
        </w:tc>
      </w:tr>
      <w:tr w14:paraId="71C3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3" w:type="dxa"/>
            <w:vAlign w:val="center"/>
          </w:tcPr>
          <w:p w14:paraId="27AB9B5F">
            <w:pPr>
              <w:jc w:val="center"/>
              <w:rPr>
                <w:rFonts w:hint="eastAsia" w:ascii="宋体" w:hAnsi="宋体"/>
                <w:color w:val="auto"/>
                <w:szCs w:val="21"/>
                <w:highlight w:val="none"/>
              </w:rPr>
            </w:pPr>
            <w:r>
              <w:rPr>
                <w:rFonts w:hint="eastAsia" w:ascii="宋体" w:hAnsi="宋体"/>
                <w:color w:val="auto"/>
                <w:szCs w:val="21"/>
                <w:highlight w:val="none"/>
              </w:rPr>
              <w:t>合同项目描述</w:t>
            </w:r>
          </w:p>
        </w:tc>
        <w:tc>
          <w:tcPr>
            <w:tcW w:w="5846" w:type="dxa"/>
            <w:vAlign w:val="center"/>
          </w:tcPr>
          <w:p w14:paraId="7D744D38">
            <w:pPr>
              <w:jc w:val="center"/>
              <w:rPr>
                <w:rFonts w:hint="eastAsia" w:ascii="宋体" w:hAnsi="宋体"/>
                <w:color w:val="auto"/>
                <w:szCs w:val="21"/>
                <w:highlight w:val="none"/>
              </w:rPr>
            </w:pPr>
          </w:p>
        </w:tc>
      </w:tr>
      <w:tr w14:paraId="5316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053" w:type="dxa"/>
            <w:vAlign w:val="center"/>
          </w:tcPr>
          <w:p w14:paraId="70A061BE">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5846" w:type="dxa"/>
            <w:vAlign w:val="center"/>
          </w:tcPr>
          <w:p w14:paraId="53D2A524">
            <w:pPr>
              <w:rPr>
                <w:rFonts w:hint="eastAsia" w:ascii="宋体" w:hAnsi="宋体"/>
                <w:color w:val="auto"/>
                <w:szCs w:val="21"/>
                <w:highlight w:val="none"/>
              </w:rPr>
            </w:pPr>
          </w:p>
        </w:tc>
      </w:tr>
    </w:tbl>
    <w:p w14:paraId="17610337">
      <w:pPr>
        <w:numPr>
          <w:ilvl w:val="255"/>
          <w:numId w:val="0"/>
        </w:numPr>
        <w:spacing w:after="120"/>
        <w:ind w:firstLine="420" w:firstLineChars="200"/>
        <w:jc w:val="left"/>
        <w:rPr>
          <w:rFonts w:hint="eastAsia" w:ascii="宋体" w:hAnsi="宋体" w:cs="宋体"/>
          <w:snapToGrid w:val="0"/>
          <w:color w:val="auto"/>
          <w:kern w:val="0"/>
          <w:sz w:val="28"/>
          <w:szCs w:val="28"/>
          <w:highlight w:val="none"/>
        </w:rPr>
      </w:pPr>
      <w:r>
        <w:rPr>
          <w:rFonts w:hint="eastAsia" w:ascii="宋体" w:hAnsi="宋体"/>
          <w:color w:val="auto"/>
          <w:highlight w:val="none"/>
        </w:rPr>
        <w:t>注：请附</w:t>
      </w:r>
      <w:r>
        <w:rPr>
          <w:rFonts w:hint="eastAsia" w:ascii="宋体" w:hAnsi="宋体"/>
          <w:color w:val="auto"/>
          <w:highlight w:val="none"/>
          <w:lang w:eastAsia="zh"/>
        </w:rPr>
        <w:t>类似工程业绩</w:t>
      </w:r>
      <w:r>
        <w:rPr>
          <w:rFonts w:hint="eastAsia" w:ascii="宋体" w:hAnsi="宋体"/>
          <w:color w:val="auto"/>
          <w:highlight w:val="none"/>
        </w:rPr>
        <w:t>证明资料（具体要求见本招标文件第二章投标人须知及商务评分标准表规定）。</w:t>
      </w:r>
      <w:r>
        <w:rPr>
          <w:rFonts w:hint="eastAsia" w:ascii="宋体" w:hAnsi="宋体" w:cs="宋体"/>
          <w:snapToGrid w:val="0"/>
          <w:color w:val="auto"/>
          <w:kern w:val="0"/>
          <w:sz w:val="28"/>
          <w:szCs w:val="28"/>
          <w:highlight w:val="none"/>
        </w:rPr>
        <w:br w:type="page"/>
      </w:r>
    </w:p>
    <w:p w14:paraId="7FC51664">
      <w:pPr>
        <w:rPr>
          <w:rFonts w:hint="eastAsia" w:ascii="宋体" w:hAnsi="宋体" w:cs="宋体"/>
          <w:color w:val="auto"/>
          <w:highlight w:val="none"/>
        </w:rPr>
      </w:pPr>
    </w:p>
    <w:bookmarkEnd w:id="1305"/>
    <w:p w14:paraId="46F8EA1F">
      <w:pPr>
        <w:pStyle w:val="3"/>
        <w:spacing w:before="0" w:after="0" w:line="360" w:lineRule="auto"/>
        <w:jc w:val="center"/>
        <w:rPr>
          <w:rFonts w:ascii="Times New Roman" w:hAnsi="Times New Roman" w:eastAsia="黑体"/>
          <w:b w:val="0"/>
          <w:bCs w:val="0"/>
          <w:color w:val="auto"/>
          <w:sz w:val="30"/>
          <w:szCs w:val="30"/>
          <w:highlight w:val="none"/>
        </w:rPr>
      </w:pPr>
      <w:bookmarkStart w:id="1306" w:name="_Toc80006162"/>
      <w:bookmarkStart w:id="1307" w:name="_Toc69199943"/>
      <w:bookmarkStart w:id="1308" w:name="_Toc193802919"/>
      <w:r>
        <w:rPr>
          <w:rFonts w:hint="eastAsia" w:ascii="Times New Roman" w:hAnsi="Times New Roman" w:eastAsia="黑体"/>
          <w:b w:val="0"/>
          <w:bCs w:val="0"/>
          <w:color w:val="auto"/>
          <w:sz w:val="30"/>
          <w:szCs w:val="30"/>
          <w:highlight w:val="none"/>
        </w:rPr>
        <w:t>9.</w:t>
      </w:r>
      <w:r>
        <w:rPr>
          <w:rFonts w:ascii="Times New Roman" w:hAnsi="Times New Roman" w:eastAsia="黑体"/>
          <w:b w:val="0"/>
          <w:bCs w:val="0"/>
          <w:color w:val="auto"/>
          <w:sz w:val="30"/>
          <w:szCs w:val="30"/>
          <w:highlight w:val="none"/>
        </w:rPr>
        <w:t>承 诺 书</w:t>
      </w:r>
      <w:bookmarkEnd w:id="1306"/>
      <w:bookmarkEnd w:id="1307"/>
      <w:bookmarkEnd w:id="1308"/>
    </w:p>
    <w:p w14:paraId="563A8166">
      <w:pPr>
        <w:snapToGrid w:val="0"/>
        <w:spacing w:line="360" w:lineRule="auto"/>
        <w:rPr>
          <w:color w:val="auto"/>
          <w:highlight w:val="none"/>
        </w:rPr>
      </w:pPr>
    </w:p>
    <w:p w14:paraId="1D83139A">
      <w:pPr>
        <w:snapToGrid w:val="0"/>
        <w:spacing w:line="360" w:lineRule="auto"/>
        <w:rPr>
          <w:color w:val="auto"/>
          <w:highlight w:val="none"/>
        </w:rPr>
      </w:pPr>
      <w:r>
        <w:rPr>
          <w:color w:val="auto"/>
          <w:highlight w:val="none"/>
          <w:u w:val="single"/>
        </w:rPr>
        <w:t xml:space="preserve">                     </w:t>
      </w:r>
      <w:r>
        <w:rPr>
          <w:color w:val="auto"/>
          <w:highlight w:val="none"/>
        </w:rPr>
        <w:t>（招标人名称）：</w:t>
      </w:r>
    </w:p>
    <w:p w14:paraId="4893C3DA">
      <w:pPr>
        <w:snapToGrid w:val="0"/>
        <w:spacing w:line="360" w:lineRule="auto"/>
        <w:rPr>
          <w:color w:val="auto"/>
          <w:highlight w:val="none"/>
        </w:rPr>
      </w:pPr>
    </w:p>
    <w:p w14:paraId="67CD51EB">
      <w:pPr>
        <w:snapToGrid w:val="0"/>
        <w:spacing w:line="360" w:lineRule="auto"/>
        <w:ind w:firstLine="420" w:firstLineChars="200"/>
        <w:rPr>
          <w:color w:val="auto"/>
          <w:highlight w:val="none"/>
        </w:rPr>
      </w:pPr>
      <w:r>
        <w:rPr>
          <w:color w:val="auto"/>
          <w:highlight w:val="none"/>
        </w:rPr>
        <w:t>我方在此声明：</w:t>
      </w:r>
    </w:p>
    <w:p w14:paraId="4ACC8866">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项目经理</w:t>
      </w:r>
      <w:r>
        <w:rPr>
          <w:color w:val="auto"/>
          <w:highlight w:val="none"/>
        </w:rPr>
        <w:t>能够到位履行职责，</w:t>
      </w:r>
      <w:bookmarkStart w:id="1309" w:name="_Hlk193465677"/>
      <w:r>
        <w:rPr>
          <w:color w:val="auto"/>
          <w:highlight w:val="none"/>
        </w:rPr>
        <w:t>如不能到位，我方自愿接受处罚</w:t>
      </w:r>
      <w:bookmarkEnd w:id="1309"/>
      <w:r>
        <w:rPr>
          <w:color w:val="auto"/>
          <w:highlight w:val="none"/>
        </w:rPr>
        <w:t>。</w:t>
      </w:r>
    </w:p>
    <w:p w14:paraId="23999DB4">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14:paraId="5743C467">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14:paraId="5DD27E3B">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14:paraId="6F417CF7">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14:paraId="3E640046">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14:paraId="1D6B50AD">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w:t>
      </w:r>
      <w:r>
        <w:rPr>
          <w:rFonts w:hint="eastAsia"/>
          <w:color w:val="auto"/>
          <w:highlight w:val="none"/>
        </w:rPr>
        <w:t>绝</w:t>
      </w:r>
      <w:r>
        <w:rPr>
          <w:color w:val="auto"/>
          <w:highlight w:val="none"/>
        </w:rPr>
        <w:t>不拖欠。</w:t>
      </w:r>
    </w:p>
    <w:p w14:paraId="3902CF1F">
      <w:pPr>
        <w:snapToGrid w:val="0"/>
        <w:spacing w:line="360" w:lineRule="auto"/>
        <w:ind w:firstLine="420" w:firstLineChars="200"/>
        <w:rPr>
          <w:color w:val="auto"/>
          <w:highlight w:val="none"/>
        </w:rPr>
      </w:pPr>
      <w:r>
        <w:rPr>
          <w:rFonts w:hint="eastAsia"/>
          <w:color w:val="auto"/>
          <w:highlight w:val="none"/>
        </w:rPr>
        <w:t>8.我方严格按照《省建筑工程施工监理关键岗位人员管理办法》（湘建建〔2020 〕208）关于关键岗位人员配备的要求保证人员按规定到岗履职，承诺不违规或擅自变更、无正当理由长期脱岗</w:t>
      </w:r>
      <w:r>
        <w:rPr>
          <w:color w:val="auto"/>
          <w:highlight w:val="none"/>
        </w:rPr>
        <w:t>如不能到位，我方自愿接受处罚</w:t>
      </w:r>
      <w:r>
        <w:rPr>
          <w:rFonts w:hint="eastAsia"/>
          <w:color w:val="auto"/>
          <w:highlight w:val="none"/>
        </w:rPr>
        <w:t>和被予不良行为记录。</w:t>
      </w:r>
    </w:p>
    <w:p w14:paraId="3BD09CAC">
      <w:pPr>
        <w:snapToGrid w:val="0"/>
        <w:spacing w:line="360" w:lineRule="auto"/>
        <w:ind w:firstLine="420" w:firstLineChars="200"/>
        <w:rPr>
          <w:color w:val="auto"/>
          <w:szCs w:val="21"/>
          <w:highlight w:val="none"/>
        </w:rPr>
      </w:pPr>
      <w:r>
        <w:rPr>
          <w:rFonts w:hint="eastAsia"/>
          <w:color w:val="auto"/>
          <w:highlight w:val="none"/>
        </w:rPr>
        <w:t>9.我方</w:t>
      </w:r>
      <w:r>
        <w:rPr>
          <w:rFonts w:hint="eastAsia"/>
          <w:color w:val="auto"/>
          <w:szCs w:val="21"/>
          <w:highlight w:val="none"/>
        </w:rPr>
        <w:t>保证由我方负责采购的建筑材料、建筑构配件和设备符合设计文件和合同要求。</w:t>
      </w:r>
    </w:p>
    <w:p w14:paraId="4D17461B">
      <w:pPr>
        <w:snapToGrid w:val="0"/>
        <w:spacing w:line="360" w:lineRule="auto"/>
        <w:ind w:firstLine="420" w:firstLineChars="200"/>
        <w:rPr>
          <w:color w:val="auto"/>
          <w:szCs w:val="21"/>
          <w:highlight w:val="none"/>
        </w:rPr>
      </w:pPr>
      <w:r>
        <w:rPr>
          <w:rFonts w:hint="eastAsia"/>
          <w:color w:val="auto"/>
          <w:szCs w:val="21"/>
          <w:highlight w:val="none"/>
        </w:rPr>
        <w:t>10.一旦我方中标，我方保证建立健全质量安全保证体系，对承建项目进行定期和专项安全检查，建立重大危险源识别和控制措施，落实危大工程、工程质量等有关强制性标准要求，开展安全培训教育和应急演练，按要求组织分部分项和隐蔽工程验收，工程实体质量和安全生产管控到位。</w:t>
      </w:r>
    </w:p>
    <w:p w14:paraId="10E94890">
      <w:pPr>
        <w:snapToGrid w:val="0"/>
        <w:spacing w:line="360" w:lineRule="auto"/>
        <w:ind w:firstLine="420" w:firstLineChars="200"/>
        <w:rPr>
          <w:color w:val="auto"/>
          <w:highlight w:val="none"/>
        </w:rPr>
      </w:pPr>
      <w:r>
        <w:rPr>
          <w:color w:val="auto"/>
          <w:highlight w:val="none"/>
        </w:rPr>
        <w:t>特此承诺！</w:t>
      </w:r>
    </w:p>
    <w:p w14:paraId="45ED9064">
      <w:pPr>
        <w:pStyle w:val="224"/>
        <w:rPr>
          <w:rFonts w:ascii="Arial" w:hAnsi="Arial" w:eastAsia="新宋体" w:cs="Arial"/>
          <w:b/>
          <w:color w:val="auto"/>
          <w:sz w:val="21"/>
          <w:highlight w:val="none"/>
        </w:rPr>
      </w:pPr>
    </w:p>
    <w:p w14:paraId="45C92FD5">
      <w:pPr>
        <w:pStyle w:val="224"/>
        <w:rPr>
          <w:rFonts w:eastAsia="黑体"/>
          <w:bCs/>
          <w:color w:val="auto"/>
          <w:sz w:val="32"/>
          <w:szCs w:val="32"/>
          <w:highlight w:val="none"/>
        </w:rPr>
      </w:pPr>
      <w:r>
        <w:rPr>
          <w:rFonts w:eastAsia="黑体"/>
          <w:bCs/>
          <w:color w:val="auto"/>
          <w:sz w:val="32"/>
          <w:szCs w:val="32"/>
          <w:highlight w:val="none"/>
        </w:rPr>
        <w:br w:type="page"/>
      </w:r>
    </w:p>
    <w:p w14:paraId="523CE09C">
      <w:pPr>
        <w:pStyle w:val="3"/>
        <w:spacing w:before="0" w:after="0" w:line="360" w:lineRule="auto"/>
        <w:jc w:val="center"/>
        <w:rPr>
          <w:rFonts w:ascii="Times New Roman" w:hAnsi="Times New Roman" w:eastAsia="黑体"/>
          <w:b w:val="0"/>
          <w:bCs w:val="0"/>
          <w:color w:val="auto"/>
          <w:sz w:val="30"/>
          <w:szCs w:val="30"/>
          <w:highlight w:val="none"/>
        </w:rPr>
      </w:pPr>
      <w:bookmarkStart w:id="1310" w:name="_Toc80006164"/>
      <w:bookmarkStart w:id="1311" w:name="_Toc9178589"/>
      <w:bookmarkStart w:id="1312" w:name="_Toc193802920"/>
      <w:r>
        <w:rPr>
          <w:rFonts w:hint="eastAsia" w:ascii="Times New Roman" w:hAnsi="Times New Roman" w:eastAsia="黑体"/>
          <w:b w:val="0"/>
          <w:bCs w:val="0"/>
          <w:color w:val="auto"/>
          <w:sz w:val="30"/>
          <w:szCs w:val="30"/>
          <w:highlight w:val="none"/>
        </w:rPr>
        <w:t>10.</w:t>
      </w:r>
      <w:r>
        <w:rPr>
          <w:rFonts w:ascii="Times New Roman" w:hAnsi="Times New Roman" w:eastAsia="黑体"/>
          <w:b w:val="0"/>
          <w:bCs w:val="0"/>
          <w:color w:val="auto"/>
          <w:sz w:val="30"/>
          <w:szCs w:val="30"/>
          <w:highlight w:val="none"/>
        </w:rPr>
        <w:t>其他</w:t>
      </w:r>
      <w:bookmarkEnd w:id="1310"/>
      <w:bookmarkEnd w:id="1311"/>
      <w:bookmarkEnd w:id="1312"/>
    </w:p>
    <w:p w14:paraId="04819F89">
      <w:pPr>
        <w:widowControl/>
        <w:rPr>
          <w:color w:val="auto"/>
          <w:highlight w:val="none"/>
        </w:rPr>
      </w:pPr>
    </w:p>
    <w:p w14:paraId="7BD1FC98">
      <w:pPr>
        <w:rPr>
          <w:color w:val="auto"/>
          <w:highlight w:val="none"/>
        </w:rPr>
      </w:pPr>
    </w:p>
    <w:p w14:paraId="41D44B67">
      <w:pPr>
        <w:rPr>
          <w:color w:val="auto"/>
          <w:highlight w:val="none"/>
        </w:rPr>
      </w:pPr>
    </w:p>
    <w:p w14:paraId="085D95BF">
      <w:pPr>
        <w:jc w:val="left"/>
        <w:rPr>
          <w:color w:val="auto"/>
          <w:highlight w:val="none"/>
        </w:rPr>
      </w:pPr>
      <w:r>
        <w:rPr>
          <w:color w:val="auto"/>
          <w:highlight w:val="none"/>
        </w:rPr>
        <w:br w:type="page"/>
      </w:r>
    </w:p>
    <w:p w14:paraId="09468660">
      <w:pPr>
        <w:widowControl/>
        <w:rPr>
          <w:color w:val="auto"/>
          <w:highlight w:val="none"/>
        </w:rPr>
      </w:pPr>
    </w:p>
    <w:p w14:paraId="719DB703">
      <w:pPr>
        <w:widowControl/>
        <w:rPr>
          <w:color w:val="auto"/>
          <w:highlight w:val="none"/>
        </w:rPr>
      </w:pPr>
    </w:p>
    <w:p w14:paraId="4A82D963">
      <w:pPr>
        <w:widowControl/>
        <w:rPr>
          <w:color w:val="auto"/>
          <w:highlight w:val="none"/>
        </w:rPr>
      </w:pPr>
    </w:p>
    <w:p w14:paraId="18DA8901">
      <w:pPr>
        <w:pStyle w:val="2"/>
        <w:jc w:val="center"/>
        <w:rPr>
          <w:rFonts w:ascii="Times New Roman" w:hAnsi="Times New Roman" w:eastAsia="黑体"/>
          <w:b w:val="0"/>
          <w:color w:val="auto"/>
          <w:highlight w:val="none"/>
        </w:rPr>
      </w:pPr>
      <w:bookmarkStart w:id="1313" w:name="_Toc300678593"/>
      <w:bookmarkStart w:id="1314" w:name="_Toc193802921"/>
      <w:bookmarkStart w:id="1315" w:name="_Toc80006165"/>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1313"/>
      <w:r>
        <w:rPr>
          <w:rFonts w:ascii="Times New Roman" w:hAnsi="Times New Roman" w:eastAsia="黑体"/>
          <w:b w:val="0"/>
          <w:color w:val="auto"/>
          <w:highlight w:val="none"/>
        </w:rPr>
        <w:t>格式</w:t>
      </w:r>
      <w:bookmarkEnd w:id="1314"/>
      <w:bookmarkEnd w:id="1315"/>
    </w:p>
    <w:p w14:paraId="12C69D45">
      <w:pPr>
        <w:widowControl/>
        <w:rPr>
          <w:color w:val="auto"/>
          <w:highlight w:val="none"/>
        </w:rPr>
      </w:pPr>
    </w:p>
    <w:p w14:paraId="688C127E">
      <w:pPr>
        <w:widowControl/>
        <w:rPr>
          <w:color w:val="auto"/>
          <w:highlight w:val="none"/>
        </w:rPr>
      </w:pPr>
    </w:p>
    <w:p w14:paraId="60AE4EFA">
      <w:pPr>
        <w:widowControl/>
        <w:rPr>
          <w:color w:val="auto"/>
          <w:highlight w:val="none"/>
        </w:rPr>
      </w:pPr>
    </w:p>
    <w:p w14:paraId="1A18B98B">
      <w:pPr>
        <w:widowControl/>
        <w:rPr>
          <w:color w:val="auto"/>
          <w:highlight w:val="none"/>
        </w:rPr>
      </w:pPr>
    </w:p>
    <w:p w14:paraId="4192D27A">
      <w:pPr>
        <w:widowControl/>
        <w:rPr>
          <w:color w:val="auto"/>
          <w:highlight w:val="none"/>
        </w:rPr>
      </w:pPr>
    </w:p>
    <w:p w14:paraId="38A16903">
      <w:pPr>
        <w:widowControl/>
        <w:rPr>
          <w:color w:val="auto"/>
          <w:highlight w:val="none"/>
        </w:rPr>
      </w:pPr>
    </w:p>
    <w:p w14:paraId="23467800">
      <w:pPr>
        <w:widowControl/>
        <w:rPr>
          <w:color w:val="auto"/>
          <w:highlight w:val="none"/>
        </w:rPr>
      </w:pPr>
    </w:p>
    <w:p w14:paraId="61765EA8">
      <w:pPr>
        <w:widowControl/>
        <w:rPr>
          <w:color w:val="auto"/>
          <w:highlight w:val="none"/>
        </w:rPr>
      </w:pPr>
    </w:p>
    <w:p w14:paraId="151A37E3">
      <w:pPr>
        <w:widowControl/>
        <w:rPr>
          <w:color w:val="auto"/>
          <w:highlight w:val="none"/>
        </w:rPr>
      </w:pPr>
    </w:p>
    <w:p w14:paraId="29DEC5AD">
      <w:pPr>
        <w:widowControl/>
        <w:rPr>
          <w:color w:val="auto"/>
          <w:highlight w:val="none"/>
        </w:rPr>
      </w:pPr>
    </w:p>
    <w:p w14:paraId="625238E4">
      <w:pPr>
        <w:widowControl/>
        <w:rPr>
          <w:color w:val="auto"/>
          <w:highlight w:val="none"/>
        </w:rPr>
      </w:pPr>
    </w:p>
    <w:p w14:paraId="075D61C4">
      <w:pPr>
        <w:widowControl/>
        <w:rPr>
          <w:color w:val="auto"/>
          <w:highlight w:val="none"/>
        </w:rPr>
      </w:pPr>
      <w:r>
        <w:rPr>
          <w:color w:val="auto"/>
          <w:highlight w:val="none"/>
        </w:rPr>
        <w:br w:type="page"/>
      </w:r>
    </w:p>
    <w:p w14:paraId="247C5500">
      <w:pPr>
        <w:widowControl/>
        <w:rPr>
          <w:color w:val="auto"/>
          <w:highlight w:val="none"/>
        </w:rPr>
      </w:pPr>
    </w:p>
    <w:p w14:paraId="56556A81">
      <w:pPr>
        <w:pStyle w:val="3"/>
        <w:spacing w:before="0" w:after="0" w:line="240" w:lineRule="auto"/>
        <w:jc w:val="center"/>
        <w:rPr>
          <w:rFonts w:ascii="Times New Roman" w:hAnsi="Times New Roman" w:eastAsia="黑体"/>
          <w:b w:val="0"/>
          <w:bCs/>
          <w:color w:val="auto"/>
          <w:kern w:val="32"/>
          <w:sz w:val="32"/>
          <w:szCs w:val="32"/>
          <w:highlight w:val="none"/>
        </w:rPr>
      </w:pPr>
      <w:bookmarkStart w:id="1316" w:name="_Toc9178591"/>
      <w:bookmarkStart w:id="1317" w:name="_Toc300678594"/>
      <w:bookmarkStart w:id="1318" w:name="_Toc193802922"/>
      <w:bookmarkStart w:id="1319" w:name="_Toc80006166"/>
      <w:r>
        <w:rPr>
          <w:rFonts w:ascii="Times New Roman" w:hAnsi="Times New Roman" w:eastAsia="黑体"/>
          <w:b w:val="0"/>
          <w:bCs/>
          <w:color w:val="auto"/>
          <w:kern w:val="32"/>
          <w:sz w:val="32"/>
          <w:szCs w:val="32"/>
          <w:highlight w:val="none"/>
        </w:rPr>
        <w:t>目    录</w:t>
      </w:r>
      <w:bookmarkEnd w:id="1316"/>
      <w:bookmarkEnd w:id="1317"/>
      <w:bookmarkEnd w:id="1318"/>
      <w:bookmarkEnd w:id="1319"/>
    </w:p>
    <w:p w14:paraId="25E3C755">
      <w:pPr>
        <w:spacing w:line="360" w:lineRule="auto"/>
        <w:rPr>
          <w:color w:val="auto"/>
          <w:highlight w:val="none"/>
        </w:rPr>
      </w:pPr>
    </w:p>
    <w:p w14:paraId="2E62D402">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\l "_Toc300678595" </w:instrText>
      </w:r>
      <w:r>
        <w:rPr>
          <w:color w:val="auto"/>
          <w:highlight w:val="none"/>
        </w:rPr>
        <w:fldChar w:fldCharType="separate"/>
      </w:r>
      <w:r>
        <w:rPr>
          <w:rFonts w:hint="eastAsia"/>
          <w:color w:val="auto"/>
          <w:highlight w:val="none"/>
        </w:rPr>
        <w:t>1.</w:t>
      </w:r>
      <w:r>
        <w:rPr>
          <w:rStyle w:val="48"/>
          <w:color w:val="auto"/>
          <w:highlight w:val="none"/>
          <w:u w:val="none"/>
        </w:rPr>
        <w:t>已标价工程量清单内容</w:t>
      </w:r>
      <w:r>
        <w:rPr>
          <w:color w:val="auto"/>
          <w:highlight w:val="none"/>
        </w:rPr>
        <w:tab/>
      </w:r>
      <w:r>
        <w:rPr>
          <w:color w:val="auto"/>
          <w:highlight w:val="none"/>
        </w:rPr>
        <w:fldChar w:fldCharType="end"/>
      </w:r>
    </w:p>
    <w:p w14:paraId="206C192F">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\l "_Toc300678596" </w:instrText>
      </w:r>
      <w:r>
        <w:rPr>
          <w:color w:val="auto"/>
          <w:highlight w:val="none"/>
        </w:rPr>
        <w:fldChar w:fldCharType="separate"/>
      </w:r>
      <w:r>
        <w:rPr>
          <w:rFonts w:hint="eastAsia"/>
          <w:color w:val="auto"/>
          <w:highlight w:val="none"/>
        </w:rPr>
        <w:t>2.</w:t>
      </w:r>
      <w:r>
        <w:rPr>
          <w:rStyle w:val="48"/>
          <w:rFonts w:hint="eastAsia"/>
          <w:color w:val="auto"/>
          <w:highlight w:val="none"/>
          <w:u w:val="none"/>
        </w:rPr>
        <w:t>已</w:t>
      </w:r>
      <w:r>
        <w:rPr>
          <w:rStyle w:val="48"/>
          <w:color w:val="auto"/>
          <w:highlight w:val="none"/>
          <w:u w:val="none"/>
        </w:rPr>
        <w:t>标价工程量清单格式</w:t>
      </w:r>
      <w:r>
        <w:rPr>
          <w:color w:val="auto"/>
          <w:highlight w:val="none"/>
        </w:rPr>
        <w:tab/>
      </w:r>
      <w:r>
        <w:rPr>
          <w:color w:val="auto"/>
          <w:highlight w:val="none"/>
        </w:rPr>
        <w:fldChar w:fldCharType="end"/>
      </w:r>
    </w:p>
    <w:p w14:paraId="6E0EEC59">
      <w:pPr>
        <w:autoSpaceDE w:val="0"/>
        <w:autoSpaceDN w:val="0"/>
        <w:adjustRightInd w:val="0"/>
        <w:spacing w:before="64" w:line="360" w:lineRule="auto"/>
        <w:ind w:right="-23" w:firstLine="420" w:firstLineChars="200"/>
        <w:jc w:val="left"/>
        <w:rPr>
          <w:color w:val="auto"/>
          <w:kern w:val="0"/>
          <w:szCs w:val="21"/>
          <w:highlight w:val="none"/>
        </w:rPr>
      </w:pPr>
      <w:r>
        <w:rPr>
          <w:color w:val="auto"/>
          <w:highlight w:val="none"/>
        </w:rPr>
        <w:t xml:space="preserve">   </w:t>
      </w:r>
    </w:p>
    <w:p w14:paraId="4D8E0F16">
      <w:pPr>
        <w:autoSpaceDE w:val="0"/>
        <w:autoSpaceDN w:val="0"/>
        <w:adjustRightInd w:val="0"/>
        <w:spacing w:before="64"/>
        <w:ind w:right="-23" w:firstLine="420" w:firstLineChars="200"/>
        <w:jc w:val="left"/>
        <w:rPr>
          <w:color w:val="auto"/>
          <w:kern w:val="0"/>
          <w:szCs w:val="21"/>
          <w:highlight w:val="none"/>
        </w:rPr>
      </w:pPr>
    </w:p>
    <w:p w14:paraId="5DE5A977">
      <w:pPr>
        <w:autoSpaceDE w:val="0"/>
        <w:autoSpaceDN w:val="0"/>
        <w:adjustRightInd w:val="0"/>
        <w:spacing w:before="64"/>
        <w:ind w:right="-23" w:firstLine="420" w:firstLineChars="200"/>
        <w:jc w:val="left"/>
        <w:rPr>
          <w:color w:val="auto"/>
          <w:kern w:val="0"/>
          <w:szCs w:val="21"/>
          <w:highlight w:val="none"/>
        </w:rPr>
      </w:pPr>
    </w:p>
    <w:p w14:paraId="4EA31857">
      <w:pPr>
        <w:autoSpaceDE w:val="0"/>
        <w:autoSpaceDN w:val="0"/>
        <w:adjustRightInd w:val="0"/>
        <w:spacing w:before="64"/>
        <w:ind w:right="-23" w:firstLine="420" w:firstLineChars="200"/>
        <w:jc w:val="left"/>
        <w:rPr>
          <w:color w:val="auto"/>
          <w:kern w:val="0"/>
          <w:szCs w:val="21"/>
          <w:highlight w:val="none"/>
        </w:rPr>
      </w:pPr>
    </w:p>
    <w:p w14:paraId="61E9A0D6">
      <w:pPr>
        <w:autoSpaceDE w:val="0"/>
        <w:autoSpaceDN w:val="0"/>
        <w:adjustRightInd w:val="0"/>
        <w:spacing w:before="64"/>
        <w:ind w:right="-23" w:firstLine="420" w:firstLineChars="200"/>
        <w:jc w:val="left"/>
        <w:rPr>
          <w:color w:val="auto"/>
          <w:kern w:val="0"/>
          <w:szCs w:val="21"/>
          <w:highlight w:val="none"/>
        </w:rPr>
      </w:pPr>
    </w:p>
    <w:p w14:paraId="5ACC2CC6">
      <w:pPr>
        <w:autoSpaceDE w:val="0"/>
        <w:autoSpaceDN w:val="0"/>
        <w:adjustRightInd w:val="0"/>
        <w:spacing w:before="64"/>
        <w:ind w:right="-23" w:firstLine="420" w:firstLineChars="200"/>
        <w:jc w:val="left"/>
        <w:rPr>
          <w:color w:val="auto"/>
          <w:kern w:val="0"/>
          <w:szCs w:val="21"/>
          <w:highlight w:val="none"/>
        </w:rPr>
      </w:pPr>
    </w:p>
    <w:p w14:paraId="65DE8B82">
      <w:pPr>
        <w:autoSpaceDE w:val="0"/>
        <w:autoSpaceDN w:val="0"/>
        <w:adjustRightInd w:val="0"/>
        <w:spacing w:before="64"/>
        <w:ind w:right="-23" w:firstLine="420" w:firstLineChars="200"/>
        <w:jc w:val="left"/>
        <w:rPr>
          <w:color w:val="auto"/>
          <w:kern w:val="0"/>
          <w:szCs w:val="21"/>
          <w:highlight w:val="none"/>
        </w:rPr>
      </w:pPr>
    </w:p>
    <w:p w14:paraId="259AE36E">
      <w:pPr>
        <w:widowControl/>
        <w:jc w:val="left"/>
        <w:rPr>
          <w:color w:val="auto"/>
          <w:kern w:val="0"/>
          <w:szCs w:val="21"/>
          <w:highlight w:val="none"/>
        </w:rPr>
      </w:pPr>
      <w:r>
        <w:rPr>
          <w:color w:val="auto"/>
          <w:kern w:val="0"/>
          <w:szCs w:val="21"/>
          <w:highlight w:val="none"/>
        </w:rPr>
        <w:br w:type="page"/>
      </w:r>
    </w:p>
    <w:p w14:paraId="4213A756">
      <w:pPr>
        <w:pStyle w:val="30"/>
        <w:tabs>
          <w:tab w:val="right" w:leader="dot" w:pos="8720"/>
        </w:tabs>
        <w:ind w:left="0" w:leftChars="0"/>
        <w:jc w:val="left"/>
        <w:rPr>
          <w:color w:val="auto"/>
          <w:highlight w:val="none"/>
        </w:rPr>
      </w:pPr>
    </w:p>
    <w:p w14:paraId="070766D0">
      <w:pPr>
        <w:pStyle w:val="4"/>
        <w:keepNext/>
        <w:keepLines/>
        <w:widowControl w:val="0"/>
        <w:jc w:val="left"/>
        <w:rPr>
          <w:rFonts w:eastAsia="黑体"/>
          <w:b w:val="0"/>
          <w:color w:val="auto"/>
          <w:sz w:val="28"/>
          <w:szCs w:val="28"/>
          <w:highlight w:val="none"/>
        </w:rPr>
      </w:pPr>
      <w:bookmarkStart w:id="1320" w:name="_Toc9178592"/>
      <w:bookmarkStart w:id="1321" w:name="_Toc193802923"/>
      <w:bookmarkStart w:id="1322" w:name="_Toc300678595"/>
      <w:bookmarkStart w:id="1323" w:name="_Toc80006167"/>
      <w:r>
        <w:rPr>
          <w:rFonts w:hint="eastAsia" w:eastAsia="黑体"/>
          <w:b w:val="0"/>
          <w:color w:val="auto"/>
          <w:sz w:val="28"/>
          <w:szCs w:val="28"/>
          <w:highlight w:val="none"/>
        </w:rPr>
        <w:t>1.</w:t>
      </w:r>
      <w:r>
        <w:rPr>
          <w:rFonts w:eastAsia="黑体"/>
          <w:b w:val="0"/>
          <w:color w:val="auto"/>
          <w:sz w:val="28"/>
          <w:szCs w:val="28"/>
          <w:highlight w:val="none"/>
        </w:rPr>
        <w:t>已标价工程量清单内容</w:t>
      </w:r>
      <w:bookmarkEnd w:id="1320"/>
      <w:bookmarkEnd w:id="1321"/>
      <w:bookmarkEnd w:id="1322"/>
      <w:bookmarkEnd w:id="1323"/>
    </w:p>
    <w:p w14:paraId="41FFE180">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w:t>
      </w:r>
      <w:r>
        <w:rPr>
          <w:rFonts w:hint="eastAsia"/>
          <w:color w:val="auto"/>
          <w:highlight w:val="none"/>
        </w:rPr>
        <w:t>）投标总价封面；</w:t>
      </w:r>
    </w:p>
    <w:p w14:paraId="107ABE39">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2</w:t>
      </w:r>
      <w:r>
        <w:rPr>
          <w:rFonts w:hint="eastAsia"/>
          <w:color w:val="auto"/>
          <w:highlight w:val="none"/>
        </w:rPr>
        <w:t>）投标总价扉页</w:t>
      </w:r>
    </w:p>
    <w:p w14:paraId="4FE05890">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3</w:t>
      </w:r>
      <w:r>
        <w:rPr>
          <w:rFonts w:hint="eastAsia"/>
          <w:color w:val="auto"/>
          <w:highlight w:val="none"/>
        </w:rPr>
        <w:t>）工程计价总说明</w:t>
      </w:r>
    </w:p>
    <w:p w14:paraId="6CB26D91">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4</w:t>
      </w:r>
      <w:r>
        <w:rPr>
          <w:rFonts w:hint="eastAsia"/>
          <w:color w:val="auto"/>
          <w:highlight w:val="none"/>
        </w:rPr>
        <w:t>）建设项目投标报价汇总表</w:t>
      </w:r>
    </w:p>
    <w:p w14:paraId="14224B0A">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5</w:t>
      </w:r>
      <w:r>
        <w:rPr>
          <w:rFonts w:hint="eastAsia"/>
          <w:color w:val="auto"/>
          <w:highlight w:val="none"/>
        </w:rPr>
        <w:t>）单项工程投标报价汇总表</w:t>
      </w:r>
    </w:p>
    <w:p w14:paraId="02A57FC0">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6</w:t>
      </w:r>
      <w:r>
        <w:rPr>
          <w:rFonts w:hint="eastAsia"/>
          <w:color w:val="auto"/>
          <w:highlight w:val="none"/>
        </w:rPr>
        <w:t>）单位工程投标报价汇总表</w:t>
      </w:r>
    </w:p>
    <w:p w14:paraId="2222964F">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7</w:t>
      </w:r>
      <w:r>
        <w:rPr>
          <w:rFonts w:hint="eastAsia"/>
          <w:color w:val="auto"/>
          <w:highlight w:val="none"/>
        </w:rPr>
        <w:t>）分部分项工程项目清单与措施项目清单计价表</w:t>
      </w:r>
    </w:p>
    <w:p w14:paraId="23ED18F7">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8</w:t>
      </w:r>
      <w:r>
        <w:rPr>
          <w:rFonts w:hint="eastAsia"/>
          <w:color w:val="auto"/>
          <w:highlight w:val="none"/>
        </w:rPr>
        <w:t>）综合单价分析表</w:t>
      </w:r>
    </w:p>
    <w:p w14:paraId="59E3720D">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9</w:t>
      </w:r>
      <w:r>
        <w:rPr>
          <w:rFonts w:hint="eastAsia"/>
          <w:color w:val="auto"/>
          <w:highlight w:val="none"/>
        </w:rPr>
        <w:t>）总价措施项目清单计费表</w:t>
      </w:r>
    </w:p>
    <w:p w14:paraId="059B5104">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10</w:t>
      </w:r>
      <w:r>
        <w:rPr>
          <w:rFonts w:hint="eastAsia"/>
          <w:color w:val="auto"/>
          <w:highlight w:val="none"/>
        </w:rPr>
        <w:t>）绿色施工安全防护措施项目费计价表（招投标）</w:t>
      </w:r>
    </w:p>
    <w:p w14:paraId="327FB655">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11</w:t>
      </w:r>
      <w:r>
        <w:rPr>
          <w:rFonts w:hint="eastAsia"/>
          <w:color w:val="auto"/>
          <w:highlight w:val="none"/>
        </w:rPr>
        <w:t>）其他项目清单与计价汇总表</w:t>
      </w:r>
    </w:p>
    <w:p w14:paraId="6882B757">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12</w:t>
      </w:r>
      <w:r>
        <w:rPr>
          <w:rFonts w:hint="eastAsia"/>
          <w:color w:val="auto"/>
          <w:highlight w:val="none"/>
        </w:rPr>
        <w:t>）暂列金额明细表</w:t>
      </w:r>
    </w:p>
    <w:p w14:paraId="79C063FC">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13</w:t>
      </w:r>
      <w:r>
        <w:rPr>
          <w:rFonts w:hint="eastAsia"/>
          <w:color w:val="auto"/>
          <w:highlight w:val="none"/>
        </w:rPr>
        <w:t>）材料暂估单价及调整表</w:t>
      </w:r>
    </w:p>
    <w:p w14:paraId="64C8C384">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14</w:t>
      </w:r>
      <w:r>
        <w:rPr>
          <w:rFonts w:hint="eastAsia"/>
          <w:color w:val="auto"/>
          <w:highlight w:val="none"/>
        </w:rPr>
        <w:t>）专业工程</w:t>
      </w:r>
      <w:r>
        <w:rPr>
          <w:color w:val="auto"/>
          <w:highlight w:val="none"/>
        </w:rPr>
        <w:t>/</w:t>
      </w:r>
      <w:r>
        <w:rPr>
          <w:rFonts w:hint="eastAsia"/>
          <w:color w:val="auto"/>
          <w:highlight w:val="none"/>
        </w:rPr>
        <w:t>分部分项工程暂估价及结算价表</w:t>
      </w:r>
    </w:p>
    <w:p w14:paraId="05017A4B">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15</w:t>
      </w:r>
      <w:r>
        <w:rPr>
          <w:rFonts w:hint="eastAsia"/>
          <w:color w:val="auto"/>
          <w:highlight w:val="none"/>
        </w:rPr>
        <w:t>）计日工表</w:t>
      </w:r>
    </w:p>
    <w:p w14:paraId="24BD52D5">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16</w:t>
      </w:r>
      <w:r>
        <w:rPr>
          <w:rFonts w:hint="eastAsia"/>
          <w:color w:val="auto"/>
          <w:highlight w:val="none"/>
        </w:rPr>
        <w:t>）总承包服务费计价表</w:t>
      </w:r>
    </w:p>
    <w:p w14:paraId="0E1F8914">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17</w:t>
      </w:r>
      <w:r>
        <w:rPr>
          <w:rFonts w:hint="eastAsia"/>
          <w:color w:val="auto"/>
          <w:highlight w:val="none"/>
        </w:rPr>
        <w:t>）部分其他项目费计价表</w:t>
      </w:r>
    </w:p>
    <w:p w14:paraId="6ADA739E">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18</w:t>
      </w:r>
      <w:r>
        <w:rPr>
          <w:rFonts w:hint="eastAsia"/>
          <w:color w:val="auto"/>
          <w:highlight w:val="none"/>
        </w:rPr>
        <w:t>）发包人提供材料一览表</w:t>
      </w:r>
    </w:p>
    <w:p w14:paraId="59926CCF">
      <w:pPr>
        <w:pStyle w:val="212"/>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19</w:t>
      </w:r>
      <w:r>
        <w:rPr>
          <w:rFonts w:hint="eastAsia"/>
          <w:color w:val="auto"/>
          <w:highlight w:val="none"/>
        </w:rPr>
        <w:t>）人工、材料、机械汇总表</w:t>
      </w:r>
    </w:p>
    <w:p w14:paraId="61651724">
      <w:pPr>
        <w:pStyle w:val="212"/>
        <w:autoSpaceDE w:val="0"/>
        <w:autoSpaceDN w:val="0"/>
        <w:adjustRightInd w:val="0"/>
        <w:spacing w:before="64" w:line="360" w:lineRule="auto"/>
        <w:ind w:right="-23"/>
        <w:jc w:val="left"/>
        <w:rPr>
          <w:color w:val="auto"/>
          <w:highlight w:val="none"/>
        </w:rPr>
      </w:pPr>
      <w:r>
        <w:rPr>
          <w:rFonts w:hint="eastAsia"/>
          <w:color w:val="auto"/>
          <w:highlight w:val="none"/>
        </w:rPr>
        <w:t>说明：以上表格如为空白表格，可不提供。</w:t>
      </w:r>
    </w:p>
    <w:p w14:paraId="7E35A707">
      <w:pPr>
        <w:autoSpaceDE w:val="0"/>
        <w:autoSpaceDN w:val="0"/>
        <w:adjustRightInd w:val="0"/>
        <w:spacing w:before="64" w:line="360" w:lineRule="auto"/>
        <w:ind w:right="-23"/>
        <w:jc w:val="left"/>
        <w:rPr>
          <w:color w:val="auto"/>
          <w:highlight w:val="none"/>
        </w:rPr>
      </w:pPr>
    </w:p>
    <w:p w14:paraId="6B55A769">
      <w:pPr>
        <w:autoSpaceDE w:val="0"/>
        <w:autoSpaceDN w:val="0"/>
        <w:adjustRightInd w:val="0"/>
        <w:spacing w:before="64" w:line="360" w:lineRule="auto"/>
        <w:ind w:right="-23"/>
        <w:jc w:val="left"/>
        <w:rPr>
          <w:color w:val="auto"/>
          <w:highlight w:val="none"/>
        </w:rPr>
      </w:pPr>
    </w:p>
    <w:p w14:paraId="50044853">
      <w:pPr>
        <w:widowControl/>
        <w:jc w:val="left"/>
        <w:rPr>
          <w:color w:val="auto"/>
          <w:highlight w:val="none"/>
        </w:rPr>
      </w:pPr>
      <w:r>
        <w:rPr>
          <w:color w:val="auto"/>
          <w:highlight w:val="none"/>
        </w:rPr>
        <w:br w:type="page"/>
      </w:r>
    </w:p>
    <w:p w14:paraId="4F57889E">
      <w:pPr>
        <w:spacing w:after="240" w:afterLines="100"/>
        <w:rPr>
          <w:color w:val="auto"/>
          <w:highlight w:val="none"/>
        </w:rPr>
      </w:pPr>
      <w:bookmarkStart w:id="1324" w:name="_Toc300678597"/>
    </w:p>
    <w:bookmarkEnd w:id="1324"/>
    <w:p w14:paraId="6C2107E3">
      <w:pPr>
        <w:pStyle w:val="4"/>
        <w:keepNext/>
        <w:keepLines/>
        <w:widowControl w:val="0"/>
        <w:jc w:val="left"/>
        <w:rPr>
          <w:rFonts w:eastAsia="黑体"/>
          <w:b w:val="0"/>
          <w:color w:val="auto"/>
          <w:sz w:val="28"/>
          <w:szCs w:val="28"/>
          <w:highlight w:val="none"/>
        </w:rPr>
      </w:pPr>
      <w:bookmarkStart w:id="1325" w:name="_Toc80006168"/>
      <w:bookmarkStart w:id="1326" w:name="_Toc193802924"/>
      <w:r>
        <w:rPr>
          <w:rFonts w:hint="eastAsia" w:eastAsia="黑体"/>
          <w:b w:val="0"/>
          <w:color w:val="auto"/>
          <w:sz w:val="28"/>
          <w:szCs w:val="28"/>
          <w:highlight w:val="none"/>
        </w:rPr>
        <w:t>2.</w:t>
      </w:r>
      <w:r>
        <w:rPr>
          <w:rFonts w:eastAsia="黑体"/>
          <w:b w:val="0"/>
          <w:color w:val="auto"/>
          <w:sz w:val="28"/>
          <w:szCs w:val="28"/>
          <w:highlight w:val="none"/>
        </w:rPr>
        <w:t>已标价工程量清单格式</w:t>
      </w:r>
      <w:bookmarkEnd w:id="1325"/>
      <w:bookmarkEnd w:id="1326"/>
    </w:p>
    <w:p w14:paraId="4A387E49">
      <w:pPr>
        <w:spacing w:line="360" w:lineRule="auto"/>
        <w:ind w:firstLine="480" w:firstLineChars="200"/>
        <w:rPr>
          <w:rFonts w:eastAsia="黑体"/>
          <w:color w:val="auto"/>
          <w:sz w:val="24"/>
          <w:highlight w:val="none"/>
        </w:rPr>
      </w:pPr>
    </w:p>
    <w:p w14:paraId="745182DE">
      <w:pPr>
        <w:spacing w:line="360" w:lineRule="auto"/>
        <w:ind w:firstLine="480" w:firstLineChars="200"/>
        <w:rPr>
          <w:color w:val="auto"/>
          <w:sz w:val="24"/>
          <w:highlight w:val="none"/>
        </w:rPr>
      </w:pPr>
      <w:r>
        <w:rPr>
          <w:rFonts w:hint="eastAsia" w:eastAsia="黑体"/>
          <w:color w:val="auto"/>
          <w:sz w:val="24"/>
          <w:highlight w:val="none"/>
        </w:rPr>
        <w:t>说明：</w:t>
      </w:r>
      <w:r>
        <w:rPr>
          <w:rFonts w:hint="eastAsia" w:ascii="宋体" w:hAnsi="宋体"/>
          <w:color w:val="auto"/>
          <w:szCs w:val="21"/>
          <w:highlight w:val="none"/>
        </w:rPr>
        <w:t>已标价工程量清单按照</w:t>
      </w:r>
      <w:r>
        <w:rPr>
          <w:color w:val="auto"/>
          <w:highlight w:val="none"/>
        </w:rPr>
        <w:t>《</w:t>
      </w:r>
      <w:r>
        <w:rPr>
          <w:rFonts w:hint="eastAsia"/>
          <w:color w:val="auto"/>
          <w:highlight w:val="none"/>
        </w:rPr>
        <w:t>湖南省住房和城乡建设厅关于印发&lt;湖南省建设工程计价办法</w:t>
      </w:r>
      <w:r>
        <w:rPr>
          <w:color w:val="auto"/>
          <w:highlight w:val="none"/>
        </w:rPr>
        <w:t>&gt;</w:t>
      </w:r>
      <w:r>
        <w:rPr>
          <w:rFonts w:hint="eastAsia"/>
          <w:color w:val="auto"/>
          <w:highlight w:val="none"/>
        </w:rPr>
        <w:t>及&lt;湖南省建设工程消耗量标准</w:t>
      </w:r>
      <w:r>
        <w:rPr>
          <w:color w:val="auto"/>
          <w:highlight w:val="none"/>
        </w:rPr>
        <w:t>&gt;</w:t>
      </w:r>
      <w:r>
        <w:rPr>
          <w:rFonts w:hint="eastAsia"/>
          <w:color w:val="auto"/>
          <w:highlight w:val="none"/>
        </w:rPr>
        <w:t>的通知</w:t>
      </w:r>
      <w:r>
        <w:rPr>
          <w:color w:val="auto"/>
          <w:highlight w:val="none"/>
        </w:rPr>
        <w:t>》（</w:t>
      </w:r>
      <w:r>
        <w:rPr>
          <w:rFonts w:hint="eastAsia"/>
          <w:color w:val="auto"/>
          <w:highlight w:val="none"/>
        </w:rPr>
        <w:t xml:space="preserve"> 湘建价【2020】56号</w:t>
      </w:r>
      <w:r>
        <w:rPr>
          <w:color w:val="auto"/>
          <w:highlight w:val="none"/>
        </w:rPr>
        <w:t>）等文件规定的格式</w:t>
      </w:r>
      <w:r>
        <w:rPr>
          <w:rFonts w:hint="eastAsia"/>
          <w:color w:val="auto"/>
          <w:highlight w:val="none"/>
        </w:rPr>
        <w:t>填写。由计价软件打印的已标价工程量清单与上述文件格式不一致的，以计价软件打印的表格为准。投标人采用的计价软件应当通过了湖南建设工程造价管理总站的测评。</w:t>
      </w:r>
    </w:p>
    <w:p w14:paraId="7616825F">
      <w:pPr>
        <w:widowControl/>
        <w:rPr>
          <w:color w:val="auto"/>
          <w:highlight w:val="none"/>
        </w:rPr>
      </w:pPr>
      <w:r>
        <w:rPr>
          <w:color w:val="auto"/>
          <w:highlight w:val="none"/>
        </w:rPr>
        <w:br w:type="page"/>
      </w:r>
    </w:p>
    <w:p w14:paraId="58945CF0">
      <w:pPr>
        <w:widowControl/>
        <w:rPr>
          <w:color w:val="auto"/>
          <w:highlight w:val="none"/>
        </w:rPr>
      </w:pPr>
    </w:p>
    <w:p w14:paraId="4EBE48B7">
      <w:pPr>
        <w:widowControl/>
        <w:rPr>
          <w:color w:val="auto"/>
          <w:highlight w:val="none"/>
        </w:rPr>
      </w:pPr>
    </w:p>
    <w:p w14:paraId="74F87309">
      <w:pPr>
        <w:widowControl/>
        <w:rPr>
          <w:color w:val="auto"/>
          <w:highlight w:val="none"/>
        </w:rPr>
      </w:pPr>
    </w:p>
    <w:p w14:paraId="7A62294F">
      <w:pPr>
        <w:widowControl/>
        <w:rPr>
          <w:rFonts w:eastAsia="黑体"/>
          <w:color w:val="auto"/>
          <w:szCs w:val="21"/>
          <w:highlight w:val="none"/>
          <w:u w:val="single"/>
        </w:rPr>
      </w:pPr>
    </w:p>
    <w:p w14:paraId="22D7C472">
      <w:pPr>
        <w:rPr>
          <w:rFonts w:eastAsia="黑体"/>
          <w:color w:val="auto"/>
          <w:szCs w:val="21"/>
          <w:highlight w:val="none"/>
          <w:u w:val="single"/>
        </w:rPr>
      </w:pPr>
    </w:p>
    <w:p w14:paraId="4A980FEC">
      <w:pPr>
        <w:rPr>
          <w:rFonts w:eastAsia="黑体"/>
          <w:color w:val="auto"/>
          <w:szCs w:val="21"/>
          <w:highlight w:val="none"/>
          <w:u w:val="single"/>
        </w:rPr>
      </w:pPr>
    </w:p>
    <w:p w14:paraId="46A7A7A7">
      <w:pPr>
        <w:rPr>
          <w:rFonts w:eastAsia="黑体"/>
          <w:color w:val="auto"/>
          <w:szCs w:val="21"/>
          <w:highlight w:val="none"/>
          <w:u w:val="single"/>
        </w:rPr>
      </w:pPr>
    </w:p>
    <w:p w14:paraId="28D7801F">
      <w:pPr>
        <w:adjustRightInd w:val="0"/>
        <w:snapToGrid w:val="0"/>
        <w:spacing w:line="360" w:lineRule="auto"/>
        <w:ind w:firstLine="560" w:firstLineChars="200"/>
        <w:jc w:val="center"/>
        <w:rPr>
          <w:rFonts w:eastAsia="黑体"/>
          <w:color w:val="auto"/>
          <w:sz w:val="28"/>
          <w:szCs w:val="28"/>
          <w:highlight w:val="none"/>
        </w:rPr>
      </w:pPr>
    </w:p>
    <w:p w14:paraId="6E5ADF8E">
      <w:pPr>
        <w:adjustRightInd w:val="0"/>
        <w:snapToGrid w:val="0"/>
        <w:spacing w:line="360" w:lineRule="auto"/>
        <w:ind w:firstLine="560" w:firstLineChars="200"/>
        <w:jc w:val="center"/>
        <w:rPr>
          <w:rFonts w:eastAsia="黑体"/>
          <w:color w:val="auto"/>
          <w:sz w:val="28"/>
          <w:szCs w:val="28"/>
          <w:highlight w:val="none"/>
        </w:rPr>
      </w:pPr>
    </w:p>
    <w:p w14:paraId="2F3F3091">
      <w:pPr>
        <w:adjustRightInd w:val="0"/>
        <w:snapToGrid w:val="0"/>
        <w:spacing w:line="360" w:lineRule="auto"/>
        <w:ind w:firstLine="560" w:firstLineChars="200"/>
        <w:jc w:val="center"/>
        <w:rPr>
          <w:rFonts w:eastAsia="黑体"/>
          <w:color w:val="auto"/>
          <w:sz w:val="28"/>
          <w:szCs w:val="28"/>
          <w:highlight w:val="none"/>
        </w:rPr>
      </w:pPr>
    </w:p>
    <w:p w14:paraId="2636E665">
      <w:pPr>
        <w:adjustRightInd w:val="0"/>
        <w:snapToGrid w:val="0"/>
        <w:spacing w:line="360" w:lineRule="auto"/>
        <w:ind w:firstLine="560" w:firstLineChars="200"/>
        <w:jc w:val="center"/>
        <w:rPr>
          <w:rFonts w:eastAsia="黑体"/>
          <w:color w:val="auto"/>
          <w:sz w:val="28"/>
          <w:szCs w:val="28"/>
          <w:highlight w:val="none"/>
        </w:rPr>
      </w:pPr>
    </w:p>
    <w:p w14:paraId="2331819E">
      <w:pPr>
        <w:adjustRightInd w:val="0"/>
        <w:snapToGrid w:val="0"/>
        <w:spacing w:line="360" w:lineRule="auto"/>
        <w:ind w:firstLine="560" w:firstLineChars="200"/>
        <w:jc w:val="center"/>
        <w:rPr>
          <w:rFonts w:eastAsia="黑体"/>
          <w:color w:val="auto"/>
          <w:sz w:val="28"/>
          <w:szCs w:val="28"/>
          <w:highlight w:val="none"/>
        </w:rPr>
      </w:pPr>
    </w:p>
    <w:p w14:paraId="3D464478">
      <w:pPr>
        <w:adjustRightInd w:val="0"/>
        <w:snapToGrid w:val="0"/>
        <w:spacing w:line="360" w:lineRule="auto"/>
        <w:ind w:firstLine="560" w:firstLineChars="200"/>
        <w:jc w:val="center"/>
        <w:rPr>
          <w:rFonts w:eastAsia="黑体"/>
          <w:color w:val="auto"/>
          <w:sz w:val="28"/>
          <w:szCs w:val="28"/>
          <w:highlight w:val="none"/>
        </w:rPr>
      </w:pPr>
    </w:p>
    <w:p w14:paraId="4BBD80AA">
      <w:pPr>
        <w:pStyle w:val="2"/>
        <w:jc w:val="center"/>
        <w:rPr>
          <w:rFonts w:ascii="Times New Roman" w:hAnsi="Times New Roman" w:eastAsia="黑体"/>
          <w:b w:val="0"/>
          <w:bCs w:val="0"/>
          <w:color w:val="auto"/>
          <w:highlight w:val="none"/>
        </w:rPr>
      </w:pPr>
      <w:bookmarkStart w:id="1327" w:name="_Toc193802925"/>
      <w:bookmarkStart w:id="1328" w:name="_Toc80006170"/>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施工组织设计格式</w:t>
      </w:r>
      <w:bookmarkEnd w:id="1327"/>
      <w:bookmarkEnd w:id="1328"/>
    </w:p>
    <w:p w14:paraId="3FFDE821">
      <w:pPr>
        <w:widowControl/>
        <w:jc w:val="center"/>
        <w:rPr>
          <w:b/>
          <w:bCs/>
          <w:color w:val="auto"/>
          <w:sz w:val="28"/>
          <w:szCs w:val="36"/>
          <w:highlight w:val="none"/>
        </w:rPr>
      </w:pPr>
      <w:bookmarkStart w:id="1329" w:name="_Toc79998458"/>
      <w:bookmarkStart w:id="1330" w:name="_Toc21505477"/>
      <w:bookmarkStart w:id="1331" w:name="_Toc303865023"/>
      <w:bookmarkStart w:id="1332" w:name="_Toc9189381"/>
      <w:bookmarkStart w:id="1333" w:name="_Toc79998902"/>
      <w:r>
        <w:rPr>
          <w:b/>
          <w:bCs/>
          <w:color w:val="auto"/>
          <w:sz w:val="28"/>
          <w:szCs w:val="36"/>
          <w:highlight w:val="none"/>
        </w:rPr>
        <w:t>（暗标）</w:t>
      </w:r>
      <w:bookmarkEnd w:id="1329"/>
      <w:bookmarkEnd w:id="1330"/>
      <w:bookmarkEnd w:id="1331"/>
      <w:bookmarkEnd w:id="1332"/>
      <w:bookmarkEnd w:id="1333"/>
    </w:p>
    <w:p w14:paraId="0ABF02D2">
      <w:pPr>
        <w:adjustRightInd w:val="0"/>
        <w:snapToGrid w:val="0"/>
        <w:spacing w:line="360" w:lineRule="auto"/>
        <w:ind w:firstLine="560" w:firstLineChars="200"/>
        <w:jc w:val="center"/>
        <w:rPr>
          <w:rFonts w:eastAsia="黑体"/>
          <w:color w:val="auto"/>
          <w:sz w:val="28"/>
          <w:szCs w:val="28"/>
          <w:highlight w:val="none"/>
        </w:rPr>
      </w:pPr>
    </w:p>
    <w:p w14:paraId="5CDBFB0B">
      <w:pPr>
        <w:adjustRightInd w:val="0"/>
        <w:snapToGrid w:val="0"/>
        <w:spacing w:line="360" w:lineRule="auto"/>
        <w:ind w:firstLine="560" w:firstLineChars="200"/>
        <w:jc w:val="center"/>
        <w:rPr>
          <w:rFonts w:eastAsia="黑体"/>
          <w:color w:val="auto"/>
          <w:sz w:val="28"/>
          <w:szCs w:val="28"/>
          <w:highlight w:val="none"/>
        </w:rPr>
      </w:pPr>
    </w:p>
    <w:p w14:paraId="7E3ABD25">
      <w:pPr>
        <w:adjustRightInd w:val="0"/>
        <w:snapToGrid w:val="0"/>
        <w:spacing w:line="360" w:lineRule="auto"/>
        <w:ind w:firstLine="560" w:firstLineChars="200"/>
        <w:jc w:val="center"/>
        <w:rPr>
          <w:rFonts w:eastAsia="黑体"/>
          <w:color w:val="auto"/>
          <w:sz w:val="28"/>
          <w:szCs w:val="28"/>
          <w:highlight w:val="none"/>
        </w:rPr>
      </w:pPr>
    </w:p>
    <w:p w14:paraId="2E7720B7">
      <w:pPr>
        <w:adjustRightInd w:val="0"/>
        <w:snapToGrid w:val="0"/>
        <w:spacing w:line="360" w:lineRule="auto"/>
        <w:ind w:firstLine="560" w:firstLineChars="200"/>
        <w:jc w:val="center"/>
        <w:rPr>
          <w:rFonts w:eastAsia="黑体"/>
          <w:color w:val="auto"/>
          <w:sz w:val="28"/>
          <w:szCs w:val="28"/>
          <w:highlight w:val="none"/>
        </w:rPr>
      </w:pPr>
    </w:p>
    <w:p w14:paraId="2B2ED217">
      <w:pPr>
        <w:adjustRightInd w:val="0"/>
        <w:snapToGrid w:val="0"/>
        <w:spacing w:line="360" w:lineRule="auto"/>
        <w:ind w:firstLine="560" w:firstLineChars="200"/>
        <w:jc w:val="center"/>
        <w:rPr>
          <w:rFonts w:eastAsia="黑体"/>
          <w:color w:val="auto"/>
          <w:sz w:val="28"/>
          <w:szCs w:val="28"/>
          <w:highlight w:val="none"/>
        </w:rPr>
      </w:pPr>
    </w:p>
    <w:p w14:paraId="3E3E8C61">
      <w:pPr>
        <w:adjustRightInd w:val="0"/>
        <w:snapToGrid w:val="0"/>
        <w:spacing w:line="360" w:lineRule="auto"/>
        <w:ind w:firstLine="560" w:firstLineChars="200"/>
        <w:jc w:val="center"/>
        <w:rPr>
          <w:rFonts w:eastAsia="黑体"/>
          <w:color w:val="auto"/>
          <w:sz w:val="28"/>
          <w:szCs w:val="28"/>
          <w:highlight w:val="none"/>
        </w:rPr>
      </w:pPr>
    </w:p>
    <w:p w14:paraId="009C3EC8">
      <w:pPr>
        <w:adjustRightInd w:val="0"/>
        <w:snapToGrid w:val="0"/>
        <w:spacing w:line="360" w:lineRule="auto"/>
        <w:ind w:firstLine="560" w:firstLineChars="200"/>
        <w:jc w:val="center"/>
        <w:rPr>
          <w:rFonts w:eastAsia="黑体"/>
          <w:color w:val="auto"/>
          <w:sz w:val="28"/>
          <w:szCs w:val="28"/>
          <w:highlight w:val="none"/>
        </w:rPr>
      </w:pPr>
    </w:p>
    <w:p w14:paraId="05213475">
      <w:pPr>
        <w:adjustRightInd w:val="0"/>
        <w:snapToGrid w:val="0"/>
        <w:spacing w:line="360" w:lineRule="auto"/>
        <w:ind w:firstLine="560" w:firstLineChars="200"/>
        <w:jc w:val="center"/>
        <w:rPr>
          <w:rFonts w:eastAsia="黑体"/>
          <w:color w:val="auto"/>
          <w:sz w:val="28"/>
          <w:szCs w:val="28"/>
          <w:highlight w:val="none"/>
        </w:rPr>
      </w:pPr>
    </w:p>
    <w:p w14:paraId="65E63003">
      <w:pPr>
        <w:adjustRightInd w:val="0"/>
        <w:snapToGrid w:val="0"/>
        <w:spacing w:line="360" w:lineRule="auto"/>
        <w:ind w:firstLine="560" w:firstLineChars="200"/>
        <w:jc w:val="center"/>
        <w:rPr>
          <w:rFonts w:eastAsia="黑体"/>
          <w:color w:val="auto"/>
          <w:sz w:val="28"/>
          <w:szCs w:val="28"/>
          <w:highlight w:val="none"/>
        </w:rPr>
      </w:pPr>
    </w:p>
    <w:p w14:paraId="4ACCE1AD">
      <w:pPr>
        <w:adjustRightInd w:val="0"/>
        <w:snapToGrid w:val="0"/>
        <w:spacing w:line="360" w:lineRule="auto"/>
        <w:ind w:firstLine="560" w:firstLineChars="200"/>
        <w:jc w:val="center"/>
        <w:rPr>
          <w:rFonts w:eastAsia="黑体"/>
          <w:color w:val="auto"/>
          <w:sz w:val="28"/>
          <w:szCs w:val="28"/>
          <w:highlight w:val="none"/>
        </w:rPr>
      </w:pPr>
    </w:p>
    <w:p w14:paraId="30FA8ABB">
      <w:pPr>
        <w:adjustRightInd w:val="0"/>
        <w:snapToGrid w:val="0"/>
        <w:spacing w:line="360" w:lineRule="auto"/>
        <w:ind w:firstLine="560" w:firstLineChars="200"/>
        <w:jc w:val="center"/>
        <w:rPr>
          <w:rFonts w:eastAsia="黑体"/>
          <w:color w:val="auto"/>
          <w:sz w:val="28"/>
          <w:szCs w:val="28"/>
          <w:highlight w:val="none"/>
        </w:rPr>
      </w:pPr>
    </w:p>
    <w:p w14:paraId="16A8FC75">
      <w:pPr>
        <w:adjustRightInd w:val="0"/>
        <w:snapToGrid w:val="0"/>
        <w:spacing w:line="360" w:lineRule="auto"/>
        <w:ind w:firstLine="560" w:firstLineChars="200"/>
        <w:jc w:val="center"/>
        <w:rPr>
          <w:rFonts w:eastAsia="黑体"/>
          <w:color w:val="auto"/>
          <w:sz w:val="28"/>
          <w:szCs w:val="28"/>
          <w:highlight w:val="none"/>
        </w:rPr>
      </w:pPr>
    </w:p>
    <w:p w14:paraId="6BE9C3C8">
      <w:pPr>
        <w:adjustRightInd w:val="0"/>
        <w:snapToGrid w:val="0"/>
        <w:spacing w:line="360" w:lineRule="auto"/>
        <w:ind w:firstLine="560" w:firstLineChars="200"/>
        <w:jc w:val="center"/>
        <w:rPr>
          <w:rFonts w:eastAsia="黑体"/>
          <w:color w:val="auto"/>
          <w:sz w:val="28"/>
          <w:szCs w:val="28"/>
          <w:highlight w:val="none"/>
        </w:rPr>
      </w:pPr>
    </w:p>
    <w:p w14:paraId="0208C11A">
      <w:pPr>
        <w:adjustRightInd w:val="0"/>
        <w:snapToGrid w:val="0"/>
        <w:spacing w:line="360" w:lineRule="auto"/>
        <w:ind w:firstLine="560" w:firstLineChars="200"/>
        <w:jc w:val="center"/>
        <w:rPr>
          <w:rFonts w:eastAsia="黑体"/>
          <w:color w:val="auto"/>
          <w:sz w:val="28"/>
          <w:szCs w:val="28"/>
          <w:highlight w:val="none"/>
        </w:rPr>
      </w:pPr>
    </w:p>
    <w:p w14:paraId="24E4B639">
      <w:pPr>
        <w:adjustRightInd w:val="0"/>
        <w:snapToGrid w:val="0"/>
        <w:spacing w:line="360" w:lineRule="auto"/>
        <w:ind w:firstLine="560" w:firstLineChars="20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施工组织设计编制要求</w:t>
      </w:r>
    </w:p>
    <w:p w14:paraId="752F6FE3">
      <w:pPr>
        <w:spacing w:line="360" w:lineRule="auto"/>
        <w:ind w:left="210" w:leftChars="100" w:firstLine="210" w:firstLineChars="100"/>
        <w:rPr>
          <w:color w:val="auto"/>
          <w:szCs w:val="21"/>
          <w:highlight w:val="none"/>
        </w:rPr>
      </w:pPr>
      <w:r>
        <w:rPr>
          <w:color w:val="auto"/>
          <w:szCs w:val="21"/>
          <w:highlight w:val="none"/>
        </w:rPr>
        <w:t>一、</w:t>
      </w:r>
      <w:r>
        <w:rPr>
          <w:color w:val="auto"/>
          <w:highlight w:val="none"/>
        </w:rPr>
        <w:t>施工组织设计</w:t>
      </w:r>
      <w:r>
        <w:rPr>
          <w:color w:val="auto"/>
          <w:szCs w:val="21"/>
          <w:highlight w:val="none"/>
        </w:rPr>
        <w:t>采用暗标评审方式，投标人应当根据</w:t>
      </w:r>
      <w:r>
        <w:rPr>
          <w:rFonts w:hint="eastAsia"/>
          <w:color w:val="auto"/>
          <w:highlight w:val="none"/>
        </w:rPr>
        <w:t>招标文件</w:t>
      </w:r>
      <w:r>
        <w:rPr>
          <w:color w:val="auto"/>
          <w:highlight w:val="none"/>
        </w:rPr>
        <w:t>规定的评审内容编制施工组织设计，具体</w:t>
      </w:r>
      <w:r>
        <w:rPr>
          <w:color w:val="auto"/>
          <w:szCs w:val="21"/>
          <w:highlight w:val="none"/>
        </w:rPr>
        <w:t>包括下列内容（按此顺序）：</w:t>
      </w:r>
    </w:p>
    <w:p w14:paraId="37E45DBD">
      <w:pPr>
        <w:adjustRightInd w:val="0"/>
        <w:snapToGrid w:val="0"/>
        <w:spacing w:line="360" w:lineRule="auto"/>
        <w:ind w:firstLine="420" w:firstLineChars="200"/>
        <w:jc w:val="left"/>
        <w:rPr>
          <w:color w:val="auto"/>
          <w:szCs w:val="21"/>
          <w:highlight w:val="none"/>
        </w:rPr>
      </w:pPr>
      <w:r>
        <w:rPr>
          <w:color w:val="auto"/>
          <w:szCs w:val="21"/>
          <w:highlight w:val="none"/>
        </w:rPr>
        <w:t>1．施工方案与技术措施；</w:t>
      </w:r>
    </w:p>
    <w:p w14:paraId="4EECE251">
      <w:pPr>
        <w:adjustRightInd w:val="0"/>
        <w:snapToGrid w:val="0"/>
        <w:spacing w:line="360" w:lineRule="auto"/>
        <w:ind w:firstLine="420" w:firstLineChars="200"/>
        <w:jc w:val="left"/>
        <w:rPr>
          <w:color w:val="auto"/>
          <w:szCs w:val="21"/>
          <w:highlight w:val="none"/>
        </w:rPr>
      </w:pPr>
      <w:r>
        <w:rPr>
          <w:color w:val="auto"/>
          <w:szCs w:val="21"/>
          <w:highlight w:val="none"/>
        </w:rPr>
        <w:t>2．质量管理体系与措施；</w:t>
      </w:r>
    </w:p>
    <w:p w14:paraId="70B32247">
      <w:pPr>
        <w:adjustRightInd w:val="0"/>
        <w:snapToGrid w:val="0"/>
        <w:spacing w:line="360" w:lineRule="auto"/>
        <w:ind w:firstLine="420" w:firstLineChars="200"/>
        <w:jc w:val="left"/>
        <w:rPr>
          <w:color w:val="auto"/>
          <w:szCs w:val="21"/>
          <w:highlight w:val="none"/>
        </w:rPr>
      </w:pPr>
      <w:r>
        <w:rPr>
          <w:color w:val="auto"/>
          <w:szCs w:val="21"/>
          <w:highlight w:val="none"/>
        </w:rPr>
        <w:t>3．安全管理体系与措施；</w:t>
      </w:r>
    </w:p>
    <w:p w14:paraId="2336EA5E">
      <w:pPr>
        <w:adjustRightInd w:val="0"/>
        <w:snapToGrid w:val="0"/>
        <w:spacing w:line="360" w:lineRule="auto"/>
        <w:ind w:firstLine="420" w:firstLineChars="200"/>
        <w:jc w:val="left"/>
        <w:rPr>
          <w:color w:val="auto"/>
          <w:szCs w:val="21"/>
          <w:highlight w:val="none"/>
        </w:rPr>
      </w:pPr>
      <w:r>
        <w:rPr>
          <w:color w:val="auto"/>
          <w:szCs w:val="21"/>
          <w:highlight w:val="none"/>
        </w:rPr>
        <w:t>4．环境保护管理体系与措施；</w:t>
      </w:r>
    </w:p>
    <w:p w14:paraId="0CC9D345">
      <w:pPr>
        <w:adjustRightInd w:val="0"/>
        <w:snapToGrid w:val="0"/>
        <w:spacing w:line="360" w:lineRule="auto"/>
        <w:ind w:firstLine="420" w:firstLineChars="200"/>
        <w:jc w:val="left"/>
        <w:rPr>
          <w:color w:val="auto"/>
          <w:szCs w:val="21"/>
          <w:highlight w:val="none"/>
        </w:rPr>
      </w:pPr>
      <w:r>
        <w:rPr>
          <w:color w:val="auto"/>
          <w:szCs w:val="21"/>
          <w:highlight w:val="none"/>
        </w:rPr>
        <w:t>5．工程进度计划与保证措施；</w:t>
      </w:r>
    </w:p>
    <w:p w14:paraId="35BABD9B">
      <w:pPr>
        <w:adjustRightInd w:val="0"/>
        <w:snapToGrid w:val="0"/>
        <w:spacing w:line="360" w:lineRule="auto"/>
        <w:ind w:firstLine="420" w:firstLineChars="200"/>
        <w:jc w:val="left"/>
        <w:rPr>
          <w:color w:val="auto"/>
          <w:szCs w:val="21"/>
          <w:highlight w:val="none"/>
        </w:rPr>
      </w:pPr>
      <w:r>
        <w:rPr>
          <w:color w:val="auto"/>
          <w:szCs w:val="21"/>
          <w:highlight w:val="none"/>
        </w:rPr>
        <w:t>6．资源配备计划</w:t>
      </w:r>
      <w:r>
        <w:rPr>
          <w:rFonts w:hint="eastAsia"/>
          <w:color w:val="auto"/>
          <w:szCs w:val="21"/>
          <w:highlight w:val="none"/>
        </w:rPr>
        <w:t>；</w:t>
      </w:r>
    </w:p>
    <w:p w14:paraId="5808BE58">
      <w:pPr>
        <w:adjustRightInd w:val="0"/>
        <w:snapToGrid w:val="0"/>
        <w:spacing w:line="360" w:lineRule="auto"/>
        <w:ind w:firstLine="360" w:firstLineChars="200"/>
        <w:jc w:val="left"/>
        <w:rPr>
          <w:color w:val="auto"/>
          <w:sz w:val="18"/>
          <w:szCs w:val="18"/>
          <w:highlight w:val="none"/>
        </w:rPr>
      </w:pPr>
      <w:r>
        <w:rPr>
          <w:color w:val="auto"/>
          <w:sz w:val="18"/>
          <w:szCs w:val="18"/>
          <w:highlight w:val="none"/>
        </w:rPr>
        <w:t>注：如有合理化建议，不单独列出，各投标人将相关内容融入各相应章节。</w:t>
      </w:r>
    </w:p>
    <w:p w14:paraId="627B2A68">
      <w:pPr>
        <w:spacing w:line="360" w:lineRule="auto"/>
        <w:ind w:firstLine="105" w:firstLineChars="50"/>
        <w:rPr>
          <w:color w:val="auto"/>
          <w:szCs w:val="21"/>
          <w:highlight w:val="none"/>
        </w:rPr>
      </w:pPr>
      <w:r>
        <w:rPr>
          <w:color w:val="auto"/>
          <w:highlight w:val="none"/>
        </w:rPr>
        <w:t xml:space="preserve"> </w:t>
      </w:r>
      <w:r>
        <w:rPr>
          <w:color w:val="auto"/>
          <w:szCs w:val="21"/>
          <w:highlight w:val="none"/>
        </w:rPr>
        <w:t>二、</w:t>
      </w:r>
      <w:r>
        <w:rPr>
          <w:rFonts w:hint="eastAsia"/>
          <w:color w:val="auto"/>
          <w:szCs w:val="21"/>
          <w:highlight w:val="none"/>
        </w:rPr>
        <w:t>施工组织设计（</w:t>
      </w:r>
      <w:r>
        <w:rPr>
          <w:color w:val="auto"/>
          <w:szCs w:val="21"/>
          <w:highlight w:val="none"/>
        </w:rPr>
        <w:t>暗标</w:t>
      </w:r>
      <w:r>
        <w:rPr>
          <w:rFonts w:hint="eastAsia"/>
          <w:color w:val="auto"/>
          <w:szCs w:val="21"/>
          <w:highlight w:val="none"/>
        </w:rPr>
        <w:t>）编制要</w:t>
      </w:r>
      <w:r>
        <w:rPr>
          <w:color w:val="auto"/>
          <w:szCs w:val="21"/>
          <w:highlight w:val="none"/>
        </w:rPr>
        <w:t>求</w:t>
      </w:r>
    </w:p>
    <w:p w14:paraId="2A16BBF6">
      <w:pPr>
        <w:adjustRightInd w:val="0"/>
        <w:snapToGrid w:val="0"/>
        <w:spacing w:line="36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.应在“施工组织设计暗标”页签中导入电子招标文件生成相关评审模块的目录，并在评审模块目录中导入相关文件。</w:t>
      </w:r>
    </w:p>
    <w:p w14:paraId="4535A096">
      <w:pPr>
        <w:adjustRightInd w:val="0"/>
        <w:snapToGrid w:val="0"/>
        <w:spacing w:line="360" w:lineRule="auto"/>
        <w:ind w:firstLine="420" w:firstLineChars="200"/>
        <w:jc w:val="left"/>
        <w:rPr>
          <w:color w:val="auto"/>
          <w:szCs w:val="21"/>
          <w:highlight w:val="none"/>
        </w:rPr>
      </w:pPr>
      <w:r>
        <w:rPr>
          <w:color w:val="auto"/>
          <w:szCs w:val="21"/>
          <w:highlight w:val="none"/>
        </w:rPr>
        <w:t>2.编制“施工组织设计暗标”评审模块的文件时，</w:t>
      </w:r>
      <w:r>
        <w:rPr>
          <w:rFonts w:hint="eastAsia"/>
          <w:color w:val="auto"/>
          <w:szCs w:val="21"/>
          <w:highlight w:val="none"/>
        </w:rPr>
        <w:t>需</w:t>
      </w:r>
      <w:r>
        <w:rPr>
          <w:color w:val="auto"/>
          <w:szCs w:val="21"/>
          <w:highlight w:val="none"/>
        </w:rPr>
        <w:t>生成页码。</w:t>
      </w:r>
    </w:p>
    <w:p w14:paraId="355E7AA0">
      <w:pPr>
        <w:adjustRightInd w:val="0"/>
        <w:snapToGrid w:val="0"/>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除满足上述各项要求外，投标文件的“施工组织设计暗标”内出现投标人名称或者出现任何能直接判断出投标人名称的内容，评标委员会应当否决其投标。</w:t>
      </w:r>
    </w:p>
    <w:p w14:paraId="049327B1">
      <w:pPr>
        <w:spacing w:line="360" w:lineRule="auto"/>
        <w:rPr>
          <w:bCs/>
          <w:color w:val="auto"/>
          <w:highlight w:val="none"/>
          <w:u w:val="single"/>
        </w:rPr>
      </w:pPr>
    </w:p>
    <w:p w14:paraId="1C66636E">
      <w:pPr>
        <w:spacing w:line="360" w:lineRule="auto"/>
        <w:rPr>
          <w:color w:val="auto"/>
          <w:highlight w:val="none"/>
        </w:rPr>
      </w:pPr>
    </w:p>
    <w:p w14:paraId="1F013A4C">
      <w:pPr>
        <w:spacing w:line="360" w:lineRule="auto"/>
        <w:rPr>
          <w:color w:val="auto"/>
          <w:highlight w:val="none"/>
        </w:rPr>
      </w:pPr>
    </w:p>
    <w:p w14:paraId="0D262617">
      <w:pPr>
        <w:spacing w:line="360" w:lineRule="auto"/>
        <w:ind w:firstLine="420" w:firstLineChars="200"/>
        <w:rPr>
          <w:color w:val="auto"/>
          <w:szCs w:val="21"/>
          <w:highlight w:val="none"/>
        </w:rPr>
      </w:pPr>
    </w:p>
    <w:p w14:paraId="0B9007D7">
      <w:pPr>
        <w:rPr>
          <w:color w:val="auto"/>
          <w:highlight w:val="none"/>
        </w:rPr>
      </w:pPr>
    </w:p>
    <w:p w14:paraId="2F898186">
      <w:pPr>
        <w:rPr>
          <w:color w:val="auto"/>
          <w:highlight w:val="none"/>
        </w:rPr>
      </w:pPr>
    </w:p>
    <w:p w14:paraId="493AB0EB">
      <w:pPr>
        <w:rPr>
          <w:color w:val="auto"/>
          <w:highlight w:val="none"/>
        </w:rPr>
      </w:pPr>
    </w:p>
    <w:p w14:paraId="6BA20CE6">
      <w:pPr>
        <w:rPr>
          <w:color w:val="auto"/>
          <w:highlight w:val="none"/>
        </w:rPr>
      </w:pPr>
    </w:p>
    <w:p w14:paraId="42D5B21D">
      <w:pPr>
        <w:rPr>
          <w:color w:val="auto"/>
          <w:highlight w:val="none"/>
        </w:rPr>
      </w:pPr>
    </w:p>
    <w:sectPr>
      <w:footerReference r:id="rId24" w:type="default"/>
      <w:pgSz w:w="11907" w:h="16840"/>
      <w:pgMar w:top="1440" w:right="1440" w:bottom="1440" w:left="1440" w:header="851" w:footer="85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FZShuSong-Z01">
    <w:altName w:val="微软雅黑"/>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B0CA">
    <w:pPr>
      <w:framePr w:wrap="around" w:vAnchor="text" w:hAnchor="margin" w:xAlign="center" w:y="1"/>
      <w:rPr>
        <w:rStyle w:val="45"/>
      </w:rPr>
    </w:pPr>
    <w:r>
      <w:fldChar w:fldCharType="begin"/>
    </w:r>
    <w:r>
      <w:rPr>
        <w:rStyle w:val="45"/>
      </w:rPr>
      <w:instrText xml:space="preserve">PAGE  </w:instrText>
    </w:r>
    <w:r>
      <w:fldChar w:fldCharType="separate"/>
    </w:r>
    <w:r>
      <w:rPr>
        <w:rStyle w:val="45"/>
      </w:rPr>
      <w:t>368</w:t>
    </w:r>
    <w:r>
      <w:fldChar w:fldCharType="end"/>
    </w:r>
  </w:p>
  <w:p w14:paraId="2976FFB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6FB3">
    <w:pPr>
      <w:pStyle w:val="27"/>
      <w:jc w:val="center"/>
      <w:rPr>
        <w:rFonts w:hint="eastAsia" w:ascii="宋体" w:hAnsi="宋体"/>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FFB3A">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E5FFB3A">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B87D">
    <w:pPr>
      <w:pStyle w:val="2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C451B">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D8C451B">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6293">
    <w:pPr>
      <w:pStyle w:val="27"/>
      <w:jc w:val="center"/>
      <w:rPr>
        <w:rFonts w:hint="eastAsia" w:ascii="宋体" w:hAnsi="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8DF08">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DC8DF08">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0531">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85B13">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1185B13">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1B0E">
    <w:pPr>
      <w:pStyle w:val="27"/>
      <w:jc w:val="center"/>
      <w:rPr>
        <w:rFonts w:hint="eastAsia" w:ascii="宋体" w:hAnsi="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1C993">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8A1C993">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0D36">
    <w:pPr>
      <w:pStyle w:val="27"/>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41E0E">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3241E0E">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C665">
    <w:pPr>
      <w:pStyle w:val="27"/>
      <w:jc w:val="center"/>
      <w:rPr>
        <w:rFonts w:hint="eastAsia" w:ascii="宋体" w:hAnsi="宋体"/>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F44A3">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40F44A3">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448A">
    <w:pPr>
      <w:pStyle w:val="27"/>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3A388">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DB3A388">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CF23">
    <w:pPr>
      <w:framePr w:wrap="around" w:vAnchor="text" w:hAnchor="margin" w:xAlign="center" w:y="1"/>
      <w:rPr>
        <w:rStyle w:val="45"/>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4BE53">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24E4BE53">
                    <w:pPr>
                      <w:pStyle w:val="27"/>
                    </w:pPr>
                    <w:r>
                      <w:fldChar w:fldCharType="begin"/>
                    </w:r>
                    <w:r>
                      <w:instrText xml:space="preserve"> PAGE  \* MERGEFORMAT </w:instrText>
                    </w:r>
                    <w:r>
                      <w:fldChar w:fldCharType="separate"/>
                    </w:r>
                    <w:r>
                      <w:t>1</w:t>
                    </w:r>
                    <w:r>
                      <w:fldChar w:fldCharType="end"/>
                    </w:r>
                  </w:p>
                </w:txbxContent>
              </v:textbox>
            </v:shape>
          </w:pict>
        </mc:Fallback>
      </mc:AlternateContent>
    </w:r>
    <w:r>
      <w:fldChar w:fldCharType="begin"/>
    </w:r>
    <w:r>
      <w:rPr>
        <w:rStyle w:val="45"/>
      </w:rPr>
      <w:instrText xml:space="preserve">PAGE  </w:instrText>
    </w:r>
    <w:r>
      <w:fldChar w:fldCharType="separate"/>
    </w:r>
    <w:r>
      <w:rPr>
        <w:rStyle w:val="45"/>
      </w:rPr>
      <w:t>368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F643">
    <w:pPr>
      <w:framePr w:wrap="around" w:vAnchor="text" w:hAnchor="margin" w:xAlign="center" w:y="1"/>
      <w:rPr>
        <w:rStyle w:val="45"/>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43ED9">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743ED9">
                    <w:pPr>
                      <w:pStyle w:val="27"/>
                    </w:pPr>
                    <w:r>
                      <w:fldChar w:fldCharType="begin"/>
                    </w:r>
                    <w:r>
                      <w:instrText xml:space="preserve"> PAGE  \* MERGEFORMAT </w:instrText>
                    </w:r>
                    <w:r>
                      <w:fldChar w:fldCharType="separate"/>
                    </w:r>
                    <w:r>
                      <w:t>1</w:t>
                    </w:r>
                    <w:r>
                      <w:fldChar w:fldCharType="end"/>
                    </w:r>
                  </w:p>
                </w:txbxContent>
              </v:textbox>
            </v:shape>
          </w:pict>
        </mc:Fallback>
      </mc:AlternateContent>
    </w:r>
    <w:r>
      <w:fldChar w:fldCharType="begin"/>
    </w:r>
    <w:r>
      <w:rPr>
        <w:rStyle w:val="45"/>
      </w:rPr>
      <w:instrText xml:space="preserve">PAGE  </w:instrText>
    </w:r>
    <w:r>
      <w:fldChar w:fldCharType="separate"/>
    </w:r>
    <w:r>
      <w:rPr>
        <w:rStyle w:val="45"/>
      </w:rPr>
      <w:t>368</w:t>
    </w:r>
    <w:r>
      <w:fldChar w:fldCharType="end"/>
    </w:r>
  </w:p>
  <w:p w14:paraId="36AB35B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4DED">
    <w:pPr>
      <w:framePr w:wrap="around" w:vAnchor="text" w:hAnchor="margin" w:xAlign="center" w:y="1"/>
      <w:rPr>
        <w:rStyle w:val="45"/>
      </w:rPr>
    </w:pPr>
    <w:r>
      <w:fldChar w:fldCharType="begin"/>
    </w:r>
    <w:r>
      <w:rPr>
        <w:rStyle w:val="45"/>
      </w:rPr>
      <w:instrText xml:space="preserve">PAGE  </w:instrText>
    </w:r>
    <w:r>
      <w:fldChar w:fldCharType="separate"/>
    </w:r>
    <w:r>
      <w:rPr>
        <w:rStyle w:val="45"/>
      </w:rPr>
      <w:t>368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18E1">
    <w:pPr>
      <w:framePr w:wrap="around" w:vAnchor="text" w:hAnchor="margin" w:xAlign="center" w:y="1"/>
      <w:rPr>
        <w:rStyle w:val="45"/>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5799B">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75799B">
                    <w:pPr>
                      <w:pStyle w:val="27"/>
                    </w:pPr>
                    <w:r>
                      <w:fldChar w:fldCharType="begin"/>
                    </w:r>
                    <w:r>
                      <w:instrText xml:space="preserve"> PAGE  \* MERGEFORMAT </w:instrText>
                    </w:r>
                    <w:r>
                      <w:fldChar w:fldCharType="separate"/>
                    </w:r>
                    <w:r>
                      <w:t>1</w:t>
                    </w:r>
                    <w:r>
                      <w:fldChar w:fldCharType="end"/>
                    </w:r>
                  </w:p>
                </w:txbxContent>
              </v:textbox>
            </v:shape>
          </w:pict>
        </mc:Fallback>
      </mc:AlternateContent>
    </w:r>
    <w:r>
      <w:fldChar w:fldCharType="begin"/>
    </w:r>
    <w:r>
      <w:rPr>
        <w:rStyle w:val="45"/>
      </w:rPr>
      <w:instrText xml:space="preserve">PAGE  </w:instrText>
    </w:r>
    <w:r>
      <w:fldChar w:fldCharType="separate"/>
    </w:r>
    <w:r>
      <w:rPr>
        <w:rStyle w:val="45"/>
      </w:rPr>
      <w:t>368</w:t>
    </w:r>
    <w:r>
      <w:fldChar w:fldCharType="end"/>
    </w:r>
  </w:p>
  <w:p w14:paraId="7ED74C6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FD91">
    <w:pPr>
      <w:snapToGrid w:val="0"/>
      <w:jc w:val="center"/>
      <w:rPr>
        <w:rFonts w:hint="eastAsia"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27DDF">
                          <w:pPr>
                            <w:snapToGrid w:val="0"/>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EA27DDF">
                    <w:pPr>
                      <w:snapToGrid w:val="0"/>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306D1">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9C9F8">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0F9C9F8">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2AC7">
    <w:pPr>
      <w:pStyle w:val="27"/>
      <w:jc w:val="center"/>
      <w:rPr>
        <w:rFonts w:hint="eastAsia"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C0B4A">
                          <w:pPr>
                            <w:pStyle w:val="27"/>
                          </w:pPr>
                          <w:r>
                            <w:t xml:space="preserve">— </w:t>
                          </w:r>
                          <w:r>
                            <w:fldChar w:fldCharType="begin"/>
                          </w:r>
                          <w:r>
                            <w:instrText xml:space="preserve"> PAGE  \* MERGEFORMAT </w:instrText>
                          </w:r>
                          <w:r>
                            <w:fldChar w:fldCharType="separate"/>
                          </w:r>
                          <w:r>
                            <w:t>71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11C0B4A">
                    <w:pPr>
                      <w:pStyle w:val="27"/>
                    </w:pPr>
                    <w:r>
                      <w:t xml:space="preserve">— </w:t>
                    </w:r>
                    <w:r>
                      <w:fldChar w:fldCharType="begin"/>
                    </w:r>
                    <w:r>
                      <w:instrText xml:space="preserve"> PAGE  \* MERGEFORMAT </w:instrText>
                    </w:r>
                    <w:r>
                      <w:fldChar w:fldCharType="separate"/>
                    </w:r>
                    <w:r>
                      <w:t>71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4919">
    <w:pPr>
      <w:pStyle w:val="2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CC383">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DECC383">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3127">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E48D">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A5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FF1E"/>
    <w:multiLevelType w:val="singleLevel"/>
    <w:tmpl w:val="B2D1FF1E"/>
    <w:lvl w:ilvl="0" w:tentative="0">
      <w:start w:val="1"/>
      <w:numFmt w:val="decimal"/>
      <w:suff w:val="space"/>
      <w:lvlText w:val="%1."/>
      <w:lvlJc w:val="left"/>
    </w:lvl>
  </w:abstractNum>
  <w:abstractNum w:abstractNumId="1">
    <w:nsid w:val="7AF12C08"/>
    <w:multiLevelType w:val="singleLevel"/>
    <w:tmpl w:val="7AF12C08"/>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87"/>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NmYxNzRmZmJmZWZlZGE5Mzk4NDEwYjI1MWY2NTEifQ=="/>
  </w:docVars>
  <w:rsids>
    <w:rsidRoot w:val="00172A27"/>
    <w:rsid w:val="0000012A"/>
    <w:rsid w:val="00000419"/>
    <w:rsid w:val="000005E7"/>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3C85"/>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0F20"/>
    <w:rsid w:val="000410E0"/>
    <w:rsid w:val="00041860"/>
    <w:rsid w:val="00041A17"/>
    <w:rsid w:val="00042481"/>
    <w:rsid w:val="00042805"/>
    <w:rsid w:val="00043C85"/>
    <w:rsid w:val="00044C89"/>
    <w:rsid w:val="000456C5"/>
    <w:rsid w:val="000460BB"/>
    <w:rsid w:val="000477E0"/>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945"/>
    <w:rsid w:val="00072C18"/>
    <w:rsid w:val="000731D9"/>
    <w:rsid w:val="000746E8"/>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053"/>
    <w:rsid w:val="00083B3D"/>
    <w:rsid w:val="0008418D"/>
    <w:rsid w:val="000844E6"/>
    <w:rsid w:val="00085D38"/>
    <w:rsid w:val="00085E16"/>
    <w:rsid w:val="00090BC8"/>
    <w:rsid w:val="0009141B"/>
    <w:rsid w:val="00092B1C"/>
    <w:rsid w:val="000932FD"/>
    <w:rsid w:val="00093D97"/>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C7E"/>
    <w:rsid w:val="000B7E45"/>
    <w:rsid w:val="000C0D35"/>
    <w:rsid w:val="000C0DF9"/>
    <w:rsid w:val="000C157D"/>
    <w:rsid w:val="000C19F1"/>
    <w:rsid w:val="000C35B2"/>
    <w:rsid w:val="000C39B6"/>
    <w:rsid w:val="000C4938"/>
    <w:rsid w:val="000C4E54"/>
    <w:rsid w:val="000C50B7"/>
    <w:rsid w:val="000C550E"/>
    <w:rsid w:val="000C6D5B"/>
    <w:rsid w:val="000C7475"/>
    <w:rsid w:val="000C7D35"/>
    <w:rsid w:val="000D0040"/>
    <w:rsid w:val="000D0398"/>
    <w:rsid w:val="000D156D"/>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1DE7"/>
    <w:rsid w:val="00122A22"/>
    <w:rsid w:val="00123C2D"/>
    <w:rsid w:val="001245D2"/>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437"/>
    <w:rsid w:val="00141822"/>
    <w:rsid w:val="00141C94"/>
    <w:rsid w:val="00142830"/>
    <w:rsid w:val="00142A16"/>
    <w:rsid w:val="001438DE"/>
    <w:rsid w:val="00144E41"/>
    <w:rsid w:val="0014627A"/>
    <w:rsid w:val="001462F6"/>
    <w:rsid w:val="00147330"/>
    <w:rsid w:val="001477FD"/>
    <w:rsid w:val="001479A2"/>
    <w:rsid w:val="00147D27"/>
    <w:rsid w:val="00150643"/>
    <w:rsid w:val="001509F4"/>
    <w:rsid w:val="00151B63"/>
    <w:rsid w:val="00151FB5"/>
    <w:rsid w:val="00154052"/>
    <w:rsid w:val="001546C6"/>
    <w:rsid w:val="00154FF1"/>
    <w:rsid w:val="00155573"/>
    <w:rsid w:val="00155596"/>
    <w:rsid w:val="001570F6"/>
    <w:rsid w:val="0015715B"/>
    <w:rsid w:val="00157A87"/>
    <w:rsid w:val="0016053D"/>
    <w:rsid w:val="001607AD"/>
    <w:rsid w:val="001625CB"/>
    <w:rsid w:val="00163B47"/>
    <w:rsid w:val="00163BF1"/>
    <w:rsid w:val="001645ED"/>
    <w:rsid w:val="001647CA"/>
    <w:rsid w:val="00165400"/>
    <w:rsid w:val="0016562D"/>
    <w:rsid w:val="001656C6"/>
    <w:rsid w:val="00166CDA"/>
    <w:rsid w:val="00166F8D"/>
    <w:rsid w:val="00167203"/>
    <w:rsid w:val="001701F2"/>
    <w:rsid w:val="00170487"/>
    <w:rsid w:val="001709ED"/>
    <w:rsid w:val="00171938"/>
    <w:rsid w:val="00172A27"/>
    <w:rsid w:val="00174080"/>
    <w:rsid w:val="00174D63"/>
    <w:rsid w:val="001753A4"/>
    <w:rsid w:val="00175746"/>
    <w:rsid w:val="001759CE"/>
    <w:rsid w:val="001807AA"/>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8FD"/>
    <w:rsid w:val="00197C09"/>
    <w:rsid w:val="001A10B7"/>
    <w:rsid w:val="001A198F"/>
    <w:rsid w:val="001A31C0"/>
    <w:rsid w:val="001A34F1"/>
    <w:rsid w:val="001A3529"/>
    <w:rsid w:val="001A42BF"/>
    <w:rsid w:val="001A5479"/>
    <w:rsid w:val="001A575C"/>
    <w:rsid w:val="001A5F4D"/>
    <w:rsid w:val="001A5FA8"/>
    <w:rsid w:val="001A66C5"/>
    <w:rsid w:val="001A6FB3"/>
    <w:rsid w:val="001A7BEF"/>
    <w:rsid w:val="001B0197"/>
    <w:rsid w:val="001B1EE2"/>
    <w:rsid w:val="001B2111"/>
    <w:rsid w:val="001B2990"/>
    <w:rsid w:val="001B2B55"/>
    <w:rsid w:val="001B37CB"/>
    <w:rsid w:val="001B39F6"/>
    <w:rsid w:val="001B3C9A"/>
    <w:rsid w:val="001B3F6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B1"/>
    <w:rsid w:val="001D3FB2"/>
    <w:rsid w:val="001D4D10"/>
    <w:rsid w:val="001D55AE"/>
    <w:rsid w:val="001E0A51"/>
    <w:rsid w:val="001E2006"/>
    <w:rsid w:val="001E21D2"/>
    <w:rsid w:val="001E428A"/>
    <w:rsid w:val="001E51F0"/>
    <w:rsid w:val="001E5283"/>
    <w:rsid w:val="001E58E4"/>
    <w:rsid w:val="001E596D"/>
    <w:rsid w:val="001E5999"/>
    <w:rsid w:val="001E5AAC"/>
    <w:rsid w:val="001E604B"/>
    <w:rsid w:val="001E6794"/>
    <w:rsid w:val="001E6C29"/>
    <w:rsid w:val="001E7736"/>
    <w:rsid w:val="001E7F10"/>
    <w:rsid w:val="001F037B"/>
    <w:rsid w:val="001F0D6B"/>
    <w:rsid w:val="001F158F"/>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077AF"/>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5CA"/>
    <w:rsid w:val="00216750"/>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4DA5"/>
    <w:rsid w:val="002354C5"/>
    <w:rsid w:val="00235A6D"/>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2462"/>
    <w:rsid w:val="00252AD0"/>
    <w:rsid w:val="00252FAD"/>
    <w:rsid w:val="0025346F"/>
    <w:rsid w:val="00253AA4"/>
    <w:rsid w:val="00254005"/>
    <w:rsid w:val="0025435A"/>
    <w:rsid w:val="00254581"/>
    <w:rsid w:val="00254AD9"/>
    <w:rsid w:val="00254F9A"/>
    <w:rsid w:val="00256F9B"/>
    <w:rsid w:val="0026091C"/>
    <w:rsid w:val="002637B7"/>
    <w:rsid w:val="00263B77"/>
    <w:rsid w:val="00264149"/>
    <w:rsid w:val="002641C6"/>
    <w:rsid w:val="0026462C"/>
    <w:rsid w:val="00266064"/>
    <w:rsid w:val="00272A69"/>
    <w:rsid w:val="00272F81"/>
    <w:rsid w:val="00273597"/>
    <w:rsid w:val="00273783"/>
    <w:rsid w:val="0027399E"/>
    <w:rsid w:val="002741BB"/>
    <w:rsid w:val="00274222"/>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90ED2"/>
    <w:rsid w:val="002921BD"/>
    <w:rsid w:val="002926AA"/>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51DD"/>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0B1"/>
    <w:rsid w:val="002C48A4"/>
    <w:rsid w:val="002C4CDA"/>
    <w:rsid w:val="002C6383"/>
    <w:rsid w:val="002C6EF9"/>
    <w:rsid w:val="002C700E"/>
    <w:rsid w:val="002C765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1F22"/>
    <w:rsid w:val="002F24FF"/>
    <w:rsid w:val="002F2600"/>
    <w:rsid w:val="002F27FD"/>
    <w:rsid w:val="002F2906"/>
    <w:rsid w:val="002F3195"/>
    <w:rsid w:val="002F363B"/>
    <w:rsid w:val="002F37E5"/>
    <w:rsid w:val="002F3CDB"/>
    <w:rsid w:val="002F6238"/>
    <w:rsid w:val="002F65E8"/>
    <w:rsid w:val="003002F7"/>
    <w:rsid w:val="00300D6E"/>
    <w:rsid w:val="00300DBF"/>
    <w:rsid w:val="00301301"/>
    <w:rsid w:val="00302279"/>
    <w:rsid w:val="00302519"/>
    <w:rsid w:val="003028AE"/>
    <w:rsid w:val="00304F0B"/>
    <w:rsid w:val="00305028"/>
    <w:rsid w:val="00305F90"/>
    <w:rsid w:val="00306577"/>
    <w:rsid w:val="003070EF"/>
    <w:rsid w:val="00307B50"/>
    <w:rsid w:val="00310293"/>
    <w:rsid w:val="00310D7D"/>
    <w:rsid w:val="00310EC9"/>
    <w:rsid w:val="00310FA4"/>
    <w:rsid w:val="00311237"/>
    <w:rsid w:val="00311436"/>
    <w:rsid w:val="00311705"/>
    <w:rsid w:val="00311A7F"/>
    <w:rsid w:val="00312384"/>
    <w:rsid w:val="00313311"/>
    <w:rsid w:val="003144C6"/>
    <w:rsid w:val="00314566"/>
    <w:rsid w:val="0031479F"/>
    <w:rsid w:val="00315A69"/>
    <w:rsid w:val="00316F15"/>
    <w:rsid w:val="0031739B"/>
    <w:rsid w:val="00323177"/>
    <w:rsid w:val="003232E7"/>
    <w:rsid w:val="003247DA"/>
    <w:rsid w:val="00324D4A"/>
    <w:rsid w:val="00326B99"/>
    <w:rsid w:val="0032762C"/>
    <w:rsid w:val="00327988"/>
    <w:rsid w:val="00327CB1"/>
    <w:rsid w:val="003309A7"/>
    <w:rsid w:val="00330F3E"/>
    <w:rsid w:val="00331F93"/>
    <w:rsid w:val="003324FD"/>
    <w:rsid w:val="00332AB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0D"/>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6055"/>
    <w:rsid w:val="0036622E"/>
    <w:rsid w:val="00366A27"/>
    <w:rsid w:val="00366BF7"/>
    <w:rsid w:val="00367CBF"/>
    <w:rsid w:val="003701C3"/>
    <w:rsid w:val="0037196E"/>
    <w:rsid w:val="00372FCC"/>
    <w:rsid w:val="003739F2"/>
    <w:rsid w:val="00376915"/>
    <w:rsid w:val="00376F8B"/>
    <w:rsid w:val="003772DB"/>
    <w:rsid w:val="00377389"/>
    <w:rsid w:val="00380281"/>
    <w:rsid w:val="003802C8"/>
    <w:rsid w:val="00380A92"/>
    <w:rsid w:val="00380ECB"/>
    <w:rsid w:val="00381F70"/>
    <w:rsid w:val="003828B3"/>
    <w:rsid w:val="00387153"/>
    <w:rsid w:val="00387A73"/>
    <w:rsid w:val="00390858"/>
    <w:rsid w:val="00390B3C"/>
    <w:rsid w:val="00390BAC"/>
    <w:rsid w:val="003925A9"/>
    <w:rsid w:val="00393987"/>
    <w:rsid w:val="00394787"/>
    <w:rsid w:val="003957F5"/>
    <w:rsid w:val="00395D87"/>
    <w:rsid w:val="00396B81"/>
    <w:rsid w:val="00396E9E"/>
    <w:rsid w:val="003971B4"/>
    <w:rsid w:val="003A098E"/>
    <w:rsid w:val="003A0AB7"/>
    <w:rsid w:val="003A0FB8"/>
    <w:rsid w:val="003A1635"/>
    <w:rsid w:val="003A1E93"/>
    <w:rsid w:val="003A2121"/>
    <w:rsid w:val="003A3586"/>
    <w:rsid w:val="003A51A5"/>
    <w:rsid w:val="003A6FB2"/>
    <w:rsid w:val="003A7C11"/>
    <w:rsid w:val="003B0032"/>
    <w:rsid w:val="003B0DC0"/>
    <w:rsid w:val="003B0E5F"/>
    <w:rsid w:val="003B1472"/>
    <w:rsid w:val="003B2A39"/>
    <w:rsid w:val="003B2BB6"/>
    <w:rsid w:val="003B3F79"/>
    <w:rsid w:val="003B4436"/>
    <w:rsid w:val="003B4B0D"/>
    <w:rsid w:val="003B4DAD"/>
    <w:rsid w:val="003B560B"/>
    <w:rsid w:val="003B58B2"/>
    <w:rsid w:val="003B5D25"/>
    <w:rsid w:val="003B5E0B"/>
    <w:rsid w:val="003B74D9"/>
    <w:rsid w:val="003C06B8"/>
    <w:rsid w:val="003C235C"/>
    <w:rsid w:val="003C292A"/>
    <w:rsid w:val="003C293F"/>
    <w:rsid w:val="003C3609"/>
    <w:rsid w:val="003C4566"/>
    <w:rsid w:val="003C561B"/>
    <w:rsid w:val="003C7491"/>
    <w:rsid w:val="003C7737"/>
    <w:rsid w:val="003C7F06"/>
    <w:rsid w:val="003D1571"/>
    <w:rsid w:val="003D1DA6"/>
    <w:rsid w:val="003D33EF"/>
    <w:rsid w:val="003D3A7F"/>
    <w:rsid w:val="003D4D29"/>
    <w:rsid w:val="003D544A"/>
    <w:rsid w:val="003D55CE"/>
    <w:rsid w:val="003D63AC"/>
    <w:rsid w:val="003D6A5B"/>
    <w:rsid w:val="003D7FAC"/>
    <w:rsid w:val="003E0EE4"/>
    <w:rsid w:val="003E2090"/>
    <w:rsid w:val="003E345F"/>
    <w:rsid w:val="003E3CBC"/>
    <w:rsid w:val="003E4AD0"/>
    <w:rsid w:val="003E5DC4"/>
    <w:rsid w:val="003E60D2"/>
    <w:rsid w:val="003E621B"/>
    <w:rsid w:val="003E6C93"/>
    <w:rsid w:val="003E6D1B"/>
    <w:rsid w:val="003F0884"/>
    <w:rsid w:val="003F0C4F"/>
    <w:rsid w:val="003F108C"/>
    <w:rsid w:val="003F221F"/>
    <w:rsid w:val="003F28E7"/>
    <w:rsid w:val="003F328E"/>
    <w:rsid w:val="003F3EA8"/>
    <w:rsid w:val="003F3FA8"/>
    <w:rsid w:val="003F4DAD"/>
    <w:rsid w:val="003F536A"/>
    <w:rsid w:val="003F570C"/>
    <w:rsid w:val="003F6462"/>
    <w:rsid w:val="003F6E59"/>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0B46"/>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60E0"/>
    <w:rsid w:val="00446F09"/>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6DC8"/>
    <w:rsid w:val="004579B9"/>
    <w:rsid w:val="00457F0F"/>
    <w:rsid w:val="00460365"/>
    <w:rsid w:val="0046138A"/>
    <w:rsid w:val="00461941"/>
    <w:rsid w:val="00461FF6"/>
    <w:rsid w:val="00462062"/>
    <w:rsid w:val="00462C7E"/>
    <w:rsid w:val="00463E50"/>
    <w:rsid w:val="00464187"/>
    <w:rsid w:val="0046463E"/>
    <w:rsid w:val="00465A26"/>
    <w:rsid w:val="00466CBC"/>
    <w:rsid w:val="004674C9"/>
    <w:rsid w:val="00470216"/>
    <w:rsid w:val="004710E2"/>
    <w:rsid w:val="0047123B"/>
    <w:rsid w:val="00471DDC"/>
    <w:rsid w:val="004721FA"/>
    <w:rsid w:val="00472754"/>
    <w:rsid w:val="004730FB"/>
    <w:rsid w:val="00473841"/>
    <w:rsid w:val="00474156"/>
    <w:rsid w:val="0047634B"/>
    <w:rsid w:val="00477025"/>
    <w:rsid w:val="004778A8"/>
    <w:rsid w:val="00482557"/>
    <w:rsid w:val="004825AA"/>
    <w:rsid w:val="004835A3"/>
    <w:rsid w:val="00483BB9"/>
    <w:rsid w:val="00484926"/>
    <w:rsid w:val="00485D4D"/>
    <w:rsid w:val="00485DFD"/>
    <w:rsid w:val="004863D3"/>
    <w:rsid w:val="0048776B"/>
    <w:rsid w:val="00487A5B"/>
    <w:rsid w:val="00491157"/>
    <w:rsid w:val="00491499"/>
    <w:rsid w:val="00491762"/>
    <w:rsid w:val="00492BC1"/>
    <w:rsid w:val="00492F95"/>
    <w:rsid w:val="00493F3A"/>
    <w:rsid w:val="00494777"/>
    <w:rsid w:val="0049498F"/>
    <w:rsid w:val="004960F5"/>
    <w:rsid w:val="00497497"/>
    <w:rsid w:val="004A155E"/>
    <w:rsid w:val="004A255D"/>
    <w:rsid w:val="004A2F38"/>
    <w:rsid w:val="004A4EF1"/>
    <w:rsid w:val="004A5338"/>
    <w:rsid w:val="004A53BD"/>
    <w:rsid w:val="004A6E10"/>
    <w:rsid w:val="004A7FF3"/>
    <w:rsid w:val="004B0297"/>
    <w:rsid w:val="004B03AA"/>
    <w:rsid w:val="004B218C"/>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2041"/>
    <w:rsid w:val="004C374B"/>
    <w:rsid w:val="004C5219"/>
    <w:rsid w:val="004C5CBB"/>
    <w:rsid w:val="004C61A5"/>
    <w:rsid w:val="004C70A6"/>
    <w:rsid w:val="004D0543"/>
    <w:rsid w:val="004D0DCE"/>
    <w:rsid w:val="004D1DA3"/>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5AB"/>
    <w:rsid w:val="004E28C3"/>
    <w:rsid w:val="004E290B"/>
    <w:rsid w:val="004E2EFF"/>
    <w:rsid w:val="004E31E7"/>
    <w:rsid w:val="004E3C96"/>
    <w:rsid w:val="004E4349"/>
    <w:rsid w:val="004E528B"/>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FD7"/>
    <w:rsid w:val="00511523"/>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277"/>
    <w:rsid w:val="00527361"/>
    <w:rsid w:val="00530277"/>
    <w:rsid w:val="00531BC3"/>
    <w:rsid w:val="0053264A"/>
    <w:rsid w:val="00532C0E"/>
    <w:rsid w:val="00533B84"/>
    <w:rsid w:val="00534918"/>
    <w:rsid w:val="00534C93"/>
    <w:rsid w:val="00534F0D"/>
    <w:rsid w:val="00537FCD"/>
    <w:rsid w:val="0054156E"/>
    <w:rsid w:val="005417FB"/>
    <w:rsid w:val="00541B38"/>
    <w:rsid w:val="00541DA1"/>
    <w:rsid w:val="00543C86"/>
    <w:rsid w:val="00544249"/>
    <w:rsid w:val="005452E5"/>
    <w:rsid w:val="005457AC"/>
    <w:rsid w:val="00545B0B"/>
    <w:rsid w:val="00546806"/>
    <w:rsid w:val="00546FCD"/>
    <w:rsid w:val="00547A7E"/>
    <w:rsid w:val="00547E4F"/>
    <w:rsid w:val="00547FC8"/>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87ECF"/>
    <w:rsid w:val="005903D7"/>
    <w:rsid w:val="00591048"/>
    <w:rsid w:val="00591568"/>
    <w:rsid w:val="00591752"/>
    <w:rsid w:val="00591973"/>
    <w:rsid w:val="00591ED6"/>
    <w:rsid w:val="005922C5"/>
    <w:rsid w:val="00592671"/>
    <w:rsid w:val="00592A3C"/>
    <w:rsid w:val="00595A05"/>
    <w:rsid w:val="00595BB9"/>
    <w:rsid w:val="00596A1D"/>
    <w:rsid w:val="005A03D0"/>
    <w:rsid w:val="005A041F"/>
    <w:rsid w:val="005A04E1"/>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C022F"/>
    <w:rsid w:val="005C16FD"/>
    <w:rsid w:val="005C1BB3"/>
    <w:rsid w:val="005C479F"/>
    <w:rsid w:val="005C507F"/>
    <w:rsid w:val="005C655A"/>
    <w:rsid w:val="005C67B4"/>
    <w:rsid w:val="005C6DD8"/>
    <w:rsid w:val="005C73A0"/>
    <w:rsid w:val="005C73DD"/>
    <w:rsid w:val="005D0147"/>
    <w:rsid w:val="005D02D8"/>
    <w:rsid w:val="005D0DAD"/>
    <w:rsid w:val="005D1307"/>
    <w:rsid w:val="005D1963"/>
    <w:rsid w:val="005D1EC7"/>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4D08"/>
    <w:rsid w:val="005E6148"/>
    <w:rsid w:val="005E66CC"/>
    <w:rsid w:val="005E6B51"/>
    <w:rsid w:val="005E7297"/>
    <w:rsid w:val="005E7414"/>
    <w:rsid w:val="005F077E"/>
    <w:rsid w:val="005F079C"/>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5C2"/>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1759E"/>
    <w:rsid w:val="0062100B"/>
    <w:rsid w:val="00621242"/>
    <w:rsid w:val="0062190F"/>
    <w:rsid w:val="00621D20"/>
    <w:rsid w:val="0062375D"/>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3BE"/>
    <w:rsid w:val="00642BCD"/>
    <w:rsid w:val="006433A1"/>
    <w:rsid w:val="006441B7"/>
    <w:rsid w:val="006446F1"/>
    <w:rsid w:val="0064488E"/>
    <w:rsid w:val="00645108"/>
    <w:rsid w:val="006458BA"/>
    <w:rsid w:val="00645A6B"/>
    <w:rsid w:val="006460BF"/>
    <w:rsid w:val="0064750A"/>
    <w:rsid w:val="00647A15"/>
    <w:rsid w:val="00647F3E"/>
    <w:rsid w:val="00650218"/>
    <w:rsid w:val="0065075E"/>
    <w:rsid w:val="0065175A"/>
    <w:rsid w:val="0065197F"/>
    <w:rsid w:val="0065307D"/>
    <w:rsid w:val="0065329D"/>
    <w:rsid w:val="0065338F"/>
    <w:rsid w:val="00653A0F"/>
    <w:rsid w:val="00653A60"/>
    <w:rsid w:val="0065668D"/>
    <w:rsid w:val="0065794F"/>
    <w:rsid w:val="00657E4D"/>
    <w:rsid w:val="0066000F"/>
    <w:rsid w:val="00661A7B"/>
    <w:rsid w:val="00661E56"/>
    <w:rsid w:val="00662C0B"/>
    <w:rsid w:val="00662C6D"/>
    <w:rsid w:val="00662E6E"/>
    <w:rsid w:val="0066303C"/>
    <w:rsid w:val="00663159"/>
    <w:rsid w:val="00663B73"/>
    <w:rsid w:val="00663C00"/>
    <w:rsid w:val="0066597F"/>
    <w:rsid w:val="00666018"/>
    <w:rsid w:val="006703E1"/>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1ED2"/>
    <w:rsid w:val="00682C30"/>
    <w:rsid w:val="00683380"/>
    <w:rsid w:val="006833EF"/>
    <w:rsid w:val="0068352E"/>
    <w:rsid w:val="006835D0"/>
    <w:rsid w:val="006839EF"/>
    <w:rsid w:val="006840D6"/>
    <w:rsid w:val="0068434D"/>
    <w:rsid w:val="00684734"/>
    <w:rsid w:val="0068520F"/>
    <w:rsid w:val="0068550F"/>
    <w:rsid w:val="006859AC"/>
    <w:rsid w:val="00686EF3"/>
    <w:rsid w:val="00687C14"/>
    <w:rsid w:val="0069000B"/>
    <w:rsid w:val="00690269"/>
    <w:rsid w:val="00691295"/>
    <w:rsid w:val="0069188A"/>
    <w:rsid w:val="006918A9"/>
    <w:rsid w:val="00691C25"/>
    <w:rsid w:val="00691FF7"/>
    <w:rsid w:val="00693119"/>
    <w:rsid w:val="0069313A"/>
    <w:rsid w:val="006935D4"/>
    <w:rsid w:val="00693A38"/>
    <w:rsid w:val="00694BC8"/>
    <w:rsid w:val="00694F0B"/>
    <w:rsid w:val="00694F6F"/>
    <w:rsid w:val="006952C2"/>
    <w:rsid w:val="006957BD"/>
    <w:rsid w:val="00695CBA"/>
    <w:rsid w:val="00697CA8"/>
    <w:rsid w:val="006A0EE5"/>
    <w:rsid w:val="006A1C23"/>
    <w:rsid w:val="006A475A"/>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402D"/>
    <w:rsid w:val="006C4390"/>
    <w:rsid w:val="006C48C4"/>
    <w:rsid w:val="006C4DED"/>
    <w:rsid w:val="006C66DA"/>
    <w:rsid w:val="006C6716"/>
    <w:rsid w:val="006C6850"/>
    <w:rsid w:val="006C6F4F"/>
    <w:rsid w:val="006D086D"/>
    <w:rsid w:val="006D1ABF"/>
    <w:rsid w:val="006D29B7"/>
    <w:rsid w:val="006D335E"/>
    <w:rsid w:val="006D4134"/>
    <w:rsid w:val="006D4B75"/>
    <w:rsid w:val="006D50BE"/>
    <w:rsid w:val="006D572C"/>
    <w:rsid w:val="006D6720"/>
    <w:rsid w:val="006D7381"/>
    <w:rsid w:val="006E03F7"/>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59C8"/>
    <w:rsid w:val="006F6325"/>
    <w:rsid w:val="006F6714"/>
    <w:rsid w:val="006F6DCC"/>
    <w:rsid w:val="00700114"/>
    <w:rsid w:val="00700871"/>
    <w:rsid w:val="00702052"/>
    <w:rsid w:val="00702501"/>
    <w:rsid w:val="0070306C"/>
    <w:rsid w:val="0070368B"/>
    <w:rsid w:val="0070395C"/>
    <w:rsid w:val="00703A2C"/>
    <w:rsid w:val="007041F9"/>
    <w:rsid w:val="0070434D"/>
    <w:rsid w:val="007045F9"/>
    <w:rsid w:val="007050AB"/>
    <w:rsid w:val="00705C52"/>
    <w:rsid w:val="00705F7F"/>
    <w:rsid w:val="007062A1"/>
    <w:rsid w:val="007063A3"/>
    <w:rsid w:val="00706868"/>
    <w:rsid w:val="00706A1E"/>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D1C"/>
    <w:rsid w:val="00777E81"/>
    <w:rsid w:val="007807EF"/>
    <w:rsid w:val="00781B06"/>
    <w:rsid w:val="0078307C"/>
    <w:rsid w:val="00783182"/>
    <w:rsid w:val="0078455B"/>
    <w:rsid w:val="00785268"/>
    <w:rsid w:val="0078551D"/>
    <w:rsid w:val="007863CA"/>
    <w:rsid w:val="00786C8D"/>
    <w:rsid w:val="00787B45"/>
    <w:rsid w:val="00787E38"/>
    <w:rsid w:val="00790520"/>
    <w:rsid w:val="00790A16"/>
    <w:rsid w:val="00790D3E"/>
    <w:rsid w:val="00790D82"/>
    <w:rsid w:val="00792AA4"/>
    <w:rsid w:val="00793349"/>
    <w:rsid w:val="00794121"/>
    <w:rsid w:val="0079502A"/>
    <w:rsid w:val="0079514C"/>
    <w:rsid w:val="007958B1"/>
    <w:rsid w:val="00795ADC"/>
    <w:rsid w:val="00795F67"/>
    <w:rsid w:val="00795FE9"/>
    <w:rsid w:val="00796C05"/>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6DD"/>
    <w:rsid w:val="007B18A7"/>
    <w:rsid w:val="007B2217"/>
    <w:rsid w:val="007B23EE"/>
    <w:rsid w:val="007B2616"/>
    <w:rsid w:val="007B288E"/>
    <w:rsid w:val="007B2F3C"/>
    <w:rsid w:val="007B3A13"/>
    <w:rsid w:val="007B405C"/>
    <w:rsid w:val="007B4174"/>
    <w:rsid w:val="007B431E"/>
    <w:rsid w:val="007B46B7"/>
    <w:rsid w:val="007B4771"/>
    <w:rsid w:val="007B47D1"/>
    <w:rsid w:val="007B5253"/>
    <w:rsid w:val="007B5779"/>
    <w:rsid w:val="007B6EAE"/>
    <w:rsid w:val="007B743C"/>
    <w:rsid w:val="007B7A3A"/>
    <w:rsid w:val="007C0283"/>
    <w:rsid w:val="007C180A"/>
    <w:rsid w:val="007C273D"/>
    <w:rsid w:val="007C29C8"/>
    <w:rsid w:val="007C2B33"/>
    <w:rsid w:val="007C3636"/>
    <w:rsid w:val="007C4DA9"/>
    <w:rsid w:val="007C4F1F"/>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879"/>
    <w:rsid w:val="007D6CE7"/>
    <w:rsid w:val="007E130E"/>
    <w:rsid w:val="007E1801"/>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2D6F"/>
    <w:rsid w:val="007F3651"/>
    <w:rsid w:val="007F563B"/>
    <w:rsid w:val="007F56D0"/>
    <w:rsid w:val="007F5714"/>
    <w:rsid w:val="007F60F6"/>
    <w:rsid w:val="007F6327"/>
    <w:rsid w:val="007F656B"/>
    <w:rsid w:val="007F6BA5"/>
    <w:rsid w:val="007F7A2C"/>
    <w:rsid w:val="007F7DAD"/>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396"/>
    <w:rsid w:val="0083265D"/>
    <w:rsid w:val="00835787"/>
    <w:rsid w:val="0083624D"/>
    <w:rsid w:val="00837521"/>
    <w:rsid w:val="00837F77"/>
    <w:rsid w:val="00840331"/>
    <w:rsid w:val="00840E94"/>
    <w:rsid w:val="00841550"/>
    <w:rsid w:val="008416C6"/>
    <w:rsid w:val="008428ED"/>
    <w:rsid w:val="008429A7"/>
    <w:rsid w:val="00842D5B"/>
    <w:rsid w:val="00842D8B"/>
    <w:rsid w:val="00842EF5"/>
    <w:rsid w:val="0084599C"/>
    <w:rsid w:val="00846FF6"/>
    <w:rsid w:val="00847EDC"/>
    <w:rsid w:val="0085038E"/>
    <w:rsid w:val="00850774"/>
    <w:rsid w:val="00851B30"/>
    <w:rsid w:val="0085225E"/>
    <w:rsid w:val="00852D92"/>
    <w:rsid w:val="00854487"/>
    <w:rsid w:val="008559B6"/>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4E1"/>
    <w:rsid w:val="008B6A5F"/>
    <w:rsid w:val="008B6ADC"/>
    <w:rsid w:val="008B6F9C"/>
    <w:rsid w:val="008B73C2"/>
    <w:rsid w:val="008C0091"/>
    <w:rsid w:val="008C07C3"/>
    <w:rsid w:val="008C099A"/>
    <w:rsid w:val="008C19AE"/>
    <w:rsid w:val="008C1C6C"/>
    <w:rsid w:val="008C1D25"/>
    <w:rsid w:val="008C2B02"/>
    <w:rsid w:val="008C38BF"/>
    <w:rsid w:val="008C412D"/>
    <w:rsid w:val="008C46E1"/>
    <w:rsid w:val="008C594F"/>
    <w:rsid w:val="008C5BF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3162"/>
    <w:rsid w:val="008E41DC"/>
    <w:rsid w:val="008E512A"/>
    <w:rsid w:val="008F0B3E"/>
    <w:rsid w:val="008F4897"/>
    <w:rsid w:val="008F4905"/>
    <w:rsid w:val="008F5180"/>
    <w:rsid w:val="008F6483"/>
    <w:rsid w:val="008F6D33"/>
    <w:rsid w:val="008F7799"/>
    <w:rsid w:val="00901027"/>
    <w:rsid w:val="00901F70"/>
    <w:rsid w:val="00903060"/>
    <w:rsid w:val="00903AE2"/>
    <w:rsid w:val="0090416F"/>
    <w:rsid w:val="009054BD"/>
    <w:rsid w:val="00905A47"/>
    <w:rsid w:val="0090678A"/>
    <w:rsid w:val="00906D07"/>
    <w:rsid w:val="00907677"/>
    <w:rsid w:val="0091145C"/>
    <w:rsid w:val="00913266"/>
    <w:rsid w:val="00915873"/>
    <w:rsid w:val="009160C8"/>
    <w:rsid w:val="00916511"/>
    <w:rsid w:val="00916E58"/>
    <w:rsid w:val="009171D5"/>
    <w:rsid w:val="0091751C"/>
    <w:rsid w:val="009209FD"/>
    <w:rsid w:val="00922B9D"/>
    <w:rsid w:val="00922D20"/>
    <w:rsid w:val="00923AF9"/>
    <w:rsid w:val="009247D5"/>
    <w:rsid w:val="00924890"/>
    <w:rsid w:val="009258A3"/>
    <w:rsid w:val="00925D0F"/>
    <w:rsid w:val="00925D57"/>
    <w:rsid w:val="00925E17"/>
    <w:rsid w:val="00926767"/>
    <w:rsid w:val="00927842"/>
    <w:rsid w:val="0092795F"/>
    <w:rsid w:val="0093013B"/>
    <w:rsid w:val="00930C38"/>
    <w:rsid w:val="00930E21"/>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6165"/>
    <w:rsid w:val="00946715"/>
    <w:rsid w:val="00947AA8"/>
    <w:rsid w:val="0095047B"/>
    <w:rsid w:val="00951CD2"/>
    <w:rsid w:val="00951E56"/>
    <w:rsid w:val="009526D6"/>
    <w:rsid w:val="00953A72"/>
    <w:rsid w:val="009548BA"/>
    <w:rsid w:val="009550D7"/>
    <w:rsid w:val="0095719C"/>
    <w:rsid w:val="009575B2"/>
    <w:rsid w:val="009579CB"/>
    <w:rsid w:val="0096210B"/>
    <w:rsid w:val="00962217"/>
    <w:rsid w:val="00962545"/>
    <w:rsid w:val="0096296C"/>
    <w:rsid w:val="00963883"/>
    <w:rsid w:val="009641BC"/>
    <w:rsid w:val="0096497B"/>
    <w:rsid w:val="00964F9A"/>
    <w:rsid w:val="00965A04"/>
    <w:rsid w:val="00966561"/>
    <w:rsid w:val="0096730A"/>
    <w:rsid w:val="009675B0"/>
    <w:rsid w:val="00967838"/>
    <w:rsid w:val="00970444"/>
    <w:rsid w:val="009736EA"/>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8AC"/>
    <w:rsid w:val="009872A2"/>
    <w:rsid w:val="0099015C"/>
    <w:rsid w:val="00990918"/>
    <w:rsid w:val="00991A8E"/>
    <w:rsid w:val="00992553"/>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E46"/>
    <w:rsid w:val="009B1EC4"/>
    <w:rsid w:val="009B2884"/>
    <w:rsid w:val="009B2FAB"/>
    <w:rsid w:val="009B3020"/>
    <w:rsid w:val="009B3141"/>
    <w:rsid w:val="009B3B00"/>
    <w:rsid w:val="009B4064"/>
    <w:rsid w:val="009B4147"/>
    <w:rsid w:val="009B44B6"/>
    <w:rsid w:val="009B52E1"/>
    <w:rsid w:val="009B58EC"/>
    <w:rsid w:val="009B63B6"/>
    <w:rsid w:val="009B71AF"/>
    <w:rsid w:val="009B7E1A"/>
    <w:rsid w:val="009C0133"/>
    <w:rsid w:val="009C03E9"/>
    <w:rsid w:val="009C0670"/>
    <w:rsid w:val="009C0BE7"/>
    <w:rsid w:val="009C0D74"/>
    <w:rsid w:val="009C191C"/>
    <w:rsid w:val="009C33B0"/>
    <w:rsid w:val="009C3EA3"/>
    <w:rsid w:val="009C503E"/>
    <w:rsid w:val="009C5AD6"/>
    <w:rsid w:val="009C6676"/>
    <w:rsid w:val="009C66AD"/>
    <w:rsid w:val="009C7820"/>
    <w:rsid w:val="009D062C"/>
    <w:rsid w:val="009D0844"/>
    <w:rsid w:val="009D1309"/>
    <w:rsid w:val="009D17DC"/>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309"/>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2870"/>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4240"/>
    <w:rsid w:val="00A351BD"/>
    <w:rsid w:val="00A3558A"/>
    <w:rsid w:val="00A36745"/>
    <w:rsid w:val="00A376A2"/>
    <w:rsid w:val="00A404BA"/>
    <w:rsid w:val="00A405E9"/>
    <w:rsid w:val="00A40AD1"/>
    <w:rsid w:val="00A41873"/>
    <w:rsid w:val="00A42264"/>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5A20"/>
    <w:rsid w:val="00A55AB8"/>
    <w:rsid w:val="00A56CA6"/>
    <w:rsid w:val="00A56D35"/>
    <w:rsid w:val="00A56EA6"/>
    <w:rsid w:val="00A576ED"/>
    <w:rsid w:val="00A602D8"/>
    <w:rsid w:val="00A60D3A"/>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086F"/>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DBE"/>
    <w:rsid w:val="00A87E33"/>
    <w:rsid w:val="00A9042F"/>
    <w:rsid w:val="00A912A6"/>
    <w:rsid w:val="00A91765"/>
    <w:rsid w:val="00A91A26"/>
    <w:rsid w:val="00A92008"/>
    <w:rsid w:val="00A934BE"/>
    <w:rsid w:val="00A9540E"/>
    <w:rsid w:val="00A96927"/>
    <w:rsid w:val="00AA06DF"/>
    <w:rsid w:val="00AA128A"/>
    <w:rsid w:val="00AA1CCA"/>
    <w:rsid w:val="00AA1E85"/>
    <w:rsid w:val="00AA22BC"/>
    <w:rsid w:val="00AA37C0"/>
    <w:rsid w:val="00AA50A5"/>
    <w:rsid w:val="00AA592B"/>
    <w:rsid w:val="00AA5F61"/>
    <w:rsid w:val="00AA6493"/>
    <w:rsid w:val="00AA704F"/>
    <w:rsid w:val="00AA72BA"/>
    <w:rsid w:val="00AB0651"/>
    <w:rsid w:val="00AB3730"/>
    <w:rsid w:val="00AB4B0E"/>
    <w:rsid w:val="00AB55C3"/>
    <w:rsid w:val="00AB77C4"/>
    <w:rsid w:val="00AB7C19"/>
    <w:rsid w:val="00AC0533"/>
    <w:rsid w:val="00AC0818"/>
    <w:rsid w:val="00AC2083"/>
    <w:rsid w:val="00AC261A"/>
    <w:rsid w:val="00AC32CA"/>
    <w:rsid w:val="00AC39A3"/>
    <w:rsid w:val="00AC4BBD"/>
    <w:rsid w:val="00AC73B4"/>
    <w:rsid w:val="00AC789F"/>
    <w:rsid w:val="00AD013E"/>
    <w:rsid w:val="00AD0DE4"/>
    <w:rsid w:val="00AD15B0"/>
    <w:rsid w:val="00AD226D"/>
    <w:rsid w:val="00AD28FA"/>
    <w:rsid w:val="00AD2C59"/>
    <w:rsid w:val="00AD2F96"/>
    <w:rsid w:val="00AD3B94"/>
    <w:rsid w:val="00AD3EF7"/>
    <w:rsid w:val="00AD4C74"/>
    <w:rsid w:val="00AD5F0A"/>
    <w:rsid w:val="00AD5F29"/>
    <w:rsid w:val="00AD669B"/>
    <w:rsid w:val="00AD67AA"/>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489"/>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3D44"/>
    <w:rsid w:val="00B040E5"/>
    <w:rsid w:val="00B05075"/>
    <w:rsid w:val="00B05F5C"/>
    <w:rsid w:val="00B05F99"/>
    <w:rsid w:val="00B06179"/>
    <w:rsid w:val="00B06580"/>
    <w:rsid w:val="00B07916"/>
    <w:rsid w:val="00B07DDD"/>
    <w:rsid w:val="00B108DB"/>
    <w:rsid w:val="00B114A1"/>
    <w:rsid w:val="00B114EA"/>
    <w:rsid w:val="00B11617"/>
    <w:rsid w:val="00B1225A"/>
    <w:rsid w:val="00B127DA"/>
    <w:rsid w:val="00B13A33"/>
    <w:rsid w:val="00B13BB7"/>
    <w:rsid w:val="00B14C07"/>
    <w:rsid w:val="00B15BD6"/>
    <w:rsid w:val="00B16913"/>
    <w:rsid w:val="00B207DF"/>
    <w:rsid w:val="00B216F9"/>
    <w:rsid w:val="00B219F6"/>
    <w:rsid w:val="00B21A19"/>
    <w:rsid w:val="00B23088"/>
    <w:rsid w:val="00B24327"/>
    <w:rsid w:val="00B248F3"/>
    <w:rsid w:val="00B26C50"/>
    <w:rsid w:val="00B26F7D"/>
    <w:rsid w:val="00B275B2"/>
    <w:rsid w:val="00B30990"/>
    <w:rsid w:val="00B30FCC"/>
    <w:rsid w:val="00B31143"/>
    <w:rsid w:val="00B32829"/>
    <w:rsid w:val="00B33D0A"/>
    <w:rsid w:val="00B341A2"/>
    <w:rsid w:val="00B3466E"/>
    <w:rsid w:val="00B3500D"/>
    <w:rsid w:val="00B351B7"/>
    <w:rsid w:val="00B3580A"/>
    <w:rsid w:val="00B371CF"/>
    <w:rsid w:val="00B378A1"/>
    <w:rsid w:val="00B40713"/>
    <w:rsid w:val="00B41810"/>
    <w:rsid w:val="00B41D86"/>
    <w:rsid w:val="00B4276B"/>
    <w:rsid w:val="00B4279C"/>
    <w:rsid w:val="00B43BC9"/>
    <w:rsid w:val="00B4460E"/>
    <w:rsid w:val="00B44668"/>
    <w:rsid w:val="00B4593E"/>
    <w:rsid w:val="00B45A61"/>
    <w:rsid w:val="00B45E0D"/>
    <w:rsid w:val="00B46443"/>
    <w:rsid w:val="00B46DA5"/>
    <w:rsid w:val="00B46E84"/>
    <w:rsid w:val="00B470E3"/>
    <w:rsid w:val="00B50C80"/>
    <w:rsid w:val="00B5375A"/>
    <w:rsid w:val="00B566BE"/>
    <w:rsid w:val="00B56B87"/>
    <w:rsid w:val="00B5743B"/>
    <w:rsid w:val="00B60263"/>
    <w:rsid w:val="00B603BA"/>
    <w:rsid w:val="00B605C0"/>
    <w:rsid w:val="00B62190"/>
    <w:rsid w:val="00B62374"/>
    <w:rsid w:val="00B63704"/>
    <w:rsid w:val="00B63AD3"/>
    <w:rsid w:val="00B63C5B"/>
    <w:rsid w:val="00B63F7A"/>
    <w:rsid w:val="00B6540F"/>
    <w:rsid w:val="00B65549"/>
    <w:rsid w:val="00B6667D"/>
    <w:rsid w:val="00B67A9D"/>
    <w:rsid w:val="00B7006D"/>
    <w:rsid w:val="00B70F58"/>
    <w:rsid w:val="00B71CC1"/>
    <w:rsid w:val="00B71E9B"/>
    <w:rsid w:val="00B72072"/>
    <w:rsid w:val="00B729E5"/>
    <w:rsid w:val="00B72ADE"/>
    <w:rsid w:val="00B7416E"/>
    <w:rsid w:val="00B745D4"/>
    <w:rsid w:val="00B74F97"/>
    <w:rsid w:val="00B7617B"/>
    <w:rsid w:val="00B761B8"/>
    <w:rsid w:val="00B76B62"/>
    <w:rsid w:val="00B77F3D"/>
    <w:rsid w:val="00B81408"/>
    <w:rsid w:val="00B81725"/>
    <w:rsid w:val="00B81994"/>
    <w:rsid w:val="00B81F00"/>
    <w:rsid w:val="00B82196"/>
    <w:rsid w:val="00B821A6"/>
    <w:rsid w:val="00B822D3"/>
    <w:rsid w:val="00B822DD"/>
    <w:rsid w:val="00B82543"/>
    <w:rsid w:val="00B82FDE"/>
    <w:rsid w:val="00B84436"/>
    <w:rsid w:val="00B84E36"/>
    <w:rsid w:val="00B862C7"/>
    <w:rsid w:val="00B87D70"/>
    <w:rsid w:val="00B90A40"/>
    <w:rsid w:val="00B91F1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E67"/>
    <w:rsid w:val="00BA1F5F"/>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0C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017"/>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7115"/>
    <w:rsid w:val="00C17CB1"/>
    <w:rsid w:val="00C17D2A"/>
    <w:rsid w:val="00C203CD"/>
    <w:rsid w:val="00C20480"/>
    <w:rsid w:val="00C2086E"/>
    <w:rsid w:val="00C21F3B"/>
    <w:rsid w:val="00C225AA"/>
    <w:rsid w:val="00C23084"/>
    <w:rsid w:val="00C25D96"/>
    <w:rsid w:val="00C25E2B"/>
    <w:rsid w:val="00C25F1A"/>
    <w:rsid w:val="00C2600F"/>
    <w:rsid w:val="00C26EEB"/>
    <w:rsid w:val="00C27BD4"/>
    <w:rsid w:val="00C31210"/>
    <w:rsid w:val="00C319EF"/>
    <w:rsid w:val="00C326CC"/>
    <w:rsid w:val="00C3346B"/>
    <w:rsid w:val="00C3524F"/>
    <w:rsid w:val="00C35A4B"/>
    <w:rsid w:val="00C35DBE"/>
    <w:rsid w:val="00C3605B"/>
    <w:rsid w:val="00C4001D"/>
    <w:rsid w:val="00C401EF"/>
    <w:rsid w:val="00C40371"/>
    <w:rsid w:val="00C412CD"/>
    <w:rsid w:val="00C446A0"/>
    <w:rsid w:val="00C45225"/>
    <w:rsid w:val="00C466D8"/>
    <w:rsid w:val="00C4739B"/>
    <w:rsid w:val="00C507A9"/>
    <w:rsid w:val="00C50BAF"/>
    <w:rsid w:val="00C50E13"/>
    <w:rsid w:val="00C50E8B"/>
    <w:rsid w:val="00C51811"/>
    <w:rsid w:val="00C51AA0"/>
    <w:rsid w:val="00C52564"/>
    <w:rsid w:val="00C525B0"/>
    <w:rsid w:val="00C52FEB"/>
    <w:rsid w:val="00C53018"/>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442"/>
    <w:rsid w:val="00C7081C"/>
    <w:rsid w:val="00C71087"/>
    <w:rsid w:val="00C71380"/>
    <w:rsid w:val="00C72C05"/>
    <w:rsid w:val="00C73EDA"/>
    <w:rsid w:val="00C73F21"/>
    <w:rsid w:val="00C7421E"/>
    <w:rsid w:val="00C7451C"/>
    <w:rsid w:val="00C74791"/>
    <w:rsid w:val="00C74B7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5FD"/>
    <w:rsid w:val="00C96F4C"/>
    <w:rsid w:val="00CA1878"/>
    <w:rsid w:val="00CA1A63"/>
    <w:rsid w:val="00CA1DB7"/>
    <w:rsid w:val="00CA2696"/>
    <w:rsid w:val="00CA2B8E"/>
    <w:rsid w:val="00CA2CC8"/>
    <w:rsid w:val="00CA30BC"/>
    <w:rsid w:val="00CA438B"/>
    <w:rsid w:val="00CA4535"/>
    <w:rsid w:val="00CA7104"/>
    <w:rsid w:val="00CA7524"/>
    <w:rsid w:val="00CA7844"/>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4C3"/>
    <w:rsid w:val="00CC15EB"/>
    <w:rsid w:val="00CC18CF"/>
    <w:rsid w:val="00CC2EFB"/>
    <w:rsid w:val="00CC353C"/>
    <w:rsid w:val="00CC364F"/>
    <w:rsid w:val="00CC3E82"/>
    <w:rsid w:val="00CC5354"/>
    <w:rsid w:val="00CC5638"/>
    <w:rsid w:val="00CC5CFD"/>
    <w:rsid w:val="00CC6DC2"/>
    <w:rsid w:val="00CC7674"/>
    <w:rsid w:val="00CC7789"/>
    <w:rsid w:val="00CD11C2"/>
    <w:rsid w:val="00CD1332"/>
    <w:rsid w:val="00CD2CD2"/>
    <w:rsid w:val="00CD2D55"/>
    <w:rsid w:val="00CD30DC"/>
    <w:rsid w:val="00CD5D14"/>
    <w:rsid w:val="00CD7626"/>
    <w:rsid w:val="00CE124D"/>
    <w:rsid w:val="00CE1335"/>
    <w:rsid w:val="00CE1609"/>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5515"/>
    <w:rsid w:val="00CF71A8"/>
    <w:rsid w:val="00D01910"/>
    <w:rsid w:val="00D01FEF"/>
    <w:rsid w:val="00D03290"/>
    <w:rsid w:val="00D03A0B"/>
    <w:rsid w:val="00D0411D"/>
    <w:rsid w:val="00D06309"/>
    <w:rsid w:val="00D065A7"/>
    <w:rsid w:val="00D1078E"/>
    <w:rsid w:val="00D108DD"/>
    <w:rsid w:val="00D10ACB"/>
    <w:rsid w:val="00D1228F"/>
    <w:rsid w:val="00D12693"/>
    <w:rsid w:val="00D12767"/>
    <w:rsid w:val="00D13261"/>
    <w:rsid w:val="00D13EFD"/>
    <w:rsid w:val="00D1410D"/>
    <w:rsid w:val="00D15024"/>
    <w:rsid w:val="00D15275"/>
    <w:rsid w:val="00D15BE2"/>
    <w:rsid w:val="00D1737E"/>
    <w:rsid w:val="00D17932"/>
    <w:rsid w:val="00D17A8C"/>
    <w:rsid w:val="00D2209C"/>
    <w:rsid w:val="00D22726"/>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36C0E"/>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2C1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851"/>
    <w:rsid w:val="00D80E45"/>
    <w:rsid w:val="00D8126E"/>
    <w:rsid w:val="00D81CD4"/>
    <w:rsid w:val="00D824CA"/>
    <w:rsid w:val="00D82EAF"/>
    <w:rsid w:val="00D833C0"/>
    <w:rsid w:val="00D8476D"/>
    <w:rsid w:val="00D85198"/>
    <w:rsid w:val="00D85B53"/>
    <w:rsid w:val="00D85CEB"/>
    <w:rsid w:val="00D86EF4"/>
    <w:rsid w:val="00D87B92"/>
    <w:rsid w:val="00D87FDE"/>
    <w:rsid w:val="00D90186"/>
    <w:rsid w:val="00D909D9"/>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D92"/>
    <w:rsid w:val="00DC16C4"/>
    <w:rsid w:val="00DC1840"/>
    <w:rsid w:val="00DC1D0E"/>
    <w:rsid w:val="00DC1D5A"/>
    <w:rsid w:val="00DC2D4C"/>
    <w:rsid w:val="00DC2F28"/>
    <w:rsid w:val="00DC3EAD"/>
    <w:rsid w:val="00DC429F"/>
    <w:rsid w:val="00DC44BB"/>
    <w:rsid w:val="00DC4DBC"/>
    <w:rsid w:val="00DC630F"/>
    <w:rsid w:val="00DC6B7B"/>
    <w:rsid w:val="00DC7538"/>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467"/>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207E1"/>
    <w:rsid w:val="00E20D51"/>
    <w:rsid w:val="00E2124F"/>
    <w:rsid w:val="00E218EE"/>
    <w:rsid w:val="00E21D51"/>
    <w:rsid w:val="00E21D8C"/>
    <w:rsid w:val="00E23FF4"/>
    <w:rsid w:val="00E2443D"/>
    <w:rsid w:val="00E24D5C"/>
    <w:rsid w:val="00E260BB"/>
    <w:rsid w:val="00E26EDD"/>
    <w:rsid w:val="00E2739D"/>
    <w:rsid w:val="00E2756F"/>
    <w:rsid w:val="00E30DA9"/>
    <w:rsid w:val="00E311CB"/>
    <w:rsid w:val="00E31A57"/>
    <w:rsid w:val="00E31DCB"/>
    <w:rsid w:val="00E32CA8"/>
    <w:rsid w:val="00E32EC4"/>
    <w:rsid w:val="00E33104"/>
    <w:rsid w:val="00E33748"/>
    <w:rsid w:val="00E3397A"/>
    <w:rsid w:val="00E33D62"/>
    <w:rsid w:val="00E33DFB"/>
    <w:rsid w:val="00E348A0"/>
    <w:rsid w:val="00E34BB5"/>
    <w:rsid w:val="00E35AE3"/>
    <w:rsid w:val="00E3681E"/>
    <w:rsid w:val="00E37A59"/>
    <w:rsid w:val="00E40348"/>
    <w:rsid w:val="00E409E4"/>
    <w:rsid w:val="00E415F2"/>
    <w:rsid w:val="00E41BCA"/>
    <w:rsid w:val="00E41FB4"/>
    <w:rsid w:val="00E44559"/>
    <w:rsid w:val="00E469E9"/>
    <w:rsid w:val="00E47B1A"/>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700B1"/>
    <w:rsid w:val="00E70A9F"/>
    <w:rsid w:val="00E7105F"/>
    <w:rsid w:val="00E7115D"/>
    <w:rsid w:val="00E713C3"/>
    <w:rsid w:val="00E71438"/>
    <w:rsid w:val="00E72A13"/>
    <w:rsid w:val="00E72D47"/>
    <w:rsid w:val="00E738AA"/>
    <w:rsid w:val="00E739BE"/>
    <w:rsid w:val="00E7470F"/>
    <w:rsid w:val="00E7483B"/>
    <w:rsid w:val="00E74AEE"/>
    <w:rsid w:val="00E75C9D"/>
    <w:rsid w:val="00E76092"/>
    <w:rsid w:val="00E76441"/>
    <w:rsid w:val="00E76EBB"/>
    <w:rsid w:val="00E77141"/>
    <w:rsid w:val="00E806C0"/>
    <w:rsid w:val="00E80911"/>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528"/>
    <w:rsid w:val="00E92B93"/>
    <w:rsid w:val="00E92EE2"/>
    <w:rsid w:val="00E93361"/>
    <w:rsid w:val="00E93836"/>
    <w:rsid w:val="00E93893"/>
    <w:rsid w:val="00E93CEF"/>
    <w:rsid w:val="00E93EDA"/>
    <w:rsid w:val="00E94886"/>
    <w:rsid w:val="00E94F43"/>
    <w:rsid w:val="00E95522"/>
    <w:rsid w:val="00E96091"/>
    <w:rsid w:val="00E96139"/>
    <w:rsid w:val="00E97544"/>
    <w:rsid w:val="00E97D5B"/>
    <w:rsid w:val="00E97EC6"/>
    <w:rsid w:val="00EA09F7"/>
    <w:rsid w:val="00EA15EB"/>
    <w:rsid w:val="00EA173F"/>
    <w:rsid w:val="00EA19F5"/>
    <w:rsid w:val="00EA2499"/>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655"/>
    <w:rsid w:val="00EC1C87"/>
    <w:rsid w:val="00EC2583"/>
    <w:rsid w:val="00EC2850"/>
    <w:rsid w:val="00EC2E64"/>
    <w:rsid w:val="00EC3101"/>
    <w:rsid w:val="00EC3604"/>
    <w:rsid w:val="00EC3A12"/>
    <w:rsid w:val="00EC48A5"/>
    <w:rsid w:val="00EC4D6A"/>
    <w:rsid w:val="00EC4E7F"/>
    <w:rsid w:val="00EC5DA2"/>
    <w:rsid w:val="00EC5F15"/>
    <w:rsid w:val="00EC64FC"/>
    <w:rsid w:val="00EC6F32"/>
    <w:rsid w:val="00EC77A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EF7D77"/>
    <w:rsid w:val="00F00735"/>
    <w:rsid w:val="00F0274E"/>
    <w:rsid w:val="00F027B9"/>
    <w:rsid w:val="00F02BAD"/>
    <w:rsid w:val="00F02EFE"/>
    <w:rsid w:val="00F04CFF"/>
    <w:rsid w:val="00F054ED"/>
    <w:rsid w:val="00F05980"/>
    <w:rsid w:val="00F062F8"/>
    <w:rsid w:val="00F076B6"/>
    <w:rsid w:val="00F10841"/>
    <w:rsid w:val="00F1097A"/>
    <w:rsid w:val="00F10EEB"/>
    <w:rsid w:val="00F11217"/>
    <w:rsid w:val="00F12A70"/>
    <w:rsid w:val="00F13F06"/>
    <w:rsid w:val="00F1463D"/>
    <w:rsid w:val="00F15F7C"/>
    <w:rsid w:val="00F16AB9"/>
    <w:rsid w:val="00F17069"/>
    <w:rsid w:val="00F179E5"/>
    <w:rsid w:val="00F17C4C"/>
    <w:rsid w:val="00F20347"/>
    <w:rsid w:val="00F209DB"/>
    <w:rsid w:val="00F236C0"/>
    <w:rsid w:val="00F23962"/>
    <w:rsid w:val="00F2504F"/>
    <w:rsid w:val="00F251CA"/>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0FD8"/>
    <w:rsid w:val="00F512AA"/>
    <w:rsid w:val="00F5247F"/>
    <w:rsid w:val="00F5402C"/>
    <w:rsid w:val="00F55B3D"/>
    <w:rsid w:val="00F55D07"/>
    <w:rsid w:val="00F571A3"/>
    <w:rsid w:val="00F5729B"/>
    <w:rsid w:val="00F57453"/>
    <w:rsid w:val="00F57C02"/>
    <w:rsid w:val="00F60502"/>
    <w:rsid w:val="00F60A54"/>
    <w:rsid w:val="00F617A1"/>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688"/>
    <w:rsid w:val="00F7523A"/>
    <w:rsid w:val="00F765BB"/>
    <w:rsid w:val="00F76836"/>
    <w:rsid w:val="00F76FB2"/>
    <w:rsid w:val="00F77E86"/>
    <w:rsid w:val="00F80710"/>
    <w:rsid w:val="00F81334"/>
    <w:rsid w:val="00F81342"/>
    <w:rsid w:val="00F8138A"/>
    <w:rsid w:val="00F82C51"/>
    <w:rsid w:val="00F84276"/>
    <w:rsid w:val="00F8561A"/>
    <w:rsid w:val="00F90128"/>
    <w:rsid w:val="00F906F8"/>
    <w:rsid w:val="00F90979"/>
    <w:rsid w:val="00F90B1D"/>
    <w:rsid w:val="00F915E2"/>
    <w:rsid w:val="00F91A5D"/>
    <w:rsid w:val="00F92218"/>
    <w:rsid w:val="00F93353"/>
    <w:rsid w:val="00F94CB4"/>
    <w:rsid w:val="00F95371"/>
    <w:rsid w:val="00F9584F"/>
    <w:rsid w:val="00F96113"/>
    <w:rsid w:val="00F965F1"/>
    <w:rsid w:val="00F9705C"/>
    <w:rsid w:val="00F97A11"/>
    <w:rsid w:val="00FA0446"/>
    <w:rsid w:val="00FA0BF0"/>
    <w:rsid w:val="00FA0C17"/>
    <w:rsid w:val="00FA1E5C"/>
    <w:rsid w:val="00FA2355"/>
    <w:rsid w:val="00FA2C03"/>
    <w:rsid w:val="00FA2CB0"/>
    <w:rsid w:val="00FA34A4"/>
    <w:rsid w:val="00FA3522"/>
    <w:rsid w:val="00FA353D"/>
    <w:rsid w:val="00FA38B4"/>
    <w:rsid w:val="00FA3AEF"/>
    <w:rsid w:val="00FA3EDA"/>
    <w:rsid w:val="00FA594E"/>
    <w:rsid w:val="00FA6340"/>
    <w:rsid w:val="00FA66F4"/>
    <w:rsid w:val="00FB1C1E"/>
    <w:rsid w:val="00FB28E3"/>
    <w:rsid w:val="00FB2D6A"/>
    <w:rsid w:val="00FB2FE4"/>
    <w:rsid w:val="00FB3CAA"/>
    <w:rsid w:val="00FB540F"/>
    <w:rsid w:val="00FB5E03"/>
    <w:rsid w:val="00FB5EA4"/>
    <w:rsid w:val="00FB7E36"/>
    <w:rsid w:val="00FC0258"/>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7138"/>
    <w:rsid w:val="00FD7AD3"/>
    <w:rsid w:val="00FD7C6F"/>
    <w:rsid w:val="00FE10AC"/>
    <w:rsid w:val="00FE2290"/>
    <w:rsid w:val="00FE2B03"/>
    <w:rsid w:val="00FE2B5C"/>
    <w:rsid w:val="00FE3258"/>
    <w:rsid w:val="00FE6276"/>
    <w:rsid w:val="00FE6B12"/>
    <w:rsid w:val="00FE7F95"/>
    <w:rsid w:val="00FF0CC9"/>
    <w:rsid w:val="00FF0F9B"/>
    <w:rsid w:val="00FF1419"/>
    <w:rsid w:val="00FF22D5"/>
    <w:rsid w:val="00FF490C"/>
    <w:rsid w:val="00FF4B9A"/>
    <w:rsid w:val="00FF6A3A"/>
    <w:rsid w:val="00FF7986"/>
    <w:rsid w:val="00FF7B76"/>
    <w:rsid w:val="010C2C96"/>
    <w:rsid w:val="010C5046"/>
    <w:rsid w:val="010D671E"/>
    <w:rsid w:val="01124840"/>
    <w:rsid w:val="011C1FFB"/>
    <w:rsid w:val="011C5532"/>
    <w:rsid w:val="011F1DB8"/>
    <w:rsid w:val="012B351C"/>
    <w:rsid w:val="012D7A79"/>
    <w:rsid w:val="013E35E1"/>
    <w:rsid w:val="016844A4"/>
    <w:rsid w:val="01724F7C"/>
    <w:rsid w:val="01785C2C"/>
    <w:rsid w:val="017A034A"/>
    <w:rsid w:val="01800DA6"/>
    <w:rsid w:val="01802A82"/>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3024A00"/>
    <w:rsid w:val="03032339"/>
    <w:rsid w:val="030625CB"/>
    <w:rsid w:val="030C6F29"/>
    <w:rsid w:val="030D1D2D"/>
    <w:rsid w:val="0320730B"/>
    <w:rsid w:val="03245DFE"/>
    <w:rsid w:val="032E6D36"/>
    <w:rsid w:val="03344220"/>
    <w:rsid w:val="033928D2"/>
    <w:rsid w:val="03625B00"/>
    <w:rsid w:val="03656611"/>
    <w:rsid w:val="03666FB7"/>
    <w:rsid w:val="0369412B"/>
    <w:rsid w:val="036D6BA3"/>
    <w:rsid w:val="037736BF"/>
    <w:rsid w:val="0388753D"/>
    <w:rsid w:val="03AC26DB"/>
    <w:rsid w:val="03AF6A67"/>
    <w:rsid w:val="03BA4347"/>
    <w:rsid w:val="03BB37B6"/>
    <w:rsid w:val="03CA3BF8"/>
    <w:rsid w:val="03D06CE8"/>
    <w:rsid w:val="03D3487F"/>
    <w:rsid w:val="03DA050F"/>
    <w:rsid w:val="03DA551E"/>
    <w:rsid w:val="03E1434F"/>
    <w:rsid w:val="03E24779"/>
    <w:rsid w:val="03F60FF6"/>
    <w:rsid w:val="04031645"/>
    <w:rsid w:val="04123DBD"/>
    <w:rsid w:val="0415791F"/>
    <w:rsid w:val="04247E93"/>
    <w:rsid w:val="042D4BCA"/>
    <w:rsid w:val="0438233B"/>
    <w:rsid w:val="04415975"/>
    <w:rsid w:val="04422EA4"/>
    <w:rsid w:val="04453FA6"/>
    <w:rsid w:val="045654C5"/>
    <w:rsid w:val="045841FB"/>
    <w:rsid w:val="045A345F"/>
    <w:rsid w:val="04610B65"/>
    <w:rsid w:val="04635E28"/>
    <w:rsid w:val="046E0340"/>
    <w:rsid w:val="0470433C"/>
    <w:rsid w:val="04795398"/>
    <w:rsid w:val="047D3A77"/>
    <w:rsid w:val="047E4E8C"/>
    <w:rsid w:val="048250A5"/>
    <w:rsid w:val="04965B36"/>
    <w:rsid w:val="04AC5A06"/>
    <w:rsid w:val="04AE7343"/>
    <w:rsid w:val="04B90BB3"/>
    <w:rsid w:val="04C4109A"/>
    <w:rsid w:val="04D26CFA"/>
    <w:rsid w:val="04E847E3"/>
    <w:rsid w:val="04F03E4C"/>
    <w:rsid w:val="04F964FE"/>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8968DA"/>
    <w:rsid w:val="05940E2A"/>
    <w:rsid w:val="05994192"/>
    <w:rsid w:val="059F4AC3"/>
    <w:rsid w:val="05A31D76"/>
    <w:rsid w:val="05AD247A"/>
    <w:rsid w:val="05BE291C"/>
    <w:rsid w:val="05C41C5F"/>
    <w:rsid w:val="05C562AA"/>
    <w:rsid w:val="05C575C9"/>
    <w:rsid w:val="05C96DAF"/>
    <w:rsid w:val="05CB0777"/>
    <w:rsid w:val="05D53D9D"/>
    <w:rsid w:val="05D64790"/>
    <w:rsid w:val="05D86F60"/>
    <w:rsid w:val="05DA39A6"/>
    <w:rsid w:val="05E1417C"/>
    <w:rsid w:val="05EF05A3"/>
    <w:rsid w:val="05F02461"/>
    <w:rsid w:val="05F42BDE"/>
    <w:rsid w:val="05FC2CC6"/>
    <w:rsid w:val="05FD34E9"/>
    <w:rsid w:val="060E60F1"/>
    <w:rsid w:val="06151530"/>
    <w:rsid w:val="061D6D0E"/>
    <w:rsid w:val="061E78E4"/>
    <w:rsid w:val="062524A0"/>
    <w:rsid w:val="062C1339"/>
    <w:rsid w:val="06396C2F"/>
    <w:rsid w:val="06414FF3"/>
    <w:rsid w:val="064266BC"/>
    <w:rsid w:val="06496457"/>
    <w:rsid w:val="064A03A8"/>
    <w:rsid w:val="0655713A"/>
    <w:rsid w:val="06625D2A"/>
    <w:rsid w:val="06651536"/>
    <w:rsid w:val="066E6FEA"/>
    <w:rsid w:val="067C1790"/>
    <w:rsid w:val="067D6DB8"/>
    <w:rsid w:val="06813F88"/>
    <w:rsid w:val="069271F5"/>
    <w:rsid w:val="06984400"/>
    <w:rsid w:val="06A74C05"/>
    <w:rsid w:val="06B4093A"/>
    <w:rsid w:val="06C34D8E"/>
    <w:rsid w:val="06CE0008"/>
    <w:rsid w:val="06D020E0"/>
    <w:rsid w:val="06ED199B"/>
    <w:rsid w:val="06EE4389"/>
    <w:rsid w:val="06EF716D"/>
    <w:rsid w:val="07010286"/>
    <w:rsid w:val="070241E9"/>
    <w:rsid w:val="07106769"/>
    <w:rsid w:val="071A4087"/>
    <w:rsid w:val="071B04B1"/>
    <w:rsid w:val="07203EF1"/>
    <w:rsid w:val="073D0D2B"/>
    <w:rsid w:val="07480C4F"/>
    <w:rsid w:val="074B37DE"/>
    <w:rsid w:val="07525D62"/>
    <w:rsid w:val="075F4260"/>
    <w:rsid w:val="076F68F3"/>
    <w:rsid w:val="078134DF"/>
    <w:rsid w:val="07882FBE"/>
    <w:rsid w:val="078B6222"/>
    <w:rsid w:val="079727D2"/>
    <w:rsid w:val="079F7CA9"/>
    <w:rsid w:val="07A1167C"/>
    <w:rsid w:val="07AE108C"/>
    <w:rsid w:val="07B27B3D"/>
    <w:rsid w:val="07BA4CCA"/>
    <w:rsid w:val="07C210D3"/>
    <w:rsid w:val="07C43646"/>
    <w:rsid w:val="07D17825"/>
    <w:rsid w:val="07D46474"/>
    <w:rsid w:val="07ED0962"/>
    <w:rsid w:val="07F60E79"/>
    <w:rsid w:val="0810594A"/>
    <w:rsid w:val="081348AE"/>
    <w:rsid w:val="081B6711"/>
    <w:rsid w:val="081E5651"/>
    <w:rsid w:val="083539DF"/>
    <w:rsid w:val="084D1E2B"/>
    <w:rsid w:val="08547508"/>
    <w:rsid w:val="08615E14"/>
    <w:rsid w:val="088A0187"/>
    <w:rsid w:val="08931EB9"/>
    <w:rsid w:val="08960598"/>
    <w:rsid w:val="08B46DEE"/>
    <w:rsid w:val="08BE644F"/>
    <w:rsid w:val="08BF6A3F"/>
    <w:rsid w:val="08CD18C2"/>
    <w:rsid w:val="08D67A04"/>
    <w:rsid w:val="08DB1649"/>
    <w:rsid w:val="08DE7603"/>
    <w:rsid w:val="08E01623"/>
    <w:rsid w:val="08F911E2"/>
    <w:rsid w:val="08FD1E49"/>
    <w:rsid w:val="090066FB"/>
    <w:rsid w:val="09193480"/>
    <w:rsid w:val="092903B1"/>
    <w:rsid w:val="09392DE8"/>
    <w:rsid w:val="094979EF"/>
    <w:rsid w:val="09564770"/>
    <w:rsid w:val="095E1A3B"/>
    <w:rsid w:val="095F2523"/>
    <w:rsid w:val="096C6A74"/>
    <w:rsid w:val="09712142"/>
    <w:rsid w:val="0976107E"/>
    <w:rsid w:val="09771526"/>
    <w:rsid w:val="09772C47"/>
    <w:rsid w:val="09865AC0"/>
    <w:rsid w:val="0987783C"/>
    <w:rsid w:val="098D4755"/>
    <w:rsid w:val="09941D3F"/>
    <w:rsid w:val="09942912"/>
    <w:rsid w:val="099519E5"/>
    <w:rsid w:val="099D6E4D"/>
    <w:rsid w:val="09A9376A"/>
    <w:rsid w:val="09AE11F7"/>
    <w:rsid w:val="09B84622"/>
    <w:rsid w:val="09B96184"/>
    <w:rsid w:val="09C45552"/>
    <w:rsid w:val="09CE177B"/>
    <w:rsid w:val="09D443EF"/>
    <w:rsid w:val="09DA3055"/>
    <w:rsid w:val="09DB293D"/>
    <w:rsid w:val="09E52755"/>
    <w:rsid w:val="09EA6024"/>
    <w:rsid w:val="09F57C53"/>
    <w:rsid w:val="09FB4055"/>
    <w:rsid w:val="09FB48BE"/>
    <w:rsid w:val="0A017F6F"/>
    <w:rsid w:val="0A0D7F05"/>
    <w:rsid w:val="0A2175C7"/>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B03822"/>
    <w:rsid w:val="0AB511CC"/>
    <w:rsid w:val="0AD1042D"/>
    <w:rsid w:val="0AD211EC"/>
    <w:rsid w:val="0AD52C15"/>
    <w:rsid w:val="0AFF7223"/>
    <w:rsid w:val="0B03303B"/>
    <w:rsid w:val="0B177AE4"/>
    <w:rsid w:val="0B1E1622"/>
    <w:rsid w:val="0B1E4234"/>
    <w:rsid w:val="0B210FF4"/>
    <w:rsid w:val="0B214EC8"/>
    <w:rsid w:val="0B4C4CA4"/>
    <w:rsid w:val="0B4C67B5"/>
    <w:rsid w:val="0B5625FF"/>
    <w:rsid w:val="0B5C0F89"/>
    <w:rsid w:val="0B5C2E5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B2986"/>
    <w:rsid w:val="0BFD70B9"/>
    <w:rsid w:val="0C010F49"/>
    <w:rsid w:val="0C0254AB"/>
    <w:rsid w:val="0C0517F8"/>
    <w:rsid w:val="0C0C7624"/>
    <w:rsid w:val="0C281F69"/>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D80E4F"/>
    <w:rsid w:val="0CE72916"/>
    <w:rsid w:val="0CF7154E"/>
    <w:rsid w:val="0D0F45AD"/>
    <w:rsid w:val="0D2248EA"/>
    <w:rsid w:val="0D3A4CFC"/>
    <w:rsid w:val="0D3F0D33"/>
    <w:rsid w:val="0D401645"/>
    <w:rsid w:val="0D49074A"/>
    <w:rsid w:val="0D5C24F9"/>
    <w:rsid w:val="0D6E42F3"/>
    <w:rsid w:val="0D6F127E"/>
    <w:rsid w:val="0D777DEE"/>
    <w:rsid w:val="0D78660A"/>
    <w:rsid w:val="0D7A67F4"/>
    <w:rsid w:val="0D7B7804"/>
    <w:rsid w:val="0D8205BD"/>
    <w:rsid w:val="0D8E2736"/>
    <w:rsid w:val="0D9C6CDB"/>
    <w:rsid w:val="0DAE7784"/>
    <w:rsid w:val="0DB86A13"/>
    <w:rsid w:val="0DBB3214"/>
    <w:rsid w:val="0DC71A36"/>
    <w:rsid w:val="0DCA24C6"/>
    <w:rsid w:val="0DCB220A"/>
    <w:rsid w:val="0DCF0056"/>
    <w:rsid w:val="0DE30F5D"/>
    <w:rsid w:val="0DEE0F90"/>
    <w:rsid w:val="0DF70178"/>
    <w:rsid w:val="0E014504"/>
    <w:rsid w:val="0E1171EA"/>
    <w:rsid w:val="0E176264"/>
    <w:rsid w:val="0E254158"/>
    <w:rsid w:val="0E4168D4"/>
    <w:rsid w:val="0E44065A"/>
    <w:rsid w:val="0E486F1E"/>
    <w:rsid w:val="0E4A6C28"/>
    <w:rsid w:val="0E4D0134"/>
    <w:rsid w:val="0E50142D"/>
    <w:rsid w:val="0E65495E"/>
    <w:rsid w:val="0E6F26FB"/>
    <w:rsid w:val="0E72396F"/>
    <w:rsid w:val="0E740ECE"/>
    <w:rsid w:val="0E7C070E"/>
    <w:rsid w:val="0E7D4BB9"/>
    <w:rsid w:val="0E836F21"/>
    <w:rsid w:val="0E85455D"/>
    <w:rsid w:val="0E913E6E"/>
    <w:rsid w:val="0E973A69"/>
    <w:rsid w:val="0E981D86"/>
    <w:rsid w:val="0E9822E8"/>
    <w:rsid w:val="0E997135"/>
    <w:rsid w:val="0E997FE5"/>
    <w:rsid w:val="0E9F5CF3"/>
    <w:rsid w:val="0EA65EF1"/>
    <w:rsid w:val="0EAB581F"/>
    <w:rsid w:val="0EB01965"/>
    <w:rsid w:val="0EB633D9"/>
    <w:rsid w:val="0EBC4089"/>
    <w:rsid w:val="0EC224D5"/>
    <w:rsid w:val="0EC40DCA"/>
    <w:rsid w:val="0EC55BF5"/>
    <w:rsid w:val="0ED25BA6"/>
    <w:rsid w:val="0ED472D6"/>
    <w:rsid w:val="0EDF4E7C"/>
    <w:rsid w:val="0EDF78EC"/>
    <w:rsid w:val="0EE44596"/>
    <w:rsid w:val="0EED1247"/>
    <w:rsid w:val="0EF04C39"/>
    <w:rsid w:val="0EF331DC"/>
    <w:rsid w:val="0EFF069D"/>
    <w:rsid w:val="0F23590D"/>
    <w:rsid w:val="0F2C41CE"/>
    <w:rsid w:val="0F3B100B"/>
    <w:rsid w:val="0F413A6B"/>
    <w:rsid w:val="0F511440"/>
    <w:rsid w:val="0F533D34"/>
    <w:rsid w:val="0F53554E"/>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7E6"/>
    <w:rsid w:val="100A2A84"/>
    <w:rsid w:val="1015521C"/>
    <w:rsid w:val="10190390"/>
    <w:rsid w:val="101B45FA"/>
    <w:rsid w:val="1024738C"/>
    <w:rsid w:val="103074A4"/>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7B632A"/>
    <w:rsid w:val="1182367E"/>
    <w:rsid w:val="118F20F0"/>
    <w:rsid w:val="11AA141F"/>
    <w:rsid w:val="11AB3608"/>
    <w:rsid w:val="11B36E5C"/>
    <w:rsid w:val="11B63D10"/>
    <w:rsid w:val="11BD3153"/>
    <w:rsid w:val="11C03964"/>
    <w:rsid w:val="11C67F9C"/>
    <w:rsid w:val="11CA0EC8"/>
    <w:rsid w:val="11D06FB5"/>
    <w:rsid w:val="11D61453"/>
    <w:rsid w:val="11D861DF"/>
    <w:rsid w:val="11DF7916"/>
    <w:rsid w:val="11E85055"/>
    <w:rsid w:val="11EB0245"/>
    <w:rsid w:val="11EB03E8"/>
    <w:rsid w:val="11F35B9A"/>
    <w:rsid w:val="11FB32C0"/>
    <w:rsid w:val="11FC5539"/>
    <w:rsid w:val="12060AC1"/>
    <w:rsid w:val="121D69E7"/>
    <w:rsid w:val="121D6A8E"/>
    <w:rsid w:val="121E62E8"/>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845D1F"/>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3E5DF7"/>
    <w:rsid w:val="134C2116"/>
    <w:rsid w:val="13514005"/>
    <w:rsid w:val="13521337"/>
    <w:rsid w:val="13592639"/>
    <w:rsid w:val="135F6DFD"/>
    <w:rsid w:val="13676827"/>
    <w:rsid w:val="13767A5D"/>
    <w:rsid w:val="137B4C85"/>
    <w:rsid w:val="137F60C1"/>
    <w:rsid w:val="138D1F7C"/>
    <w:rsid w:val="13914897"/>
    <w:rsid w:val="13957A8B"/>
    <w:rsid w:val="1399374C"/>
    <w:rsid w:val="139C5EE1"/>
    <w:rsid w:val="139D681F"/>
    <w:rsid w:val="139F09FA"/>
    <w:rsid w:val="13A17846"/>
    <w:rsid w:val="13A609E7"/>
    <w:rsid w:val="13AD4474"/>
    <w:rsid w:val="13B1147D"/>
    <w:rsid w:val="13B4698A"/>
    <w:rsid w:val="13BD019D"/>
    <w:rsid w:val="13CE63E6"/>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762D0E"/>
    <w:rsid w:val="147809E1"/>
    <w:rsid w:val="149A22F6"/>
    <w:rsid w:val="149D1367"/>
    <w:rsid w:val="149E0BD6"/>
    <w:rsid w:val="149F0103"/>
    <w:rsid w:val="14A6546F"/>
    <w:rsid w:val="14B41CB6"/>
    <w:rsid w:val="14BB16C1"/>
    <w:rsid w:val="14BC76E5"/>
    <w:rsid w:val="14BF4344"/>
    <w:rsid w:val="14C352AB"/>
    <w:rsid w:val="14C43015"/>
    <w:rsid w:val="14C72E33"/>
    <w:rsid w:val="14CE3302"/>
    <w:rsid w:val="14D14737"/>
    <w:rsid w:val="14DB56EA"/>
    <w:rsid w:val="14DD64AD"/>
    <w:rsid w:val="14E1675A"/>
    <w:rsid w:val="14E243FA"/>
    <w:rsid w:val="15000605"/>
    <w:rsid w:val="15186E7A"/>
    <w:rsid w:val="151A266A"/>
    <w:rsid w:val="151A2CDD"/>
    <w:rsid w:val="151D5AB3"/>
    <w:rsid w:val="152B59BE"/>
    <w:rsid w:val="15366B31"/>
    <w:rsid w:val="153C0833"/>
    <w:rsid w:val="154A78EE"/>
    <w:rsid w:val="1555138F"/>
    <w:rsid w:val="155852D1"/>
    <w:rsid w:val="155C4C28"/>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076A6"/>
    <w:rsid w:val="15F647D0"/>
    <w:rsid w:val="1600660E"/>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50D85"/>
    <w:rsid w:val="16AF52BC"/>
    <w:rsid w:val="16C23278"/>
    <w:rsid w:val="16C3321D"/>
    <w:rsid w:val="16CA18BE"/>
    <w:rsid w:val="16D30710"/>
    <w:rsid w:val="16DE5DCD"/>
    <w:rsid w:val="16E3612D"/>
    <w:rsid w:val="16F57D88"/>
    <w:rsid w:val="1701270F"/>
    <w:rsid w:val="170830C2"/>
    <w:rsid w:val="17190EAD"/>
    <w:rsid w:val="17233957"/>
    <w:rsid w:val="17257E6A"/>
    <w:rsid w:val="172B0CA4"/>
    <w:rsid w:val="172B431A"/>
    <w:rsid w:val="172D25D1"/>
    <w:rsid w:val="173C4F5C"/>
    <w:rsid w:val="173C59CD"/>
    <w:rsid w:val="173C6D9B"/>
    <w:rsid w:val="17504B00"/>
    <w:rsid w:val="17533F7B"/>
    <w:rsid w:val="17544559"/>
    <w:rsid w:val="17555A33"/>
    <w:rsid w:val="175D7DCB"/>
    <w:rsid w:val="176E37C0"/>
    <w:rsid w:val="176F63F4"/>
    <w:rsid w:val="177D764E"/>
    <w:rsid w:val="17814641"/>
    <w:rsid w:val="178733D8"/>
    <w:rsid w:val="178A0374"/>
    <w:rsid w:val="17A34DC3"/>
    <w:rsid w:val="17AC2CDF"/>
    <w:rsid w:val="17AF353E"/>
    <w:rsid w:val="17BE5764"/>
    <w:rsid w:val="17C02955"/>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2155E5"/>
    <w:rsid w:val="192447C5"/>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35C0A"/>
    <w:rsid w:val="19DC46BF"/>
    <w:rsid w:val="19DE2365"/>
    <w:rsid w:val="19E06EFC"/>
    <w:rsid w:val="19E757C0"/>
    <w:rsid w:val="19EA439C"/>
    <w:rsid w:val="19F44C93"/>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A55B7F"/>
    <w:rsid w:val="1AAE178F"/>
    <w:rsid w:val="1AB25285"/>
    <w:rsid w:val="1ABC42F1"/>
    <w:rsid w:val="1ABD5800"/>
    <w:rsid w:val="1AF81775"/>
    <w:rsid w:val="1AFD16E0"/>
    <w:rsid w:val="1AFE56C7"/>
    <w:rsid w:val="1B094D8C"/>
    <w:rsid w:val="1B0B04EE"/>
    <w:rsid w:val="1B3237B5"/>
    <w:rsid w:val="1B32716B"/>
    <w:rsid w:val="1B4972A7"/>
    <w:rsid w:val="1B511989"/>
    <w:rsid w:val="1B5418FE"/>
    <w:rsid w:val="1B6805D3"/>
    <w:rsid w:val="1B7B0307"/>
    <w:rsid w:val="1B8841DE"/>
    <w:rsid w:val="1B98518A"/>
    <w:rsid w:val="1BA15FE4"/>
    <w:rsid w:val="1BA42378"/>
    <w:rsid w:val="1BA61A06"/>
    <w:rsid w:val="1BA957E2"/>
    <w:rsid w:val="1BAB226E"/>
    <w:rsid w:val="1BB1659A"/>
    <w:rsid w:val="1BB64B12"/>
    <w:rsid w:val="1BDF0CB3"/>
    <w:rsid w:val="1BE60593"/>
    <w:rsid w:val="1BE72147"/>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70991"/>
    <w:rsid w:val="1CAE3FF4"/>
    <w:rsid w:val="1CB00001"/>
    <w:rsid w:val="1CBD4F58"/>
    <w:rsid w:val="1CCE4D04"/>
    <w:rsid w:val="1CD65C5D"/>
    <w:rsid w:val="1CDA105D"/>
    <w:rsid w:val="1CE10CB1"/>
    <w:rsid w:val="1CE17219"/>
    <w:rsid w:val="1CE654FE"/>
    <w:rsid w:val="1CE90CEC"/>
    <w:rsid w:val="1CF7183B"/>
    <w:rsid w:val="1CFC7CE7"/>
    <w:rsid w:val="1D0A638B"/>
    <w:rsid w:val="1D0F2537"/>
    <w:rsid w:val="1D1E1666"/>
    <w:rsid w:val="1D2364DF"/>
    <w:rsid w:val="1D260219"/>
    <w:rsid w:val="1D4A1CE0"/>
    <w:rsid w:val="1D4F1B96"/>
    <w:rsid w:val="1D55052B"/>
    <w:rsid w:val="1D64043C"/>
    <w:rsid w:val="1D6B214C"/>
    <w:rsid w:val="1D6D0733"/>
    <w:rsid w:val="1D715BBC"/>
    <w:rsid w:val="1D7B10C7"/>
    <w:rsid w:val="1D812265"/>
    <w:rsid w:val="1D8704DB"/>
    <w:rsid w:val="1D8D1FD3"/>
    <w:rsid w:val="1D941AC7"/>
    <w:rsid w:val="1D987CBA"/>
    <w:rsid w:val="1D9C098F"/>
    <w:rsid w:val="1D9C5FC4"/>
    <w:rsid w:val="1DA100CA"/>
    <w:rsid w:val="1DAA1F7E"/>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35A1"/>
    <w:rsid w:val="1E516D5B"/>
    <w:rsid w:val="1E52442C"/>
    <w:rsid w:val="1E644095"/>
    <w:rsid w:val="1E7A27EB"/>
    <w:rsid w:val="1E7E3792"/>
    <w:rsid w:val="1E834016"/>
    <w:rsid w:val="1E851A73"/>
    <w:rsid w:val="1E886A65"/>
    <w:rsid w:val="1EA255E0"/>
    <w:rsid w:val="1EA87ECC"/>
    <w:rsid w:val="1EA94235"/>
    <w:rsid w:val="1EAF3C67"/>
    <w:rsid w:val="1EBB1A4A"/>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BD6756"/>
    <w:rsid w:val="1FC3430B"/>
    <w:rsid w:val="1FC63586"/>
    <w:rsid w:val="1FE864AB"/>
    <w:rsid w:val="1FF354D1"/>
    <w:rsid w:val="1FFA7348"/>
    <w:rsid w:val="1FFC2901"/>
    <w:rsid w:val="1FFF2EF5"/>
    <w:rsid w:val="200529AD"/>
    <w:rsid w:val="20062098"/>
    <w:rsid w:val="200B5B4F"/>
    <w:rsid w:val="2018599A"/>
    <w:rsid w:val="2020147D"/>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8D4A74"/>
    <w:rsid w:val="20A72B6F"/>
    <w:rsid w:val="20AA0ECB"/>
    <w:rsid w:val="20B36581"/>
    <w:rsid w:val="20B60893"/>
    <w:rsid w:val="20B66441"/>
    <w:rsid w:val="20B77B53"/>
    <w:rsid w:val="20BA2C6B"/>
    <w:rsid w:val="20BA463F"/>
    <w:rsid w:val="20BB2F53"/>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32B7C"/>
    <w:rsid w:val="21150C97"/>
    <w:rsid w:val="212719AD"/>
    <w:rsid w:val="214701FF"/>
    <w:rsid w:val="214A321C"/>
    <w:rsid w:val="214F69C3"/>
    <w:rsid w:val="21597BE7"/>
    <w:rsid w:val="21606118"/>
    <w:rsid w:val="21760F63"/>
    <w:rsid w:val="21832276"/>
    <w:rsid w:val="2188584E"/>
    <w:rsid w:val="21943617"/>
    <w:rsid w:val="219D5CF4"/>
    <w:rsid w:val="21D708FC"/>
    <w:rsid w:val="21DF0EC4"/>
    <w:rsid w:val="21E64786"/>
    <w:rsid w:val="21EC5D9B"/>
    <w:rsid w:val="21EC6AEC"/>
    <w:rsid w:val="21EE7310"/>
    <w:rsid w:val="21F962CD"/>
    <w:rsid w:val="22040412"/>
    <w:rsid w:val="22135B75"/>
    <w:rsid w:val="22226E2D"/>
    <w:rsid w:val="222C2F4E"/>
    <w:rsid w:val="222F68A5"/>
    <w:rsid w:val="223A1B30"/>
    <w:rsid w:val="223B0106"/>
    <w:rsid w:val="22460F9B"/>
    <w:rsid w:val="225215FB"/>
    <w:rsid w:val="225E44DE"/>
    <w:rsid w:val="22682ABA"/>
    <w:rsid w:val="226D1E72"/>
    <w:rsid w:val="227475A2"/>
    <w:rsid w:val="227576FF"/>
    <w:rsid w:val="228618EC"/>
    <w:rsid w:val="228864DE"/>
    <w:rsid w:val="22AB2187"/>
    <w:rsid w:val="22AE5BAD"/>
    <w:rsid w:val="22AF4D88"/>
    <w:rsid w:val="22CD7AC4"/>
    <w:rsid w:val="22E14913"/>
    <w:rsid w:val="22EE7610"/>
    <w:rsid w:val="22F61DC1"/>
    <w:rsid w:val="22F914EA"/>
    <w:rsid w:val="22FA40FC"/>
    <w:rsid w:val="23067F40"/>
    <w:rsid w:val="231430D2"/>
    <w:rsid w:val="231A4909"/>
    <w:rsid w:val="231D7CF3"/>
    <w:rsid w:val="231E592E"/>
    <w:rsid w:val="231E7BD2"/>
    <w:rsid w:val="2327191F"/>
    <w:rsid w:val="23273E23"/>
    <w:rsid w:val="232E371D"/>
    <w:rsid w:val="23384115"/>
    <w:rsid w:val="2347179E"/>
    <w:rsid w:val="23540162"/>
    <w:rsid w:val="235422BB"/>
    <w:rsid w:val="23603B5C"/>
    <w:rsid w:val="236B5AB5"/>
    <w:rsid w:val="23704D42"/>
    <w:rsid w:val="23795955"/>
    <w:rsid w:val="237E1306"/>
    <w:rsid w:val="237F1759"/>
    <w:rsid w:val="23803936"/>
    <w:rsid w:val="238169E6"/>
    <w:rsid w:val="238925F8"/>
    <w:rsid w:val="23A00778"/>
    <w:rsid w:val="23A55874"/>
    <w:rsid w:val="23B86C1E"/>
    <w:rsid w:val="23C7201E"/>
    <w:rsid w:val="23CE2493"/>
    <w:rsid w:val="23E372C7"/>
    <w:rsid w:val="23F37570"/>
    <w:rsid w:val="23FF389D"/>
    <w:rsid w:val="24051444"/>
    <w:rsid w:val="24084291"/>
    <w:rsid w:val="240932EA"/>
    <w:rsid w:val="24106390"/>
    <w:rsid w:val="24164AB9"/>
    <w:rsid w:val="2422188D"/>
    <w:rsid w:val="24250EB0"/>
    <w:rsid w:val="242669EB"/>
    <w:rsid w:val="24275BFF"/>
    <w:rsid w:val="242F3163"/>
    <w:rsid w:val="243144DD"/>
    <w:rsid w:val="24385779"/>
    <w:rsid w:val="2439048D"/>
    <w:rsid w:val="24390703"/>
    <w:rsid w:val="243C7260"/>
    <w:rsid w:val="243D1B12"/>
    <w:rsid w:val="244467AE"/>
    <w:rsid w:val="244B06CE"/>
    <w:rsid w:val="24595C73"/>
    <w:rsid w:val="245E0670"/>
    <w:rsid w:val="2462713B"/>
    <w:rsid w:val="24634BD4"/>
    <w:rsid w:val="246D4098"/>
    <w:rsid w:val="246F4775"/>
    <w:rsid w:val="247165EE"/>
    <w:rsid w:val="24722BBA"/>
    <w:rsid w:val="247709AC"/>
    <w:rsid w:val="247923A6"/>
    <w:rsid w:val="2482408A"/>
    <w:rsid w:val="24915DE6"/>
    <w:rsid w:val="24952391"/>
    <w:rsid w:val="24967284"/>
    <w:rsid w:val="249F3EE3"/>
    <w:rsid w:val="24A0662D"/>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075C22"/>
    <w:rsid w:val="2513335E"/>
    <w:rsid w:val="251958FB"/>
    <w:rsid w:val="2524326C"/>
    <w:rsid w:val="25395CD6"/>
    <w:rsid w:val="253B090B"/>
    <w:rsid w:val="25434D4D"/>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EB3977"/>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10DDA"/>
    <w:rsid w:val="27127E66"/>
    <w:rsid w:val="27195161"/>
    <w:rsid w:val="271C2021"/>
    <w:rsid w:val="27385D11"/>
    <w:rsid w:val="274E7CB5"/>
    <w:rsid w:val="274F1F02"/>
    <w:rsid w:val="274F4827"/>
    <w:rsid w:val="27512E91"/>
    <w:rsid w:val="27630444"/>
    <w:rsid w:val="276F21FD"/>
    <w:rsid w:val="27727E31"/>
    <w:rsid w:val="27762FBF"/>
    <w:rsid w:val="277A0090"/>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276BA"/>
    <w:rsid w:val="280D010C"/>
    <w:rsid w:val="28353194"/>
    <w:rsid w:val="283748DE"/>
    <w:rsid w:val="2842661D"/>
    <w:rsid w:val="28461DD4"/>
    <w:rsid w:val="284A39DF"/>
    <w:rsid w:val="28592B32"/>
    <w:rsid w:val="285D0806"/>
    <w:rsid w:val="28640251"/>
    <w:rsid w:val="286F7AFC"/>
    <w:rsid w:val="28767569"/>
    <w:rsid w:val="287C5A7F"/>
    <w:rsid w:val="28994FB0"/>
    <w:rsid w:val="289F1006"/>
    <w:rsid w:val="28BC3ACC"/>
    <w:rsid w:val="28C25180"/>
    <w:rsid w:val="28CD3212"/>
    <w:rsid w:val="28D215E5"/>
    <w:rsid w:val="28D8743F"/>
    <w:rsid w:val="28FA031C"/>
    <w:rsid w:val="28FB5098"/>
    <w:rsid w:val="28FC354A"/>
    <w:rsid w:val="290D6A87"/>
    <w:rsid w:val="290D6A89"/>
    <w:rsid w:val="291259B4"/>
    <w:rsid w:val="29171209"/>
    <w:rsid w:val="291A7232"/>
    <w:rsid w:val="29206950"/>
    <w:rsid w:val="2923219A"/>
    <w:rsid w:val="29271D87"/>
    <w:rsid w:val="292C2CE7"/>
    <w:rsid w:val="2943618E"/>
    <w:rsid w:val="29442273"/>
    <w:rsid w:val="294A57BC"/>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2645F"/>
    <w:rsid w:val="29C56187"/>
    <w:rsid w:val="29F11D4E"/>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2D6E09"/>
    <w:rsid w:val="2A344036"/>
    <w:rsid w:val="2A3C5105"/>
    <w:rsid w:val="2A4552C3"/>
    <w:rsid w:val="2A5305C7"/>
    <w:rsid w:val="2A6837BA"/>
    <w:rsid w:val="2A727492"/>
    <w:rsid w:val="2A756A71"/>
    <w:rsid w:val="2A7E0F37"/>
    <w:rsid w:val="2A8559E6"/>
    <w:rsid w:val="2A8F6F3F"/>
    <w:rsid w:val="2A901C2B"/>
    <w:rsid w:val="2A9C1B90"/>
    <w:rsid w:val="2A9F3C29"/>
    <w:rsid w:val="2AAE6795"/>
    <w:rsid w:val="2AB32CF4"/>
    <w:rsid w:val="2AB91FEA"/>
    <w:rsid w:val="2AD05C33"/>
    <w:rsid w:val="2AD267CC"/>
    <w:rsid w:val="2AE2161C"/>
    <w:rsid w:val="2AE9447E"/>
    <w:rsid w:val="2AFC2AE6"/>
    <w:rsid w:val="2B14781C"/>
    <w:rsid w:val="2B164C68"/>
    <w:rsid w:val="2B1D0329"/>
    <w:rsid w:val="2B1D7991"/>
    <w:rsid w:val="2B365002"/>
    <w:rsid w:val="2B3B6E94"/>
    <w:rsid w:val="2B435E63"/>
    <w:rsid w:val="2B4469C1"/>
    <w:rsid w:val="2B4F5B82"/>
    <w:rsid w:val="2B515A4F"/>
    <w:rsid w:val="2B570107"/>
    <w:rsid w:val="2B621BF5"/>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1C393A"/>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1592F"/>
    <w:rsid w:val="2CA22633"/>
    <w:rsid w:val="2CA4032A"/>
    <w:rsid w:val="2CAB5C3E"/>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8275F"/>
    <w:rsid w:val="2DCA67CB"/>
    <w:rsid w:val="2DDC38A4"/>
    <w:rsid w:val="2DDD39D0"/>
    <w:rsid w:val="2DDD402A"/>
    <w:rsid w:val="2DE8380B"/>
    <w:rsid w:val="2DFD7F99"/>
    <w:rsid w:val="2DFE338A"/>
    <w:rsid w:val="2E111C41"/>
    <w:rsid w:val="2E115812"/>
    <w:rsid w:val="2E1E7826"/>
    <w:rsid w:val="2E2B45F6"/>
    <w:rsid w:val="2E317F3A"/>
    <w:rsid w:val="2E324646"/>
    <w:rsid w:val="2E357B89"/>
    <w:rsid w:val="2E3C6A58"/>
    <w:rsid w:val="2E491A04"/>
    <w:rsid w:val="2E4A062B"/>
    <w:rsid w:val="2E4C2DB0"/>
    <w:rsid w:val="2E503A6F"/>
    <w:rsid w:val="2E65509F"/>
    <w:rsid w:val="2E6B4307"/>
    <w:rsid w:val="2E7569C8"/>
    <w:rsid w:val="2E757257"/>
    <w:rsid w:val="2E887E60"/>
    <w:rsid w:val="2E8A51D9"/>
    <w:rsid w:val="2E951740"/>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F5E73"/>
    <w:rsid w:val="2F297A0F"/>
    <w:rsid w:val="2F2D4335"/>
    <w:rsid w:val="2F2F3457"/>
    <w:rsid w:val="2F351401"/>
    <w:rsid w:val="2F36517B"/>
    <w:rsid w:val="2F374462"/>
    <w:rsid w:val="2F3A0746"/>
    <w:rsid w:val="2F4157CA"/>
    <w:rsid w:val="2F4F49C8"/>
    <w:rsid w:val="2F5E236A"/>
    <w:rsid w:val="2F7C80BB"/>
    <w:rsid w:val="2F7D2448"/>
    <w:rsid w:val="2F7D6077"/>
    <w:rsid w:val="2F890F26"/>
    <w:rsid w:val="2F892A83"/>
    <w:rsid w:val="2F914A98"/>
    <w:rsid w:val="2FAC3343"/>
    <w:rsid w:val="2FAE0498"/>
    <w:rsid w:val="2FB7592E"/>
    <w:rsid w:val="2FBB3CC4"/>
    <w:rsid w:val="2FBD7037"/>
    <w:rsid w:val="2FBF1818"/>
    <w:rsid w:val="2FBF5DAF"/>
    <w:rsid w:val="2FC76584"/>
    <w:rsid w:val="2FC76C2F"/>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666481"/>
    <w:rsid w:val="317A520D"/>
    <w:rsid w:val="31863CE6"/>
    <w:rsid w:val="3191467E"/>
    <w:rsid w:val="31915E58"/>
    <w:rsid w:val="31993333"/>
    <w:rsid w:val="31A67FFB"/>
    <w:rsid w:val="31B00187"/>
    <w:rsid w:val="31B10FD7"/>
    <w:rsid w:val="31BC1074"/>
    <w:rsid w:val="31C07379"/>
    <w:rsid w:val="31CA37B5"/>
    <w:rsid w:val="31D74458"/>
    <w:rsid w:val="31D86C9C"/>
    <w:rsid w:val="31DD10CA"/>
    <w:rsid w:val="31DE4047"/>
    <w:rsid w:val="31E622F8"/>
    <w:rsid w:val="31E74B3F"/>
    <w:rsid w:val="31EB2FE1"/>
    <w:rsid w:val="31EB61D0"/>
    <w:rsid w:val="32044518"/>
    <w:rsid w:val="32045F7A"/>
    <w:rsid w:val="32154C9B"/>
    <w:rsid w:val="32350D48"/>
    <w:rsid w:val="323E5792"/>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67EA8"/>
    <w:rsid w:val="32DD3D03"/>
    <w:rsid w:val="32DF6972"/>
    <w:rsid w:val="32E12C59"/>
    <w:rsid w:val="32EB6E88"/>
    <w:rsid w:val="32F0674A"/>
    <w:rsid w:val="33145FBC"/>
    <w:rsid w:val="33222B35"/>
    <w:rsid w:val="332B40B2"/>
    <w:rsid w:val="332C690B"/>
    <w:rsid w:val="332D2637"/>
    <w:rsid w:val="33394A74"/>
    <w:rsid w:val="334119DE"/>
    <w:rsid w:val="335072D3"/>
    <w:rsid w:val="336E12FB"/>
    <w:rsid w:val="33784CD4"/>
    <w:rsid w:val="338334E0"/>
    <w:rsid w:val="3396429C"/>
    <w:rsid w:val="339A067B"/>
    <w:rsid w:val="339A1840"/>
    <w:rsid w:val="33A56B5C"/>
    <w:rsid w:val="33A6417A"/>
    <w:rsid w:val="33A71FBA"/>
    <w:rsid w:val="33A94F4C"/>
    <w:rsid w:val="33AB6A2B"/>
    <w:rsid w:val="33C70CDA"/>
    <w:rsid w:val="33E633F0"/>
    <w:rsid w:val="33ED7D27"/>
    <w:rsid w:val="33F82A12"/>
    <w:rsid w:val="33FB3647"/>
    <w:rsid w:val="34056D0A"/>
    <w:rsid w:val="34087F11"/>
    <w:rsid w:val="34255290"/>
    <w:rsid w:val="34304091"/>
    <w:rsid w:val="34337579"/>
    <w:rsid w:val="34362C0A"/>
    <w:rsid w:val="34486194"/>
    <w:rsid w:val="344F34FB"/>
    <w:rsid w:val="34550914"/>
    <w:rsid w:val="34555A90"/>
    <w:rsid w:val="346933EF"/>
    <w:rsid w:val="346C6F59"/>
    <w:rsid w:val="34706CD0"/>
    <w:rsid w:val="34881304"/>
    <w:rsid w:val="34930CC7"/>
    <w:rsid w:val="349F262A"/>
    <w:rsid w:val="34A32499"/>
    <w:rsid w:val="34B40FAF"/>
    <w:rsid w:val="34BF5566"/>
    <w:rsid w:val="34C208C3"/>
    <w:rsid w:val="34CB5A0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30C82"/>
    <w:rsid w:val="35F11141"/>
    <w:rsid w:val="35F14768"/>
    <w:rsid w:val="36042ECA"/>
    <w:rsid w:val="36060737"/>
    <w:rsid w:val="36077B54"/>
    <w:rsid w:val="360D5BA8"/>
    <w:rsid w:val="36207AC5"/>
    <w:rsid w:val="36272C9D"/>
    <w:rsid w:val="362B29F8"/>
    <w:rsid w:val="362E6997"/>
    <w:rsid w:val="36314450"/>
    <w:rsid w:val="36321FF8"/>
    <w:rsid w:val="363631D6"/>
    <w:rsid w:val="363757EE"/>
    <w:rsid w:val="363A7105"/>
    <w:rsid w:val="363B221C"/>
    <w:rsid w:val="364748F2"/>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076A9B"/>
    <w:rsid w:val="371B2546"/>
    <w:rsid w:val="3724157D"/>
    <w:rsid w:val="3734642A"/>
    <w:rsid w:val="37356D35"/>
    <w:rsid w:val="373E4A93"/>
    <w:rsid w:val="37455FA0"/>
    <w:rsid w:val="37493A61"/>
    <w:rsid w:val="37575408"/>
    <w:rsid w:val="37596AF9"/>
    <w:rsid w:val="37645D5E"/>
    <w:rsid w:val="377045A5"/>
    <w:rsid w:val="377644C8"/>
    <w:rsid w:val="377A2FE2"/>
    <w:rsid w:val="378F7C23"/>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C6CAD"/>
    <w:rsid w:val="382D20F9"/>
    <w:rsid w:val="382E0700"/>
    <w:rsid w:val="384D2BD3"/>
    <w:rsid w:val="385C1CFE"/>
    <w:rsid w:val="385F02D5"/>
    <w:rsid w:val="3867258C"/>
    <w:rsid w:val="38731364"/>
    <w:rsid w:val="387732A6"/>
    <w:rsid w:val="387A4397"/>
    <w:rsid w:val="387D1B06"/>
    <w:rsid w:val="387D3ED4"/>
    <w:rsid w:val="38831870"/>
    <w:rsid w:val="38837174"/>
    <w:rsid w:val="388F5960"/>
    <w:rsid w:val="38A15C6B"/>
    <w:rsid w:val="38A65E3F"/>
    <w:rsid w:val="38AA37B9"/>
    <w:rsid w:val="38BA23E6"/>
    <w:rsid w:val="38BC6FCA"/>
    <w:rsid w:val="38C37C42"/>
    <w:rsid w:val="38D12C91"/>
    <w:rsid w:val="38DA5BE2"/>
    <w:rsid w:val="38E01351"/>
    <w:rsid w:val="38E349E7"/>
    <w:rsid w:val="38EA7903"/>
    <w:rsid w:val="38F048BA"/>
    <w:rsid w:val="38F73FA5"/>
    <w:rsid w:val="38F90A7D"/>
    <w:rsid w:val="39012407"/>
    <w:rsid w:val="390635D7"/>
    <w:rsid w:val="390D09CF"/>
    <w:rsid w:val="390F6BF8"/>
    <w:rsid w:val="391136F4"/>
    <w:rsid w:val="392326BF"/>
    <w:rsid w:val="392A0B1F"/>
    <w:rsid w:val="39331983"/>
    <w:rsid w:val="394443D5"/>
    <w:rsid w:val="3948157E"/>
    <w:rsid w:val="395555D4"/>
    <w:rsid w:val="395B3B87"/>
    <w:rsid w:val="395E51BC"/>
    <w:rsid w:val="396122F5"/>
    <w:rsid w:val="396167D3"/>
    <w:rsid w:val="396C044E"/>
    <w:rsid w:val="397357E1"/>
    <w:rsid w:val="3974291A"/>
    <w:rsid w:val="397B54A2"/>
    <w:rsid w:val="397C3D6C"/>
    <w:rsid w:val="398C51A8"/>
    <w:rsid w:val="398F3288"/>
    <w:rsid w:val="39902E32"/>
    <w:rsid w:val="39CA0C6B"/>
    <w:rsid w:val="39CC721E"/>
    <w:rsid w:val="39CE22D2"/>
    <w:rsid w:val="39D82886"/>
    <w:rsid w:val="39DD0211"/>
    <w:rsid w:val="39DD5C82"/>
    <w:rsid w:val="39E0408B"/>
    <w:rsid w:val="39E201AD"/>
    <w:rsid w:val="39EB26A4"/>
    <w:rsid w:val="39FAAB32"/>
    <w:rsid w:val="39FD052B"/>
    <w:rsid w:val="39FD7296"/>
    <w:rsid w:val="3A050A61"/>
    <w:rsid w:val="3A1717A2"/>
    <w:rsid w:val="3A1C6C50"/>
    <w:rsid w:val="3A2C0D88"/>
    <w:rsid w:val="3A3A0F35"/>
    <w:rsid w:val="3A5B03D7"/>
    <w:rsid w:val="3A662076"/>
    <w:rsid w:val="3A7663FB"/>
    <w:rsid w:val="3A7F6F62"/>
    <w:rsid w:val="3A8920E3"/>
    <w:rsid w:val="3A8A6F26"/>
    <w:rsid w:val="3A8B18ED"/>
    <w:rsid w:val="3A9B3770"/>
    <w:rsid w:val="3AB40EBA"/>
    <w:rsid w:val="3AB41012"/>
    <w:rsid w:val="3ABF0340"/>
    <w:rsid w:val="3AC058C7"/>
    <w:rsid w:val="3AC47EC3"/>
    <w:rsid w:val="3ACA05E3"/>
    <w:rsid w:val="3ACE2164"/>
    <w:rsid w:val="3ACF19A3"/>
    <w:rsid w:val="3B066C9A"/>
    <w:rsid w:val="3B1B31C9"/>
    <w:rsid w:val="3B2457DA"/>
    <w:rsid w:val="3B293484"/>
    <w:rsid w:val="3B2957E3"/>
    <w:rsid w:val="3B2E0C51"/>
    <w:rsid w:val="3B333DDD"/>
    <w:rsid w:val="3B385567"/>
    <w:rsid w:val="3B3C6203"/>
    <w:rsid w:val="3B3D0E85"/>
    <w:rsid w:val="3B3F12DA"/>
    <w:rsid w:val="3B403B20"/>
    <w:rsid w:val="3B434D6B"/>
    <w:rsid w:val="3B4469DE"/>
    <w:rsid w:val="3B496C1B"/>
    <w:rsid w:val="3B4D44E3"/>
    <w:rsid w:val="3B514A99"/>
    <w:rsid w:val="3B5261C9"/>
    <w:rsid w:val="3B674CA9"/>
    <w:rsid w:val="3B68169C"/>
    <w:rsid w:val="3B7A3CDF"/>
    <w:rsid w:val="3B8319A0"/>
    <w:rsid w:val="3B961032"/>
    <w:rsid w:val="3BA17842"/>
    <w:rsid w:val="3BA411C8"/>
    <w:rsid w:val="3BA7014B"/>
    <w:rsid w:val="3BAF2423"/>
    <w:rsid w:val="3BB35415"/>
    <w:rsid w:val="3BB5440F"/>
    <w:rsid w:val="3BBC230F"/>
    <w:rsid w:val="3BC83523"/>
    <w:rsid w:val="3BC86522"/>
    <w:rsid w:val="3BE13D5E"/>
    <w:rsid w:val="3BE32424"/>
    <w:rsid w:val="3BE81096"/>
    <w:rsid w:val="3BEF0F0F"/>
    <w:rsid w:val="3BEF707C"/>
    <w:rsid w:val="3BF3295B"/>
    <w:rsid w:val="3C0E44D4"/>
    <w:rsid w:val="3C213FA8"/>
    <w:rsid w:val="3C227775"/>
    <w:rsid w:val="3C2735D4"/>
    <w:rsid w:val="3C2A6480"/>
    <w:rsid w:val="3C2B327D"/>
    <w:rsid w:val="3C2F0B9F"/>
    <w:rsid w:val="3C305D6E"/>
    <w:rsid w:val="3C340109"/>
    <w:rsid w:val="3C382266"/>
    <w:rsid w:val="3C391DD4"/>
    <w:rsid w:val="3C3E3C63"/>
    <w:rsid w:val="3C43718E"/>
    <w:rsid w:val="3C463576"/>
    <w:rsid w:val="3C472A0E"/>
    <w:rsid w:val="3C5E23E6"/>
    <w:rsid w:val="3C5F1085"/>
    <w:rsid w:val="3C63529D"/>
    <w:rsid w:val="3C6436EA"/>
    <w:rsid w:val="3C657A3E"/>
    <w:rsid w:val="3C6727DF"/>
    <w:rsid w:val="3C6E6FCF"/>
    <w:rsid w:val="3C8325F9"/>
    <w:rsid w:val="3C834E15"/>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2940F9"/>
    <w:rsid w:val="3D573277"/>
    <w:rsid w:val="3D605F73"/>
    <w:rsid w:val="3D6A1B4C"/>
    <w:rsid w:val="3D6D6539"/>
    <w:rsid w:val="3D7E29F6"/>
    <w:rsid w:val="3D8C1AA8"/>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2264F"/>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352FB"/>
    <w:rsid w:val="3EA4146C"/>
    <w:rsid w:val="3EAD648A"/>
    <w:rsid w:val="3EBB4AEE"/>
    <w:rsid w:val="3EC33289"/>
    <w:rsid w:val="3EC97967"/>
    <w:rsid w:val="3ECA0657"/>
    <w:rsid w:val="3ECC0FDD"/>
    <w:rsid w:val="3ECF6094"/>
    <w:rsid w:val="3EDE6D1E"/>
    <w:rsid w:val="3EE55C57"/>
    <w:rsid w:val="3EE77CC4"/>
    <w:rsid w:val="3F036EB6"/>
    <w:rsid w:val="3F0F7AE2"/>
    <w:rsid w:val="3F186F17"/>
    <w:rsid w:val="3F2269B3"/>
    <w:rsid w:val="3F236909"/>
    <w:rsid w:val="3F316D95"/>
    <w:rsid w:val="3F3D6303"/>
    <w:rsid w:val="3F3E75F0"/>
    <w:rsid w:val="3F5453E8"/>
    <w:rsid w:val="3F566811"/>
    <w:rsid w:val="3F5A7FC0"/>
    <w:rsid w:val="3F5C181C"/>
    <w:rsid w:val="3F5D36F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36EBD"/>
    <w:rsid w:val="405B1F66"/>
    <w:rsid w:val="4066620A"/>
    <w:rsid w:val="406978DD"/>
    <w:rsid w:val="406B5E40"/>
    <w:rsid w:val="40741E03"/>
    <w:rsid w:val="407D2537"/>
    <w:rsid w:val="40821699"/>
    <w:rsid w:val="408E7728"/>
    <w:rsid w:val="40922062"/>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49513D"/>
    <w:rsid w:val="414C289C"/>
    <w:rsid w:val="41556A1E"/>
    <w:rsid w:val="4162705B"/>
    <w:rsid w:val="41684027"/>
    <w:rsid w:val="41691A55"/>
    <w:rsid w:val="41756B8B"/>
    <w:rsid w:val="418270C8"/>
    <w:rsid w:val="41846666"/>
    <w:rsid w:val="418F5CEE"/>
    <w:rsid w:val="41956FC3"/>
    <w:rsid w:val="41984EBF"/>
    <w:rsid w:val="419D59DD"/>
    <w:rsid w:val="419F2EA3"/>
    <w:rsid w:val="41A55979"/>
    <w:rsid w:val="41AF5D96"/>
    <w:rsid w:val="41B34155"/>
    <w:rsid w:val="41B80FEA"/>
    <w:rsid w:val="41BB789D"/>
    <w:rsid w:val="41C37A62"/>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C53FC1"/>
    <w:rsid w:val="42D163E8"/>
    <w:rsid w:val="42D24020"/>
    <w:rsid w:val="42D74CB5"/>
    <w:rsid w:val="42DC3FE9"/>
    <w:rsid w:val="42F36C4D"/>
    <w:rsid w:val="430742C8"/>
    <w:rsid w:val="431710BE"/>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12F34"/>
    <w:rsid w:val="43F61EFF"/>
    <w:rsid w:val="43F6705C"/>
    <w:rsid w:val="43F74C76"/>
    <w:rsid w:val="43FB7B69"/>
    <w:rsid w:val="44053304"/>
    <w:rsid w:val="440C0538"/>
    <w:rsid w:val="440E0A54"/>
    <w:rsid w:val="44141688"/>
    <w:rsid w:val="44175663"/>
    <w:rsid w:val="442A3260"/>
    <w:rsid w:val="443A68E8"/>
    <w:rsid w:val="44417472"/>
    <w:rsid w:val="44493192"/>
    <w:rsid w:val="444C7891"/>
    <w:rsid w:val="44504583"/>
    <w:rsid w:val="44546900"/>
    <w:rsid w:val="445A7412"/>
    <w:rsid w:val="44615D4D"/>
    <w:rsid w:val="446263B0"/>
    <w:rsid w:val="446933DB"/>
    <w:rsid w:val="447366BE"/>
    <w:rsid w:val="447C21A2"/>
    <w:rsid w:val="447E71DD"/>
    <w:rsid w:val="448133F2"/>
    <w:rsid w:val="44897E0A"/>
    <w:rsid w:val="4490797F"/>
    <w:rsid w:val="44A24CE2"/>
    <w:rsid w:val="44A4446D"/>
    <w:rsid w:val="44AC6AA0"/>
    <w:rsid w:val="44C02FBC"/>
    <w:rsid w:val="44C9166B"/>
    <w:rsid w:val="44CF1F14"/>
    <w:rsid w:val="44D43250"/>
    <w:rsid w:val="44D477D8"/>
    <w:rsid w:val="44DB79B8"/>
    <w:rsid w:val="44E32F81"/>
    <w:rsid w:val="44E70967"/>
    <w:rsid w:val="44E76148"/>
    <w:rsid w:val="44EF65A4"/>
    <w:rsid w:val="44F37C69"/>
    <w:rsid w:val="450353C6"/>
    <w:rsid w:val="450665E4"/>
    <w:rsid w:val="4509333F"/>
    <w:rsid w:val="450E401D"/>
    <w:rsid w:val="45116BFC"/>
    <w:rsid w:val="451848C2"/>
    <w:rsid w:val="45185DAE"/>
    <w:rsid w:val="451A4682"/>
    <w:rsid w:val="45273624"/>
    <w:rsid w:val="452A7E19"/>
    <w:rsid w:val="4535604E"/>
    <w:rsid w:val="453E671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2E6024"/>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D43205"/>
    <w:rsid w:val="46E23D71"/>
    <w:rsid w:val="46E74CC0"/>
    <w:rsid w:val="46F24A9C"/>
    <w:rsid w:val="46F94ACB"/>
    <w:rsid w:val="47015186"/>
    <w:rsid w:val="470D0168"/>
    <w:rsid w:val="470D4174"/>
    <w:rsid w:val="4715699E"/>
    <w:rsid w:val="47221EC0"/>
    <w:rsid w:val="472649FE"/>
    <w:rsid w:val="472A79E0"/>
    <w:rsid w:val="472C105B"/>
    <w:rsid w:val="47354F5E"/>
    <w:rsid w:val="4736137F"/>
    <w:rsid w:val="473769F4"/>
    <w:rsid w:val="473D5031"/>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00975"/>
    <w:rsid w:val="47C30CFF"/>
    <w:rsid w:val="47D538BF"/>
    <w:rsid w:val="47EC3BCC"/>
    <w:rsid w:val="47EF48E2"/>
    <w:rsid w:val="47FE5712"/>
    <w:rsid w:val="48056817"/>
    <w:rsid w:val="48071009"/>
    <w:rsid w:val="48160910"/>
    <w:rsid w:val="481D2E0A"/>
    <w:rsid w:val="482917DE"/>
    <w:rsid w:val="48312257"/>
    <w:rsid w:val="48314497"/>
    <w:rsid w:val="48454B43"/>
    <w:rsid w:val="484E2F53"/>
    <w:rsid w:val="484E459F"/>
    <w:rsid w:val="485174E3"/>
    <w:rsid w:val="48636ED0"/>
    <w:rsid w:val="486E0331"/>
    <w:rsid w:val="4873740A"/>
    <w:rsid w:val="48762D41"/>
    <w:rsid w:val="4877279F"/>
    <w:rsid w:val="48832C3B"/>
    <w:rsid w:val="489176F0"/>
    <w:rsid w:val="48A01DC6"/>
    <w:rsid w:val="48AC5A6A"/>
    <w:rsid w:val="48AE7B29"/>
    <w:rsid w:val="48B34240"/>
    <w:rsid w:val="48BD60A8"/>
    <w:rsid w:val="48C16368"/>
    <w:rsid w:val="48C85917"/>
    <w:rsid w:val="48D05068"/>
    <w:rsid w:val="48D72399"/>
    <w:rsid w:val="48D926AD"/>
    <w:rsid w:val="48DA400F"/>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515037"/>
    <w:rsid w:val="49525A0B"/>
    <w:rsid w:val="495441DE"/>
    <w:rsid w:val="49590D13"/>
    <w:rsid w:val="496603CB"/>
    <w:rsid w:val="49722813"/>
    <w:rsid w:val="49727215"/>
    <w:rsid w:val="49752438"/>
    <w:rsid w:val="4978796D"/>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753438"/>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B026D"/>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A4402"/>
    <w:rsid w:val="4B6C76C1"/>
    <w:rsid w:val="4B700715"/>
    <w:rsid w:val="4B7837FE"/>
    <w:rsid w:val="4B842536"/>
    <w:rsid w:val="4B857330"/>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A14AC"/>
    <w:rsid w:val="4C4C2ECA"/>
    <w:rsid w:val="4C5114DD"/>
    <w:rsid w:val="4C5B4E2F"/>
    <w:rsid w:val="4C64188F"/>
    <w:rsid w:val="4C6B203A"/>
    <w:rsid w:val="4C9D15DC"/>
    <w:rsid w:val="4C9D5333"/>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4B4412"/>
    <w:rsid w:val="4D503413"/>
    <w:rsid w:val="4D510E2B"/>
    <w:rsid w:val="4D6A54AB"/>
    <w:rsid w:val="4D815267"/>
    <w:rsid w:val="4D8C0894"/>
    <w:rsid w:val="4D8F1DE7"/>
    <w:rsid w:val="4D983C7F"/>
    <w:rsid w:val="4D9D0D26"/>
    <w:rsid w:val="4DA20DFB"/>
    <w:rsid w:val="4DAD5859"/>
    <w:rsid w:val="4DB85C63"/>
    <w:rsid w:val="4DB9274D"/>
    <w:rsid w:val="4DCA0A14"/>
    <w:rsid w:val="4DD76D6F"/>
    <w:rsid w:val="4DE15ABD"/>
    <w:rsid w:val="4DE91693"/>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E5ADF"/>
    <w:rsid w:val="4E9F52CA"/>
    <w:rsid w:val="4EB44996"/>
    <w:rsid w:val="4EBA01BB"/>
    <w:rsid w:val="4EC1374B"/>
    <w:rsid w:val="4ECD2946"/>
    <w:rsid w:val="4ED147C1"/>
    <w:rsid w:val="4ED374D0"/>
    <w:rsid w:val="4EDB0170"/>
    <w:rsid w:val="4EE27D7A"/>
    <w:rsid w:val="4EE5726A"/>
    <w:rsid w:val="4EE95170"/>
    <w:rsid w:val="4EED6AB4"/>
    <w:rsid w:val="4EEE4967"/>
    <w:rsid w:val="4EFF10AB"/>
    <w:rsid w:val="4F0711B8"/>
    <w:rsid w:val="4F0D1F32"/>
    <w:rsid w:val="4F105E49"/>
    <w:rsid w:val="4F1A4447"/>
    <w:rsid w:val="4F1E452A"/>
    <w:rsid w:val="4F32541F"/>
    <w:rsid w:val="4F3A6287"/>
    <w:rsid w:val="4F3B2C0D"/>
    <w:rsid w:val="4F3F0431"/>
    <w:rsid w:val="4F404EE0"/>
    <w:rsid w:val="4F503EC3"/>
    <w:rsid w:val="4F65431D"/>
    <w:rsid w:val="4F83000A"/>
    <w:rsid w:val="4F9B16D6"/>
    <w:rsid w:val="4FA856E5"/>
    <w:rsid w:val="4FB01DB0"/>
    <w:rsid w:val="4FC44ABC"/>
    <w:rsid w:val="4FD33681"/>
    <w:rsid w:val="4FDD4119"/>
    <w:rsid w:val="4FDF5DEF"/>
    <w:rsid w:val="4FE06B2A"/>
    <w:rsid w:val="4FE859C5"/>
    <w:rsid w:val="4FE87012"/>
    <w:rsid w:val="4FEC47F8"/>
    <w:rsid w:val="4FF4044F"/>
    <w:rsid w:val="4FFA2EC3"/>
    <w:rsid w:val="501244E2"/>
    <w:rsid w:val="502D57C0"/>
    <w:rsid w:val="503451F3"/>
    <w:rsid w:val="50397B2D"/>
    <w:rsid w:val="50440A06"/>
    <w:rsid w:val="505644F6"/>
    <w:rsid w:val="50785C87"/>
    <w:rsid w:val="508250F6"/>
    <w:rsid w:val="50963EF0"/>
    <w:rsid w:val="509E3987"/>
    <w:rsid w:val="50A06EBA"/>
    <w:rsid w:val="50A92DDB"/>
    <w:rsid w:val="50B93817"/>
    <w:rsid w:val="50BE405E"/>
    <w:rsid w:val="50C6577B"/>
    <w:rsid w:val="50C75459"/>
    <w:rsid w:val="50D16BC1"/>
    <w:rsid w:val="50D77449"/>
    <w:rsid w:val="50E2074A"/>
    <w:rsid w:val="50E85246"/>
    <w:rsid w:val="510A147E"/>
    <w:rsid w:val="51123DFB"/>
    <w:rsid w:val="51150696"/>
    <w:rsid w:val="511600C5"/>
    <w:rsid w:val="51165E00"/>
    <w:rsid w:val="511729C7"/>
    <w:rsid w:val="511E4130"/>
    <w:rsid w:val="511F0A79"/>
    <w:rsid w:val="51215BB8"/>
    <w:rsid w:val="51235A2B"/>
    <w:rsid w:val="513B53D4"/>
    <w:rsid w:val="513C181E"/>
    <w:rsid w:val="51462300"/>
    <w:rsid w:val="51496907"/>
    <w:rsid w:val="514F5C6A"/>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8B637A"/>
    <w:rsid w:val="52987A13"/>
    <w:rsid w:val="52995E1D"/>
    <w:rsid w:val="52A37469"/>
    <w:rsid w:val="52BC333B"/>
    <w:rsid w:val="52CE1A3C"/>
    <w:rsid w:val="52CF270B"/>
    <w:rsid w:val="52D4020B"/>
    <w:rsid w:val="52E54444"/>
    <w:rsid w:val="52F45CCD"/>
    <w:rsid w:val="52FF4BFF"/>
    <w:rsid w:val="53030788"/>
    <w:rsid w:val="530D327B"/>
    <w:rsid w:val="53170583"/>
    <w:rsid w:val="531B78A4"/>
    <w:rsid w:val="53234FBA"/>
    <w:rsid w:val="532663CB"/>
    <w:rsid w:val="533C7CC3"/>
    <w:rsid w:val="533F64D8"/>
    <w:rsid w:val="534731E7"/>
    <w:rsid w:val="534E4A4F"/>
    <w:rsid w:val="535432FF"/>
    <w:rsid w:val="53596866"/>
    <w:rsid w:val="536870CF"/>
    <w:rsid w:val="53840791"/>
    <w:rsid w:val="538728EC"/>
    <w:rsid w:val="538D5A45"/>
    <w:rsid w:val="53930A17"/>
    <w:rsid w:val="539D6FCE"/>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A86A7C"/>
    <w:rsid w:val="54AF16DE"/>
    <w:rsid w:val="54B50CF1"/>
    <w:rsid w:val="54B95EEC"/>
    <w:rsid w:val="54C0394D"/>
    <w:rsid w:val="54CE39BB"/>
    <w:rsid w:val="54D166F6"/>
    <w:rsid w:val="54D51186"/>
    <w:rsid w:val="54D71321"/>
    <w:rsid w:val="54D90BDE"/>
    <w:rsid w:val="54DA747E"/>
    <w:rsid w:val="54E131E2"/>
    <w:rsid w:val="54F43303"/>
    <w:rsid w:val="54F457BC"/>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23AD9"/>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F38FB"/>
    <w:rsid w:val="57317A2D"/>
    <w:rsid w:val="573343D5"/>
    <w:rsid w:val="57480C7E"/>
    <w:rsid w:val="574E044C"/>
    <w:rsid w:val="577919F1"/>
    <w:rsid w:val="57837719"/>
    <w:rsid w:val="578F06BB"/>
    <w:rsid w:val="578F77B5"/>
    <w:rsid w:val="579537F7"/>
    <w:rsid w:val="579C19DA"/>
    <w:rsid w:val="57AA72A2"/>
    <w:rsid w:val="57AD5472"/>
    <w:rsid w:val="57C14AD0"/>
    <w:rsid w:val="57C2283E"/>
    <w:rsid w:val="57CA10D2"/>
    <w:rsid w:val="57CD6833"/>
    <w:rsid w:val="57E120BC"/>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A37B8"/>
    <w:rsid w:val="587E014A"/>
    <w:rsid w:val="5887397A"/>
    <w:rsid w:val="588D33E6"/>
    <w:rsid w:val="589A7317"/>
    <w:rsid w:val="58A04617"/>
    <w:rsid w:val="58A545FC"/>
    <w:rsid w:val="58B038B4"/>
    <w:rsid w:val="58C42F9A"/>
    <w:rsid w:val="58CA623D"/>
    <w:rsid w:val="58E53FCB"/>
    <w:rsid w:val="58EA2C4B"/>
    <w:rsid w:val="58F10149"/>
    <w:rsid w:val="58F7366B"/>
    <w:rsid w:val="59004584"/>
    <w:rsid w:val="59042F7C"/>
    <w:rsid w:val="591050F0"/>
    <w:rsid w:val="592430C6"/>
    <w:rsid w:val="59264D2A"/>
    <w:rsid w:val="59402925"/>
    <w:rsid w:val="5940688D"/>
    <w:rsid w:val="59446117"/>
    <w:rsid w:val="594D0BDB"/>
    <w:rsid w:val="59592ED1"/>
    <w:rsid w:val="59610D60"/>
    <w:rsid w:val="59635C60"/>
    <w:rsid w:val="596541E5"/>
    <w:rsid w:val="596C0F43"/>
    <w:rsid w:val="596D77E3"/>
    <w:rsid w:val="59744FD4"/>
    <w:rsid w:val="599C00A2"/>
    <w:rsid w:val="599F418D"/>
    <w:rsid w:val="59A86678"/>
    <w:rsid w:val="59AC47FE"/>
    <w:rsid w:val="59B23C9A"/>
    <w:rsid w:val="59B94819"/>
    <w:rsid w:val="59C84333"/>
    <w:rsid w:val="59DE28FC"/>
    <w:rsid w:val="59E05471"/>
    <w:rsid w:val="59EC3189"/>
    <w:rsid w:val="59EE5448"/>
    <w:rsid w:val="59F304B9"/>
    <w:rsid w:val="5A0229EB"/>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FB2A09"/>
    <w:rsid w:val="5BFB638B"/>
    <w:rsid w:val="5C014C14"/>
    <w:rsid w:val="5C0F6CB9"/>
    <w:rsid w:val="5C16288F"/>
    <w:rsid w:val="5C207758"/>
    <w:rsid w:val="5C2969DD"/>
    <w:rsid w:val="5C334253"/>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15E71"/>
    <w:rsid w:val="5CEB1B81"/>
    <w:rsid w:val="5CEC2D02"/>
    <w:rsid w:val="5CEE257E"/>
    <w:rsid w:val="5CF86D3C"/>
    <w:rsid w:val="5D0015BF"/>
    <w:rsid w:val="5D06031B"/>
    <w:rsid w:val="5D0C3DC7"/>
    <w:rsid w:val="5D193471"/>
    <w:rsid w:val="5D1E77D4"/>
    <w:rsid w:val="5D256FD3"/>
    <w:rsid w:val="5D3025FF"/>
    <w:rsid w:val="5D324075"/>
    <w:rsid w:val="5D3F4041"/>
    <w:rsid w:val="5D4261AF"/>
    <w:rsid w:val="5D4C134D"/>
    <w:rsid w:val="5D6111F2"/>
    <w:rsid w:val="5D6E6F86"/>
    <w:rsid w:val="5D77069D"/>
    <w:rsid w:val="5D83481E"/>
    <w:rsid w:val="5D8A3A67"/>
    <w:rsid w:val="5D9F4100"/>
    <w:rsid w:val="5DAD189A"/>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3D49CC"/>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661D01"/>
    <w:rsid w:val="5F71439A"/>
    <w:rsid w:val="5F7F22C1"/>
    <w:rsid w:val="5F812EE3"/>
    <w:rsid w:val="5F8E39E6"/>
    <w:rsid w:val="5F922566"/>
    <w:rsid w:val="5F9A7B6B"/>
    <w:rsid w:val="5FA07CA1"/>
    <w:rsid w:val="5FAA70C2"/>
    <w:rsid w:val="5FAB1230"/>
    <w:rsid w:val="5FAE3BCD"/>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75B6D"/>
    <w:rsid w:val="606E2515"/>
    <w:rsid w:val="606E6BE4"/>
    <w:rsid w:val="607D6C21"/>
    <w:rsid w:val="6086096B"/>
    <w:rsid w:val="608C7161"/>
    <w:rsid w:val="60910B2A"/>
    <w:rsid w:val="609A1105"/>
    <w:rsid w:val="609D4872"/>
    <w:rsid w:val="60A95C74"/>
    <w:rsid w:val="60BB50C1"/>
    <w:rsid w:val="60C44D75"/>
    <w:rsid w:val="60C54619"/>
    <w:rsid w:val="60CC3323"/>
    <w:rsid w:val="60CE267F"/>
    <w:rsid w:val="60D115A4"/>
    <w:rsid w:val="60D35802"/>
    <w:rsid w:val="60E0624B"/>
    <w:rsid w:val="60E1532B"/>
    <w:rsid w:val="60E42908"/>
    <w:rsid w:val="60EB1E1F"/>
    <w:rsid w:val="60EC1F9E"/>
    <w:rsid w:val="60F0283F"/>
    <w:rsid w:val="610067DF"/>
    <w:rsid w:val="610805B6"/>
    <w:rsid w:val="61105C30"/>
    <w:rsid w:val="61114DB3"/>
    <w:rsid w:val="61154AB0"/>
    <w:rsid w:val="611B075B"/>
    <w:rsid w:val="611C0A48"/>
    <w:rsid w:val="61202836"/>
    <w:rsid w:val="612C1086"/>
    <w:rsid w:val="61330DFC"/>
    <w:rsid w:val="613A76B5"/>
    <w:rsid w:val="613E7918"/>
    <w:rsid w:val="61420DBB"/>
    <w:rsid w:val="61443667"/>
    <w:rsid w:val="61452033"/>
    <w:rsid w:val="6148394B"/>
    <w:rsid w:val="614A6ACB"/>
    <w:rsid w:val="61512A94"/>
    <w:rsid w:val="616630C6"/>
    <w:rsid w:val="61665F39"/>
    <w:rsid w:val="616B0236"/>
    <w:rsid w:val="617B16A8"/>
    <w:rsid w:val="619028A6"/>
    <w:rsid w:val="61943E48"/>
    <w:rsid w:val="61A82072"/>
    <w:rsid w:val="61B0024D"/>
    <w:rsid w:val="61B22B22"/>
    <w:rsid w:val="61BC65D1"/>
    <w:rsid w:val="61C675E9"/>
    <w:rsid w:val="61CB5C30"/>
    <w:rsid w:val="61D35271"/>
    <w:rsid w:val="61D758F4"/>
    <w:rsid w:val="61D80FC7"/>
    <w:rsid w:val="61E33148"/>
    <w:rsid w:val="61EB1D46"/>
    <w:rsid w:val="61FF1DCD"/>
    <w:rsid w:val="62015D11"/>
    <w:rsid w:val="620F5E0E"/>
    <w:rsid w:val="6215352D"/>
    <w:rsid w:val="621619FB"/>
    <w:rsid w:val="622324D6"/>
    <w:rsid w:val="62246687"/>
    <w:rsid w:val="62264FF6"/>
    <w:rsid w:val="62355ABE"/>
    <w:rsid w:val="625379F3"/>
    <w:rsid w:val="62546789"/>
    <w:rsid w:val="625F1916"/>
    <w:rsid w:val="626058A9"/>
    <w:rsid w:val="627002FC"/>
    <w:rsid w:val="627A4079"/>
    <w:rsid w:val="629B46A2"/>
    <w:rsid w:val="62AC2443"/>
    <w:rsid w:val="62B0741E"/>
    <w:rsid w:val="62B91FBD"/>
    <w:rsid w:val="62BE7C14"/>
    <w:rsid w:val="62C165DD"/>
    <w:rsid w:val="62C659B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C3444"/>
    <w:rsid w:val="63777076"/>
    <w:rsid w:val="6379766A"/>
    <w:rsid w:val="637E241F"/>
    <w:rsid w:val="63836FE7"/>
    <w:rsid w:val="63840FA0"/>
    <w:rsid w:val="63896440"/>
    <w:rsid w:val="63907C89"/>
    <w:rsid w:val="6398788F"/>
    <w:rsid w:val="63A07392"/>
    <w:rsid w:val="63A15013"/>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14AE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071B"/>
    <w:rsid w:val="64C427EC"/>
    <w:rsid w:val="64C6511B"/>
    <w:rsid w:val="64D77EEC"/>
    <w:rsid w:val="64DA391C"/>
    <w:rsid w:val="64F1178E"/>
    <w:rsid w:val="64FC5F3B"/>
    <w:rsid w:val="650C3FBF"/>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816C2"/>
    <w:rsid w:val="65EB6C6F"/>
    <w:rsid w:val="65F10948"/>
    <w:rsid w:val="65F35F04"/>
    <w:rsid w:val="6601485A"/>
    <w:rsid w:val="66046B4E"/>
    <w:rsid w:val="6607117A"/>
    <w:rsid w:val="6615758F"/>
    <w:rsid w:val="66196ECC"/>
    <w:rsid w:val="66200F58"/>
    <w:rsid w:val="66272E52"/>
    <w:rsid w:val="663E460A"/>
    <w:rsid w:val="6657159A"/>
    <w:rsid w:val="665D343F"/>
    <w:rsid w:val="66644753"/>
    <w:rsid w:val="66694836"/>
    <w:rsid w:val="666E4B39"/>
    <w:rsid w:val="66727DB4"/>
    <w:rsid w:val="66760BD7"/>
    <w:rsid w:val="66770C98"/>
    <w:rsid w:val="66782D0F"/>
    <w:rsid w:val="669361A9"/>
    <w:rsid w:val="669E28FB"/>
    <w:rsid w:val="66A3333B"/>
    <w:rsid w:val="66A43DB4"/>
    <w:rsid w:val="66A71C88"/>
    <w:rsid w:val="66E73E8A"/>
    <w:rsid w:val="66EE6FD6"/>
    <w:rsid w:val="6703713B"/>
    <w:rsid w:val="670F2CA0"/>
    <w:rsid w:val="671F4472"/>
    <w:rsid w:val="67257173"/>
    <w:rsid w:val="672F1E85"/>
    <w:rsid w:val="675C3547"/>
    <w:rsid w:val="676736B6"/>
    <w:rsid w:val="67703AE6"/>
    <w:rsid w:val="67714005"/>
    <w:rsid w:val="677364EC"/>
    <w:rsid w:val="67750ABD"/>
    <w:rsid w:val="678122F4"/>
    <w:rsid w:val="678D34E0"/>
    <w:rsid w:val="678D736E"/>
    <w:rsid w:val="678E2725"/>
    <w:rsid w:val="679B08DF"/>
    <w:rsid w:val="67A40605"/>
    <w:rsid w:val="67A7026C"/>
    <w:rsid w:val="67CF0021"/>
    <w:rsid w:val="67D742CB"/>
    <w:rsid w:val="67DE0D83"/>
    <w:rsid w:val="67DF1078"/>
    <w:rsid w:val="67EC7DE2"/>
    <w:rsid w:val="67EF03F0"/>
    <w:rsid w:val="67FD29F7"/>
    <w:rsid w:val="68027B8F"/>
    <w:rsid w:val="680728BA"/>
    <w:rsid w:val="680817AE"/>
    <w:rsid w:val="681E0A58"/>
    <w:rsid w:val="68206398"/>
    <w:rsid w:val="682279B0"/>
    <w:rsid w:val="68231AA6"/>
    <w:rsid w:val="6832387B"/>
    <w:rsid w:val="683B523E"/>
    <w:rsid w:val="684405CC"/>
    <w:rsid w:val="68496D13"/>
    <w:rsid w:val="68503BF2"/>
    <w:rsid w:val="685066A3"/>
    <w:rsid w:val="68513875"/>
    <w:rsid w:val="68541203"/>
    <w:rsid w:val="68692696"/>
    <w:rsid w:val="688D2B33"/>
    <w:rsid w:val="689C79FC"/>
    <w:rsid w:val="689D6171"/>
    <w:rsid w:val="68A70438"/>
    <w:rsid w:val="68A87DD3"/>
    <w:rsid w:val="68AA72DB"/>
    <w:rsid w:val="68AD4BCE"/>
    <w:rsid w:val="68CC3DE0"/>
    <w:rsid w:val="68E324DC"/>
    <w:rsid w:val="68E343C2"/>
    <w:rsid w:val="68F6776E"/>
    <w:rsid w:val="69061BEF"/>
    <w:rsid w:val="690A2A6D"/>
    <w:rsid w:val="69142C71"/>
    <w:rsid w:val="69172F0A"/>
    <w:rsid w:val="69214729"/>
    <w:rsid w:val="6922067B"/>
    <w:rsid w:val="69321A61"/>
    <w:rsid w:val="694A4E99"/>
    <w:rsid w:val="69520496"/>
    <w:rsid w:val="695C6610"/>
    <w:rsid w:val="696449B4"/>
    <w:rsid w:val="69695B9C"/>
    <w:rsid w:val="696A640D"/>
    <w:rsid w:val="696C2BC7"/>
    <w:rsid w:val="696E4943"/>
    <w:rsid w:val="697164A6"/>
    <w:rsid w:val="69792ADF"/>
    <w:rsid w:val="69997176"/>
    <w:rsid w:val="699A2A0E"/>
    <w:rsid w:val="699C354E"/>
    <w:rsid w:val="69A311FE"/>
    <w:rsid w:val="69B311E0"/>
    <w:rsid w:val="69C92579"/>
    <w:rsid w:val="69CB25F8"/>
    <w:rsid w:val="69D503B0"/>
    <w:rsid w:val="69DF1C8C"/>
    <w:rsid w:val="69E42E40"/>
    <w:rsid w:val="69E9611D"/>
    <w:rsid w:val="69F149EA"/>
    <w:rsid w:val="69F70C0B"/>
    <w:rsid w:val="69FE5BB5"/>
    <w:rsid w:val="6A0C66E5"/>
    <w:rsid w:val="6A137278"/>
    <w:rsid w:val="6A15629A"/>
    <w:rsid w:val="6A1B4786"/>
    <w:rsid w:val="6A25691C"/>
    <w:rsid w:val="6A294057"/>
    <w:rsid w:val="6A2E45BB"/>
    <w:rsid w:val="6A362A0F"/>
    <w:rsid w:val="6A377507"/>
    <w:rsid w:val="6A55282D"/>
    <w:rsid w:val="6A602333"/>
    <w:rsid w:val="6A6447E5"/>
    <w:rsid w:val="6A76433A"/>
    <w:rsid w:val="6A7A4451"/>
    <w:rsid w:val="6A7D22D8"/>
    <w:rsid w:val="6A81547A"/>
    <w:rsid w:val="6A917936"/>
    <w:rsid w:val="6A930F1A"/>
    <w:rsid w:val="6A9339C4"/>
    <w:rsid w:val="6A94212E"/>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40849"/>
    <w:rsid w:val="6B3928B6"/>
    <w:rsid w:val="6B462CE0"/>
    <w:rsid w:val="6B4F273B"/>
    <w:rsid w:val="6B514E1B"/>
    <w:rsid w:val="6B577EAB"/>
    <w:rsid w:val="6B6432ED"/>
    <w:rsid w:val="6B785296"/>
    <w:rsid w:val="6B786F8B"/>
    <w:rsid w:val="6B866978"/>
    <w:rsid w:val="6B891E19"/>
    <w:rsid w:val="6B8F2018"/>
    <w:rsid w:val="6B941FCC"/>
    <w:rsid w:val="6B9D3663"/>
    <w:rsid w:val="6B9E2231"/>
    <w:rsid w:val="6BA935C4"/>
    <w:rsid w:val="6BB601F3"/>
    <w:rsid w:val="6BBD384A"/>
    <w:rsid w:val="6BC43F1F"/>
    <w:rsid w:val="6BC6761F"/>
    <w:rsid w:val="6BC91D6E"/>
    <w:rsid w:val="6BD839B0"/>
    <w:rsid w:val="6BDB5C94"/>
    <w:rsid w:val="6BDB6090"/>
    <w:rsid w:val="6BDC1899"/>
    <w:rsid w:val="6BE42896"/>
    <w:rsid w:val="6BED3CC8"/>
    <w:rsid w:val="6BF07518"/>
    <w:rsid w:val="6BF91AB4"/>
    <w:rsid w:val="6C040C2B"/>
    <w:rsid w:val="6C046802"/>
    <w:rsid w:val="6C122656"/>
    <w:rsid w:val="6C1B696A"/>
    <w:rsid w:val="6C285280"/>
    <w:rsid w:val="6C2B4CD0"/>
    <w:rsid w:val="6C394A87"/>
    <w:rsid w:val="6C396A79"/>
    <w:rsid w:val="6C3B6833"/>
    <w:rsid w:val="6C3E677A"/>
    <w:rsid w:val="6C4F610C"/>
    <w:rsid w:val="6C7B5E0B"/>
    <w:rsid w:val="6C7F69A8"/>
    <w:rsid w:val="6C8456D5"/>
    <w:rsid w:val="6C8E5586"/>
    <w:rsid w:val="6C9C4FB4"/>
    <w:rsid w:val="6C9E52CA"/>
    <w:rsid w:val="6CA21347"/>
    <w:rsid w:val="6CAC757A"/>
    <w:rsid w:val="6CB12C8C"/>
    <w:rsid w:val="6CB32FFA"/>
    <w:rsid w:val="6CB973DE"/>
    <w:rsid w:val="6CC3557E"/>
    <w:rsid w:val="6CC96B43"/>
    <w:rsid w:val="6CD86545"/>
    <w:rsid w:val="6CDE1346"/>
    <w:rsid w:val="6CEA65C7"/>
    <w:rsid w:val="6CF648CC"/>
    <w:rsid w:val="6D0336F9"/>
    <w:rsid w:val="6D037407"/>
    <w:rsid w:val="6D056FFD"/>
    <w:rsid w:val="6D064EC8"/>
    <w:rsid w:val="6D24745D"/>
    <w:rsid w:val="6D260C96"/>
    <w:rsid w:val="6D36300F"/>
    <w:rsid w:val="6D413F66"/>
    <w:rsid w:val="6D434685"/>
    <w:rsid w:val="6D4836EB"/>
    <w:rsid w:val="6D680F99"/>
    <w:rsid w:val="6D6F0E9F"/>
    <w:rsid w:val="6D6F764D"/>
    <w:rsid w:val="6D872517"/>
    <w:rsid w:val="6D9F0301"/>
    <w:rsid w:val="6DB678CB"/>
    <w:rsid w:val="6DBD23B8"/>
    <w:rsid w:val="6DC242FF"/>
    <w:rsid w:val="6DC30087"/>
    <w:rsid w:val="6DDF30E4"/>
    <w:rsid w:val="6DEC597F"/>
    <w:rsid w:val="6DF450FF"/>
    <w:rsid w:val="6DF46255"/>
    <w:rsid w:val="6DFC5EAD"/>
    <w:rsid w:val="6E1A4D22"/>
    <w:rsid w:val="6E2C0D58"/>
    <w:rsid w:val="6E2D02DD"/>
    <w:rsid w:val="6E2E476A"/>
    <w:rsid w:val="6E37612F"/>
    <w:rsid w:val="6E4C5B50"/>
    <w:rsid w:val="6E642863"/>
    <w:rsid w:val="6E6D7CE0"/>
    <w:rsid w:val="6E923D3F"/>
    <w:rsid w:val="6EA16762"/>
    <w:rsid w:val="6EA36ACE"/>
    <w:rsid w:val="6EAF0BF3"/>
    <w:rsid w:val="6EB02F99"/>
    <w:rsid w:val="6EBE1A41"/>
    <w:rsid w:val="6EC0731A"/>
    <w:rsid w:val="6EC201A9"/>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E8C61"/>
    <w:rsid w:val="6FFF1D0E"/>
    <w:rsid w:val="70023EF4"/>
    <w:rsid w:val="700C0DDB"/>
    <w:rsid w:val="700C30E5"/>
    <w:rsid w:val="701266E6"/>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A72179"/>
    <w:rsid w:val="70B369E3"/>
    <w:rsid w:val="70BF18F1"/>
    <w:rsid w:val="70C44BE7"/>
    <w:rsid w:val="70C65C06"/>
    <w:rsid w:val="70C942BC"/>
    <w:rsid w:val="70CE1848"/>
    <w:rsid w:val="70D94197"/>
    <w:rsid w:val="70EC3566"/>
    <w:rsid w:val="70F43CF9"/>
    <w:rsid w:val="70FF6A13"/>
    <w:rsid w:val="7115523A"/>
    <w:rsid w:val="711B525A"/>
    <w:rsid w:val="712D47C3"/>
    <w:rsid w:val="712E0FDD"/>
    <w:rsid w:val="7133503F"/>
    <w:rsid w:val="7138443C"/>
    <w:rsid w:val="713C3926"/>
    <w:rsid w:val="71495716"/>
    <w:rsid w:val="715E10D1"/>
    <w:rsid w:val="716B13F9"/>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E397F"/>
    <w:rsid w:val="71FF7992"/>
    <w:rsid w:val="72107D9F"/>
    <w:rsid w:val="72122369"/>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10C8"/>
    <w:rsid w:val="72B478D1"/>
    <w:rsid w:val="72B47B95"/>
    <w:rsid w:val="72B53423"/>
    <w:rsid w:val="72BF79CF"/>
    <w:rsid w:val="72C7434F"/>
    <w:rsid w:val="72DE2745"/>
    <w:rsid w:val="72E054B1"/>
    <w:rsid w:val="72E104EE"/>
    <w:rsid w:val="72E607CB"/>
    <w:rsid w:val="72E824FD"/>
    <w:rsid w:val="72EA4FFC"/>
    <w:rsid w:val="72FE7918"/>
    <w:rsid w:val="73047A73"/>
    <w:rsid w:val="73114E7C"/>
    <w:rsid w:val="73156D94"/>
    <w:rsid w:val="7318429A"/>
    <w:rsid w:val="732D5CDB"/>
    <w:rsid w:val="73334648"/>
    <w:rsid w:val="734D4252"/>
    <w:rsid w:val="73555484"/>
    <w:rsid w:val="736562BD"/>
    <w:rsid w:val="737B6E01"/>
    <w:rsid w:val="738B68E0"/>
    <w:rsid w:val="738D3F2F"/>
    <w:rsid w:val="7391660C"/>
    <w:rsid w:val="739E52C3"/>
    <w:rsid w:val="73A45FC4"/>
    <w:rsid w:val="73AA6454"/>
    <w:rsid w:val="73AB73FF"/>
    <w:rsid w:val="73BA22CA"/>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A056B"/>
    <w:rsid w:val="74EA4752"/>
    <w:rsid w:val="74EA6CC5"/>
    <w:rsid w:val="74EE476F"/>
    <w:rsid w:val="74F6547D"/>
    <w:rsid w:val="74FA1A86"/>
    <w:rsid w:val="750C07C0"/>
    <w:rsid w:val="750E7294"/>
    <w:rsid w:val="7512566A"/>
    <w:rsid w:val="75150800"/>
    <w:rsid w:val="75201419"/>
    <w:rsid w:val="75235EAD"/>
    <w:rsid w:val="752524C3"/>
    <w:rsid w:val="752A4FEA"/>
    <w:rsid w:val="752E62B7"/>
    <w:rsid w:val="753303E3"/>
    <w:rsid w:val="75342C09"/>
    <w:rsid w:val="753A14EF"/>
    <w:rsid w:val="75467961"/>
    <w:rsid w:val="7563093F"/>
    <w:rsid w:val="75632990"/>
    <w:rsid w:val="7567515E"/>
    <w:rsid w:val="75733B41"/>
    <w:rsid w:val="758C63AD"/>
    <w:rsid w:val="7590597C"/>
    <w:rsid w:val="759A1FF9"/>
    <w:rsid w:val="75A05D4D"/>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84222B"/>
    <w:rsid w:val="7690759B"/>
    <w:rsid w:val="76914810"/>
    <w:rsid w:val="76A044CE"/>
    <w:rsid w:val="76A06605"/>
    <w:rsid w:val="76AA10FD"/>
    <w:rsid w:val="76BB1322"/>
    <w:rsid w:val="76CE1B1D"/>
    <w:rsid w:val="76D0048F"/>
    <w:rsid w:val="76D222A7"/>
    <w:rsid w:val="76D57902"/>
    <w:rsid w:val="76DB2223"/>
    <w:rsid w:val="76E625D6"/>
    <w:rsid w:val="76EE647F"/>
    <w:rsid w:val="77081635"/>
    <w:rsid w:val="770C0F88"/>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C3C32"/>
    <w:rsid w:val="77BC6EFE"/>
    <w:rsid w:val="77C849D9"/>
    <w:rsid w:val="77CE5F93"/>
    <w:rsid w:val="77D74233"/>
    <w:rsid w:val="77D873B8"/>
    <w:rsid w:val="77DA4B43"/>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F70794"/>
    <w:rsid w:val="78FE1436"/>
    <w:rsid w:val="78FF5ADA"/>
    <w:rsid w:val="790067FB"/>
    <w:rsid w:val="790615DD"/>
    <w:rsid w:val="790B19DC"/>
    <w:rsid w:val="7910114E"/>
    <w:rsid w:val="791909DD"/>
    <w:rsid w:val="7919794D"/>
    <w:rsid w:val="79353CEE"/>
    <w:rsid w:val="793762C5"/>
    <w:rsid w:val="793A424B"/>
    <w:rsid w:val="793B32B4"/>
    <w:rsid w:val="79475B93"/>
    <w:rsid w:val="79660D5F"/>
    <w:rsid w:val="79666829"/>
    <w:rsid w:val="796B7191"/>
    <w:rsid w:val="796F0574"/>
    <w:rsid w:val="7977118B"/>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1669C"/>
    <w:rsid w:val="79D6563F"/>
    <w:rsid w:val="79D838BA"/>
    <w:rsid w:val="79F620AD"/>
    <w:rsid w:val="79F649EE"/>
    <w:rsid w:val="79FB25B1"/>
    <w:rsid w:val="7A0C0F31"/>
    <w:rsid w:val="7A0F38B5"/>
    <w:rsid w:val="7A101D0D"/>
    <w:rsid w:val="7A120C0C"/>
    <w:rsid w:val="7A1C44DD"/>
    <w:rsid w:val="7A1C66FB"/>
    <w:rsid w:val="7A2A1819"/>
    <w:rsid w:val="7A2E68F6"/>
    <w:rsid w:val="7A396E1F"/>
    <w:rsid w:val="7A4C5A3B"/>
    <w:rsid w:val="7A5339A0"/>
    <w:rsid w:val="7A5B05B6"/>
    <w:rsid w:val="7A630172"/>
    <w:rsid w:val="7A631309"/>
    <w:rsid w:val="7A7E1444"/>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11C5"/>
    <w:rsid w:val="7B77357A"/>
    <w:rsid w:val="7B8222D7"/>
    <w:rsid w:val="7B827C63"/>
    <w:rsid w:val="7B830CED"/>
    <w:rsid w:val="7B864D11"/>
    <w:rsid w:val="7B8C3AE5"/>
    <w:rsid w:val="7B8C69E6"/>
    <w:rsid w:val="7B8F38AD"/>
    <w:rsid w:val="7B97099F"/>
    <w:rsid w:val="7BAB12DE"/>
    <w:rsid w:val="7BC24390"/>
    <w:rsid w:val="7BC5165B"/>
    <w:rsid w:val="7BCF2869"/>
    <w:rsid w:val="7BCF6C15"/>
    <w:rsid w:val="7BD90D2F"/>
    <w:rsid w:val="7BDC50B8"/>
    <w:rsid w:val="7BE450B6"/>
    <w:rsid w:val="7BE903F1"/>
    <w:rsid w:val="7BEE588A"/>
    <w:rsid w:val="7BEF1C83"/>
    <w:rsid w:val="7BF21FE7"/>
    <w:rsid w:val="7BFF6D91"/>
    <w:rsid w:val="7C0229E6"/>
    <w:rsid w:val="7C04625C"/>
    <w:rsid w:val="7C075762"/>
    <w:rsid w:val="7C095B24"/>
    <w:rsid w:val="7C231B6A"/>
    <w:rsid w:val="7C2D166E"/>
    <w:rsid w:val="7C3004E9"/>
    <w:rsid w:val="7C352C3C"/>
    <w:rsid w:val="7C3E1F66"/>
    <w:rsid w:val="7C402DC0"/>
    <w:rsid w:val="7C42146D"/>
    <w:rsid w:val="7C431890"/>
    <w:rsid w:val="7C455A03"/>
    <w:rsid w:val="7C46358F"/>
    <w:rsid w:val="7C5235E8"/>
    <w:rsid w:val="7C560E66"/>
    <w:rsid w:val="7C5A69A9"/>
    <w:rsid w:val="7C6C6C12"/>
    <w:rsid w:val="7C76139D"/>
    <w:rsid w:val="7C792C1C"/>
    <w:rsid w:val="7C86627E"/>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D83512"/>
    <w:rsid w:val="7DE16559"/>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3A384B"/>
    <w:rsid w:val="7E4705DD"/>
    <w:rsid w:val="7E4E20C0"/>
    <w:rsid w:val="7E51187F"/>
    <w:rsid w:val="7E5451F3"/>
    <w:rsid w:val="7E5A49F9"/>
    <w:rsid w:val="7E5D2F33"/>
    <w:rsid w:val="7E655B4E"/>
    <w:rsid w:val="7E6A6238"/>
    <w:rsid w:val="7E6D02E3"/>
    <w:rsid w:val="7E6D681F"/>
    <w:rsid w:val="7E742FE5"/>
    <w:rsid w:val="7E9341F9"/>
    <w:rsid w:val="7E9533D1"/>
    <w:rsid w:val="7E977A27"/>
    <w:rsid w:val="7E997407"/>
    <w:rsid w:val="7E9E133E"/>
    <w:rsid w:val="7EA42208"/>
    <w:rsid w:val="7EB2376F"/>
    <w:rsid w:val="7EB30370"/>
    <w:rsid w:val="7EC6658B"/>
    <w:rsid w:val="7ECF321E"/>
    <w:rsid w:val="7ED376FB"/>
    <w:rsid w:val="7EE61A0F"/>
    <w:rsid w:val="7EEB6599"/>
    <w:rsid w:val="7EF06195"/>
    <w:rsid w:val="7EF87786"/>
    <w:rsid w:val="7EFF06AC"/>
    <w:rsid w:val="7F001583"/>
    <w:rsid w:val="7F045366"/>
    <w:rsid w:val="7F064738"/>
    <w:rsid w:val="7F0661BC"/>
    <w:rsid w:val="7F0C4577"/>
    <w:rsid w:val="7F1461EA"/>
    <w:rsid w:val="7F1C2950"/>
    <w:rsid w:val="7F213F86"/>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54BBC"/>
    <w:rsid w:val="7FA67086"/>
    <w:rsid w:val="7FBA461D"/>
    <w:rsid w:val="7FC41AD7"/>
    <w:rsid w:val="7FCA5B3A"/>
    <w:rsid w:val="7FCD7503"/>
    <w:rsid w:val="7FD51FC5"/>
    <w:rsid w:val="7FE252A4"/>
    <w:rsid w:val="7FE30A57"/>
    <w:rsid w:val="AAFBA8FD"/>
    <w:rsid w:val="B7FDE190"/>
    <w:rsid w:val="DBD32831"/>
    <w:rsid w:val="DBEF9264"/>
    <w:rsid w:val="DFDAD6C5"/>
    <w:rsid w:val="E66F9788"/>
    <w:rsid w:val="FAFB4394"/>
    <w:rsid w:val="FE1DC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qFormat="1" w:unhideWhenUsed="0"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2"/>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3"/>
    <w:qFormat/>
    <w:uiPriority w:val="0"/>
    <w:pPr>
      <w:widowControl/>
      <w:spacing w:line="360" w:lineRule="auto"/>
      <w:outlineLvl w:val="2"/>
    </w:pPr>
    <w:rPr>
      <w:b/>
      <w:bCs/>
      <w:kern w:val="0"/>
      <w:sz w:val="24"/>
    </w:rPr>
  </w:style>
  <w:style w:type="paragraph" w:styleId="5">
    <w:name w:val="heading 4"/>
    <w:basedOn w:val="1"/>
    <w:next w:val="1"/>
    <w:link w:val="54"/>
    <w:qFormat/>
    <w:uiPriority w:val="0"/>
    <w:pPr>
      <w:keepNext/>
      <w:keepLines/>
      <w:spacing w:line="360" w:lineRule="auto"/>
      <w:outlineLvl w:val="3"/>
    </w:pPr>
    <w:rPr>
      <w:rFonts w:ascii="Arial" w:hAnsi="Arial"/>
      <w:b/>
      <w:bCs/>
      <w:szCs w:val="28"/>
    </w:rPr>
  </w:style>
  <w:style w:type="paragraph" w:styleId="6">
    <w:name w:val="heading 5"/>
    <w:basedOn w:val="1"/>
    <w:next w:val="1"/>
    <w:link w:val="55"/>
    <w:qFormat/>
    <w:uiPriority w:val="0"/>
    <w:pPr>
      <w:keepNext/>
      <w:keepLines/>
      <w:spacing w:before="280" w:after="290" w:line="372" w:lineRule="auto"/>
      <w:outlineLvl w:val="4"/>
    </w:pPr>
    <w:rPr>
      <w:b/>
      <w:bCs/>
      <w:sz w:val="28"/>
      <w:szCs w:val="28"/>
    </w:rPr>
  </w:style>
  <w:style w:type="paragraph" w:styleId="7">
    <w:name w:val="heading 6"/>
    <w:basedOn w:val="1"/>
    <w:next w:val="1"/>
    <w:link w:val="56"/>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7"/>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8"/>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59"/>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0"/>
    <w:qFormat/>
    <w:uiPriority w:val="0"/>
    <w:pPr>
      <w:shd w:val="clear" w:color="auto" w:fill="000080"/>
    </w:pPr>
  </w:style>
  <w:style w:type="paragraph" w:styleId="15">
    <w:name w:val="annotation text"/>
    <w:basedOn w:val="1"/>
    <w:link w:val="61"/>
    <w:qFormat/>
    <w:uiPriority w:val="0"/>
    <w:pPr>
      <w:jc w:val="left"/>
    </w:pPr>
  </w:style>
  <w:style w:type="paragraph" w:styleId="16">
    <w:name w:val="Body Text 3"/>
    <w:basedOn w:val="1"/>
    <w:qFormat/>
    <w:uiPriority w:val="0"/>
    <w:rPr>
      <w:rFonts w:ascii="宋体"/>
      <w:sz w:val="24"/>
      <w:szCs w:val="20"/>
    </w:rPr>
  </w:style>
  <w:style w:type="paragraph" w:styleId="17">
    <w:name w:val="Body Text"/>
    <w:basedOn w:val="1"/>
    <w:link w:val="62"/>
    <w:qFormat/>
    <w:uiPriority w:val="0"/>
    <w:pPr>
      <w:spacing w:after="120"/>
    </w:pPr>
  </w:style>
  <w:style w:type="paragraph" w:styleId="18">
    <w:name w:val="Body Text Indent"/>
    <w:basedOn w:val="1"/>
    <w:link w:val="63"/>
    <w:qFormat/>
    <w:uiPriority w:val="0"/>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64"/>
    <w:qFormat/>
    <w:uiPriority w:val="0"/>
    <w:rPr>
      <w:rFonts w:ascii="宋体" w:hAnsi="Courier New" w:eastAsia="仿宋_GB2312"/>
      <w:sz w:val="32"/>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5"/>
    <w:qFormat/>
    <w:uiPriority w:val="0"/>
    <w:pPr>
      <w:ind w:left="100" w:leftChars="2500"/>
    </w:pPr>
  </w:style>
  <w:style w:type="paragraph" w:styleId="25">
    <w:name w:val="Body Text Indent 2"/>
    <w:basedOn w:val="1"/>
    <w:link w:val="66"/>
    <w:qFormat/>
    <w:uiPriority w:val="0"/>
    <w:pPr>
      <w:autoSpaceDE w:val="0"/>
      <w:autoSpaceDN w:val="0"/>
      <w:adjustRightInd w:val="0"/>
      <w:spacing w:line="410" w:lineRule="atLeast"/>
      <w:ind w:left="480"/>
      <w:jc w:val="left"/>
    </w:pPr>
    <w:rPr>
      <w:rFonts w:ascii="宋体" w:hAnsi="Calibri"/>
      <w:color w:val="000000"/>
    </w:rPr>
  </w:style>
  <w:style w:type="paragraph" w:styleId="26">
    <w:name w:val="Balloon Text"/>
    <w:basedOn w:val="1"/>
    <w:link w:val="67"/>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style>
  <w:style w:type="paragraph" w:styleId="31">
    <w:name w:val="Subtitle"/>
    <w:basedOn w:val="1"/>
    <w:next w:val="1"/>
    <w:link w:val="70"/>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7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99"/>
    <w:pPr>
      <w:widowControl/>
      <w:spacing w:before="100" w:beforeAutospacing="1" w:after="100" w:afterAutospacing="1"/>
      <w:jc w:val="left"/>
    </w:pPr>
    <w:rPr>
      <w:kern w:val="0"/>
    </w:rPr>
  </w:style>
  <w:style w:type="paragraph" w:styleId="37">
    <w:name w:val="List Continue 3"/>
    <w:semiHidden/>
    <w:qFormat/>
    <w:uiPriority w:val="0"/>
    <w:pPr>
      <w:widowControl w:val="0"/>
      <w:spacing w:after="120" w:line="278" w:lineRule="auto"/>
      <w:ind w:left="1260" w:leftChars="600"/>
      <w:jc w:val="both"/>
    </w:pPr>
    <w:rPr>
      <w:rFonts w:ascii="Times New Roman" w:hAnsi="Times New Roman" w:eastAsia="宋体" w:cs="Times New Roman"/>
      <w:kern w:val="2"/>
      <w:sz w:val="21"/>
      <w:szCs w:val="24"/>
      <w:lang w:val="en-US" w:eastAsia="zh-CN" w:bidi="ar-SA"/>
    </w:rPr>
  </w:style>
  <w:style w:type="paragraph" w:styleId="38">
    <w:name w:val="Title"/>
    <w:basedOn w:val="1"/>
    <w:next w:val="1"/>
    <w:link w:val="72"/>
    <w:qFormat/>
    <w:uiPriority w:val="0"/>
    <w:pPr>
      <w:spacing w:before="240" w:after="60"/>
      <w:jc w:val="center"/>
      <w:outlineLvl w:val="0"/>
    </w:pPr>
    <w:rPr>
      <w:rFonts w:ascii="Cambria" w:hAnsi="Cambria"/>
      <w:b/>
      <w:sz w:val="32"/>
    </w:rPr>
  </w:style>
  <w:style w:type="paragraph" w:styleId="39">
    <w:name w:val="annotation subject"/>
    <w:basedOn w:val="15"/>
    <w:next w:val="15"/>
    <w:link w:val="73"/>
    <w:qFormat/>
    <w:uiPriority w:val="0"/>
    <w:rPr>
      <w:b/>
      <w:bCs/>
    </w:rPr>
  </w:style>
  <w:style w:type="paragraph" w:styleId="40">
    <w:name w:val="Body Text First Indent"/>
    <w:basedOn w:val="17"/>
    <w:unhideWhenUsed/>
    <w:qFormat/>
    <w:uiPriority w:val="0"/>
    <w:pPr>
      <w:ind w:firstLine="420" w:firstLineChars="100"/>
    </w:pPr>
    <w:rPr>
      <w:sz w:val="30"/>
    </w:r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i/>
      <w:iCs/>
    </w:rPr>
  </w:style>
  <w:style w:type="character" w:styleId="48">
    <w:name w:val="Hyperlink"/>
    <w:basedOn w:val="43"/>
    <w:qFormat/>
    <w:uiPriority w:val="99"/>
    <w:rPr>
      <w:color w:val="0000FF"/>
      <w:u w:val="single"/>
    </w:rPr>
  </w:style>
  <w:style w:type="character" w:styleId="49">
    <w:name w:val="HTML Code"/>
    <w:qFormat/>
    <w:uiPriority w:val="0"/>
    <w:rPr>
      <w:rFonts w:ascii="Courier New" w:hAnsi="Courier New"/>
      <w:sz w:val="20"/>
    </w:rPr>
  </w:style>
  <w:style w:type="character" w:styleId="50">
    <w:name w:val="annotation reference"/>
    <w:qFormat/>
    <w:uiPriority w:val="0"/>
    <w:rPr>
      <w:sz w:val="21"/>
      <w:szCs w:val="21"/>
    </w:rPr>
  </w:style>
  <w:style w:type="character" w:customStyle="1" w:styleId="51">
    <w:name w:val="标题 1 字符"/>
    <w:link w:val="2"/>
    <w:qFormat/>
    <w:uiPriority w:val="0"/>
    <w:rPr>
      <w:rFonts w:ascii="Cambria" w:hAnsi="Cambria"/>
      <w:b/>
      <w:bCs/>
      <w:kern w:val="32"/>
      <w:sz w:val="32"/>
      <w:szCs w:val="32"/>
    </w:rPr>
  </w:style>
  <w:style w:type="character" w:customStyle="1" w:styleId="52">
    <w:name w:val="标题 2 字符"/>
    <w:link w:val="3"/>
    <w:qFormat/>
    <w:uiPriority w:val="0"/>
    <w:rPr>
      <w:rFonts w:ascii="Cambria" w:hAnsi="Cambria" w:eastAsia="宋体" w:cs="Times New Roman"/>
      <w:b/>
      <w:bCs/>
      <w:kern w:val="2"/>
      <w:sz w:val="32"/>
      <w:szCs w:val="32"/>
    </w:rPr>
  </w:style>
  <w:style w:type="character" w:customStyle="1" w:styleId="53">
    <w:name w:val="标题 3 字符"/>
    <w:link w:val="4"/>
    <w:qFormat/>
    <w:uiPriority w:val="0"/>
    <w:rPr>
      <w:b/>
      <w:bCs/>
      <w:sz w:val="24"/>
      <w:szCs w:val="24"/>
    </w:rPr>
  </w:style>
  <w:style w:type="character" w:customStyle="1" w:styleId="54">
    <w:name w:val="标题 4 字符"/>
    <w:link w:val="5"/>
    <w:qFormat/>
    <w:uiPriority w:val="0"/>
    <w:rPr>
      <w:rFonts w:ascii="Arial" w:hAnsi="Arial"/>
      <w:b/>
      <w:bCs/>
      <w:kern w:val="2"/>
      <w:sz w:val="21"/>
      <w:szCs w:val="28"/>
    </w:rPr>
  </w:style>
  <w:style w:type="character" w:customStyle="1" w:styleId="55">
    <w:name w:val="标题 5 字符"/>
    <w:link w:val="6"/>
    <w:qFormat/>
    <w:uiPriority w:val="0"/>
    <w:rPr>
      <w:b/>
      <w:bCs/>
      <w:kern w:val="2"/>
      <w:sz w:val="28"/>
      <w:szCs w:val="28"/>
    </w:rPr>
  </w:style>
  <w:style w:type="character" w:customStyle="1" w:styleId="56">
    <w:name w:val="标题 6 字符"/>
    <w:link w:val="7"/>
    <w:qFormat/>
    <w:uiPriority w:val="0"/>
    <w:rPr>
      <w:rFonts w:ascii="Arial" w:hAnsi="Arial" w:eastAsia="黑体"/>
      <w:b/>
      <w:bCs/>
      <w:sz w:val="24"/>
      <w:szCs w:val="24"/>
    </w:rPr>
  </w:style>
  <w:style w:type="character" w:customStyle="1" w:styleId="57">
    <w:name w:val="标题 7 字符"/>
    <w:link w:val="8"/>
    <w:qFormat/>
    <w:uiPriority w:val="0"/>
    <w:rPr>
      <w:b/>
      <w:bCs/>
      <w:sz w:val="24"/>
      <w:szCs w:val="24"/>
    </w:rPr>
  </w:style>
  <w:style w:type="character" w:customStyle="1" w:styleId="58">
    <w:name w:val="标题 8 字符"/>
    <w:link w:val="9"/>
    <w:qFormat/>
    <w:uiPriority w:val="0"/>
    <w:rPr>
      <w:rFonts w:ascii="Arial" w:hAnsi="Arial" w:eastAsia="黑体"/>
      <w:sz w:val="24"/>
      <w:szCs w:val="24"/>
    </w:rPr>
  </w:style>
  <w:style w:type="character" w:customStyle="1" w:styleId="59">
    <w:name w:val="标题 9 字符"/>
    <w:link w:val="10"/>
    <w:qFormat/>
    <w:uiPriority w:val="0"/>
    <w:rPr>
      <w:rFonts w:ascii="Arial" w:hAnsi="Arial" w:eastAsia="黑体"/>
      <w:sz w:val="21"/>
      <w:szCs w:val="21"/>
    </w:rPr>
  </w:style>
  <w:style w:type="character" w:customStyle="1" w:styleId="60">
    <w:name w:val="文档结构图 字符"/>
    <w:link w:val="14"/>
    <w:qFormat/>
    <w:uiPriority w:val="0"/>
    <w:rPr>
      <w:kern w:val="2"/>
      <w:sz w:val="21"/>
      <w:szCs w:val="24"/>
      <w:shd w:val="clear" w:color="auto" w:fill="000080"/>
    </w:rPr>
  </w:style>
  <w:style w:type="character" w:customStyle="1" w:styleId="61">
    <w:name w:val="批注文字 字符"/>
    <w:link w:val="15"/>
    <w:qFormat/>
    <w:uiPriority w:val="0"/>
    <w:rPr>
      <w:kern w:val="2"/>
      <w:sz w:val="21"/>
      <w:szCs w:val="24"/>
    </w:rPr>
  </w:style>
  <w:style w:type="character" w:customStyle="1" w:styleId="62">
    <w:name w:val="正文文本 字符"/>
    <w:link w:val="17"/>
    <w:qFormat/>
    <w:uiPriority w:val="0"/>
    <w:rPr>
      <w:kern w:val="2"/>
      <w:sz w:val="21"/>
      <w:szCs w:val="24"/>
    </w:rPr>
  </w:style>
  <w:style w:type="character" w:customStyle="1" w:styleId="63">
    <w:name w:val="正文文本缩进 字符"/>
    <w:link w:val="18"/>
    <w:qFormat/>
    <w:uiPriority w:val="0"/>
    <w:rPr>
      <w:kern w:val="2"/>
      <w:sz w:val="21"/>
      <w:szCs w:val="24"/>
    </w:rPr>
  </w:style>
  <w:style w:type="character" w:customStyle="1" w:styleId="64">
    <w:name w:val="纯文本 字符"/>
    <w:link w:val="22"/>
    <w:qFormat/>
    <w:uiPriority w:val="0"/>
    <w:rPr>
      <w:rFonts w:ascii="宋体" w:hAnsi="Courier New" w:eastAsia="仿宋_GB2312"/>
      <w:kern w:val="2"/>
      <w:sz w:val="32"/>
      <w:szCs w:val="24"/>
    </w:rPr>
  </w:style>
  <w:style w:type="character" w:customStyle="1" w:styleId="65">
    <w:name w:val="日期 字符"/>
    <w:link w:val="24"/>
    <w:qFormat/>
    <w:uiPriority w:val="0"/>
    <w:rPr>
      <w:kern w:val="2"/>
      <w:sz w:val="21"/>
      <w:szCs w:val="24"/>
    </w:rPr>
  </w:style>
  <w:style w:type="character" w:customStyle="1" w:styleId="66">
    <w:name w:val="正文文本缩进 2 字符"/>
    <w:link w:val="25"/>
    <w:qFormat/>
    <w:uiPriority w:val="0"/>
    <w:rPr>
      <w:rFonts w:ascii="宋体" w:hAnsi="Calibri"/>
      <w:color w:val="000000"/>
      <w:kern w:val="2"/>
      <w:sz w:val="21"/>
      <w:szCs w:val="24"/>
    </w:rPr>
  </w:style>
  <w:style w:type="character" w:customStyle="1" w:styleId="67">
    <w:name w:val="批注框文本 字符"/>
    <w:link w:val="26"/>
    <w:qFormat/>
    <w:uiPriority w:val="0"/>
    <w:rPr>
      <w:kern w:val="2"/>
      <w:sz w:val="18"/>
      <w:szCs w:val="18"/>
    </w:rPr>
  </w:style>
  <w:style w:type="character" w:customStyle="1" w:styleId="68">
    <w:name w:val="页脚 字符"/>
    <w:link w:val="27"/>
    <w:qFormat/>
    <w:uiPriority w:val="99"/>
    <w:rPr>
      <w:kern w:val="2"/>
      <w:sz w:val="18"/>
      <w:szCs w:val="18"/>
    </w:rPr>
  </w:style>
  <w:style w:type="character" w:customStyle="1" w:styleId="69">
    <w:name w:val="页眉 字符"/>
    <w:link w:val="28"/>
    <w:qFormat/>
    <w:uiPriority w:val="0"/>
    <w:rPr>
      <w:kern w:val="2"/>
      <w:sz w:val="18"/>
      <w:szCs w:val="18"/>
    </w:rPr>
  </w:style>
  <w:style w:type="character" w:customStyle="1" w:styleId="70">
    <w:name w:val="副标题 字符"/>
    <w:link w:val="31"/>
    <w:qFormat/>
    <w:uiPriority w:val="0"/>
    <w:rPr>
      <w:rFonts w:ascii="Cambria" w:hAnsi="Cambria"/>
      <w:b/>
      <w:bCs/>
      <w:kern w:val="28"/>
      <w:sz w:val="32"/>
      <w:szCs w:val="32"/>
    </w:rPr>
  </w:style>
  <w:style w:type="character" w:customStyle="1" w:styleId="71">
    <w:name w:val="正文文本缩进 3 字符"/>
    <w:link w:val="33"/>
    <w:qFormat/>
    <w:uiPriority w:val="0"/>
    <w:rPr>
      <w:rFonts w:ascii="宋体" w:hAnsi="MS Sans Serif"/>
      <w:color w:val="000000"/>
      <w:sz w:val="24"/>
    </w:rPr>
  </w:style>
  <w:style w:type="character" w:customStyle="1" w:styleId="72">
    <w:name w:val="标题 字符"/>
    <w:link w:val="38"/>
    <w:qFormat/>
    <w:uiPriority w:val="0"/>
    <w:rPr>
      <w:rFonts w:ascii="Cambria" w:hAnsi="Cambria"/>
      <w:b/>
      <w:kern w:val="2"/>
      <w:sz w:val="32"/>
      <w:szCs w:val="24"/>
    </w:rPr>
  </w:style>
  <w:style w:type="character" w:customStyle="1" w:styleId="73">
    <w:name w:val="批注主题 字符"/>
    <w:link w:val="39"/>
    <w:qFormat/>
    <w:uiPriority w:val="0"/>
    <w:rPr>
      <w:b/>
      <w:bCs/>
      <w:kern w:val="2"/>
      <w:sz w:val="21"/>
      <w:szCs w:val="24"/>
    </w:rPr>
  </w:style>
  <w:style w:type="character" w:customStyle="1" w:styleId="74">
    <w:name w:val="页眉 Char1"/>
    <w:semiHidden/>
    <w:qFormat/>
    <w:uiPriority w:val="99"/>
    <w:rPr>
      <w:rFonts w:ascii="Times New Roman" w:hAnsi="Times New Roman" w:eastAsia="宋体" w:cs="Times New Roman"/>
      <w:sz w:val="18"/>
      <w:szCs w:val="18"/>
    </w:rPr>
  </w:style>
  <w:style w:type="character" w:customStyle="1" w:styleId="75">
    <w:name w:val="p0 Char"/>
    <w:link w:val="76"/>
    <w:qFormat/>
    <w:uiPriority w:val="0"/>
    <w:rPr>
      <w:rFonts w:eastAsia="宋体"/>
      <w:kern w:val="2"/>
      <w:sz w:val="21"/>
      <w:szCs w:val="21"/>
      <w:lang w:val="en-US" w:eastAsia="zh-CN" w:bidi="ar-SA"/>
    </w:rPr>
  </w:style>
  <w:style w:type="paragraph" w:customStyle="1" w:styleId="76">
    <w:name w:val="p0"/>
    <w:basedOn w:val="1"/>
    <w:link w:val="75"/>
    <w:qFormat/>
    <w:uiPriority w:val="0"/>
    <w:pPr>
      <w:widowControl/>
    </w:pPr>
    <w:rPr>
      <w:szCs w:val="21"/>
    </w:rPr>
  </w:style>
  <w:style w:type="character" w:customStyle="1" w:styleId="77">
    <w:name w:val="标题 4 Char Char"/>
    <w:qFormat/>
    <w:uiPriority w:val="0"/>
    <w:rPr>
      <w:rFonts w:ascii="Arial" w:hAnsi="Arial" w:eastAsia="宋体"/>
      <w:b/>
      <w:bCs/>
      <w:kern w:val="2"/>
      <w:sz w:val="21"/>
      <w:szCs w:val="28"/>
      <w:lang w:val="en-US" w:eastAsia="zh-CN" w:bidi="ar-SA"/>
    </w:rPr>
  </w:style>
  <w:style w:type="character" w:customStyle="1" w:styleId="78">
    <w:name w:val="批注框文本 Char1"/>
    <w:qFormat/>
    <w:uiPriority w:val="0"/>
    <w:rPr>
      <w:rFonts w:ascii="Times New Roman" w:hAnsi="Times New Roman" w:eastAsia="宋体" w:cs="Times New Roman"/>
      <w:sz w:val="18"/>
      <w:szCs w:val="18"/>
    </w:rPr>
  </w:style>
  <w:style w:type="character" w:customStyle="1" w:styleId="79">
    <w:name w:val="纯文本 Char Char"/>
    <w:qFormat/>
    <w:uiPriority w:val="0"/>
    <w:rPr>
      <w:rFonts w:ascii="宋体" w:hAnsi="Courier New" w:eastAsia="仿宋_GB2312"/>
      <w:kern w:val="2"/>
      <w:sz w:val="32"/>
      <w:szCs w:val="24"/>
      <w:lang w:bidi="ar-SA"/>
    </w:rPr>
  </w:style>
  <w:style w:type="character" w:customStyle="1" w:styleId="80">
    <w:name w:val="标题 3 Char1"/>
    <w:qFormat/>
    <w:uiPriority w:val="0"/>
    <w:rPr>
      <w:b/>
      <w:bCs/>
      <w:sz w:val="24"/>
      <w:szCs w:val="24"/>
    </w:rPr>
  </w:style>
  <w:style w:type="character" w:customStyle="1" w:styleId="81">
    <w:name w:val="Font Style119"/>
    <w:unhideWhenUsed/>
    <w:qFormat/>
    <w:uiPriority w:val="99"/>
    <w:rPr>
      <w:rFonts w:hint="eastAsia" w:ascii="宋体" w:hAnsi="宋体" w:eastAsia="宋体"/>
      <w:sz w:val="24"/>
    </w:rPr>
  </w:style>
  <w:style w:type="character" w:customStyle="1" w:styleId="82">
    <w:name w:val="Font Style131"/>
    <w:unhideWhenUsed/>
    <w:qFormat/>
    <w:uiPriority w:val="99"/>
    <w:rPr>
      <w:rFonts w:hint="eastAsia" w:ascii="Times New Roman" w:hAnsi="Times New Roman" w:eastAsia="Times New Roman"/>
      <w:sz w:val="18"/>
    </w:rPr>
  </w:style>
  <w:style w:type="character" w:customStyle="1" w:styleId="83">
    <w:name w:val="textcontents"/>
    <w:qFormat/>
    <w:uiPriority w:val="0"/>
    <w:rPr>
      <w:rFonts w:cs="Times New Roman"/>
    </w:rPr>
  </w:style>
  <w:style w:type="character" w:customStyle="1" w:styleId="84">
    <w:name w:val="明显引用 Char1"/>
    <w:qFormat/>
    <w:uiPriority w:val="99"/>
    <w:rPr>
      <w:b/>
      <w:bCs/>
      <w:i/>
      <w:iCs/>
      <w:color w:val="4F81BD"/>
      <w:kern w:val="2"/>
      <w:sz w:val="21"/>
      <w:szCs w:val="24"/>
    </w:rPr>
  </w:style>
  <w:style w:type="character" w:customStyle="1" w:styleId="85">
    <w:name w:val="Font Style86"/>
    <w:unhideWhenUsed/>
    <w:qFormat/>
    <w:uiPriority w:val="99"/>
    <w:rPr>
      <w:rFonts w:hint="eastAsia" w:ascii="黑体" w:hAnsi="黑体" w:eastAsia="黑体"/>
      <w:spacing w:val="10"/>
      <w:sz w:val="30"/>
    </w:rPr>
  </w:style>
  <w:style w:type="character" w:customStyle="1" w:styleId="86">
    <w:name w:val="Font Style122"/>
    <w:unhideWhenUsed/>
    <w:qFormat/>
    <w:uiPriority w:val="99"/>
    <w:rPr>
      <w:rFonts w:hint="eastAsia" w:ascii="宋体" w:hAnsi="宋体" w:eastAsia="宋体"/>
      <w:spacing w:val="20"/>
      <w:sz w:val="24"/>
    </w:rPr>
  </w:style>
  <w:style w:type="character" w:customStyle="1" w:styleId="87">
    <w:name w:val="p0 Char Char"/>
    <w:qFormat/>
    <w:uiPriority w:val="0"/>
    <w:rPr>
      <w:rFonts w:eastAsia="宋体"/>
      <w:kern w:val="2"/>
      <w:sz w:val="21"/>
      <w:szCs w:val="21"/>
      <w:lang w:val="en-US" w:eastAsia="zh-CN" w:bidi="ar-SA"/>
    </w:rPr>
  </w:style>
  <w:style w:type="character" w:customStyle="1" w:styleId="88">
    <w:name w:val="Char Char141"/>
    <w:qFormat/>
    <w:uiPriority w:val="0"/>
    <w:rPr>
      <w:rFonts w:ascii="Arial" w:hAnsi="Arial"/>
      <w:b/>
      <w:bCs/>
      <w:kern w:val="2"/>
      <w:sz w:val="21"/>
      <w:szCs w:val="28"/>
    </w:rPr>
  </w:style>
  <w:style w:type="character" w:customStyle="1" w:styleId="89">
    <w:name w:val="明显强调1"/>
    <w:qFormat/>
    <w:uiPriority w:val="0"/>
    <w:rPr>
      <w:b/>
      <w:bCs/>
      <w:i/>
      <w:iCs/>
      <w:color w:val="4F81BD"/>
    </w:rPr>
  </w:style>
  <w:style w:type="character" w:customStyle="1" w:styleId="90">
    <w:name w:val="Font Style126"/>
    <w:unhideWhenUsed/>
    <w:qFormat/>
    <w:uiPriority w:val="99"/>
    <w:rPr>
      <w:rFonts w:hint="eastAsia" w:ascii="宋体" w:hAnsi="宋体" w:eastAsia="宋体"/>
      <w:b/>
      <w:spacing w:val="-30"/>
      <w:sz w:val="28"/>
    </w:rPr>
  </w:style>
  <w:style w:type="character" w:customStyle="1" w:styleId="91">
    <w:name w:val="不明显强调1"/>
    <w:qFormat/>
    <w:uiPriority w:val="0"/>
    <w:rPr>
      <w:i/>
      <w:iCs/>
      <w:color w:val="808080"/>
    </w:rPr>
  </w:style>
  <w:style w:type="character" w:customStyle="1" w:styleId="92">
    <w:name w:val="Char Char14"/>
    <w:qFormat/>
    <w:uiPriority w:val="0"/>
    <w:rPr>
      <w:rFonts w:ascii="Arial" w:hAnsi="Arial"/>
      <w:b/>
      <w:bCs/>
      <w:kern w:val="2"/>
      <w:sz w:val="21"/>
      <w:szCs w:val="28"/>
    </w:rPr>
  </w:style>
  <w:style w:type="character" w:customStyle="1" w:styleId="93">
    <w:name w:val="标题 Char1"/>
    <w:qFormat/>
    <w:uiPriority w:val="0"/>
    <w:rPr>
      <w:rFonts w:ascii="Cambria" w:hAnsi="Cambria" w:eastAsia="宋体" w:cs="Times New Roman"/>
      <w:b/>
      <w:bCs/>
      <w:sz w:val="32"/>
      <w:szCs w:val="32"/>
    </w:rPr>
  </w:style>
  <w:style w:type="character" w:customStyle="1" w:styleId="94">
    <w:name w:val="不明显参考1"/>
    <w:qFormat/>
    <w:uiPriority w:val="0"/>
    <w:rPr>
      <w:smallCaps/>
      <w:color w:val="C0504D"/>
      <w:u w:val="single"/>
    </w:rPr>
  </w:style>
  <w:style w:type="character" w:customStyle="1" w:styleId="95">
    <w:name w:val="Font Style128"/>
    <w:unhideWhenUsed/>
    <w:qFormat/>
    <w:uiPriority w:val="99"/>
    <w:rPr>
      <w:rFonts w:hint="eastAsia" w:ascii="Times New Roman" w:hAnsi="Times New Roman" w:eastAsia="Times New Roman"/>
      <w:sz w:val="16"/>
    </w:rPr>
  </w:style>
  <w:style w:type="character" w:customStyle="1" w:styleId="96">
    <w:name w:val="标题4 Char Char"/>
    <w:link w:val="97"/>
    <w:qFormat/>
    <w:uiPriority w:val="0"/>
    <w:rPr>
      <w:rFonts w:ascii="Arial" w:hAnsi="Arial"/>
      <w:b/>
      <w:bCs/>
      <w:sz w:val="24"/>
      <w:szCs w:val="32"/>
    </w:rPr>
  </w:style>
  <w:style w:type="paragraph" w:customStyle="1" w:styleId="97">
    <w:name w:val="标题4"/>
    <w:basedOn w:val="3"/>
    <w:next w:val="19"/>
    <w:link w:val="96"/>
    <w:qFormat/>
    <w:uiPriority w:val="0"/>
    <w:rPr>
      <w:rFonts w:ascii="Arial" w:hAnsi="Arial"/>
      <w:kern w:val="0"/>
      <w:sz w:val="24"/>
    </w:rPr>
  </w:style>
  <w:style w:type="character" w:customStyle="1" w:styleId="98">
    <w:name w:val="Font Style125"/>
    <w:unhideWhenUsed/>
    <w:qFormat/>
    <w:uiPriority w:val="99"/>
    <w:rPr>
      <w:rFonts w:hint="eastAsia" w:ascii="宋体" w:hAnsi="宋体" w:eastAsia="宋体"/>
      <w:b/>
      <w:sz w:val="26"/>
    </w:rPr>
  </w:style>
  <w:style w:type="character" w:customStyle="1" w:styleId="99">
    <w:name w:val="正文文本缩进 2 Char1"/>
    <w:semiHidden/>
    <w:qFormat/>
    <w:uiPriority w:val="0"/>
    <w:rPr>
      <w:kern w:val="2"/>
      <w:sz w:val="21"/>
      <w:szCs w:val="24"/>
    </w:rPr>
  </w:style>
  <w:style w:type="character" w:customStyle="1" w:styleId="100">
    <w:name w:val="批注文字 Char Char"/>
    <w:qFormat/>
    <w:uiPriority w:val="0"/>
    <w:rPr>
      <w:kern w:val="2"/>
      <w:sz w:val="21"/>
      <w:szCs w:val="24"/>
      <w:lang w:bidi="ar-SA"/>
    </w:rPr>
  </w:style>
  <w:style w:type="character" w:customStyle="1" w:styleId="101">
    <w:name w:val="引用 Char1"/>
    <w:qFormat/>
    <w:uiPriority w:val="99"/>
    <w:rPr>
      <w:i/>
      <w:iCs/>
      <w:color w:val="000000"/>
      <w:kern w:val="2"/>
      <w:sz w:val="21"/>
      <w:szCs w:val="24"/>
    </w:rPr>
  </w:style>
  <w:style w:type="character" w:customStyle="1" w:styleId="102">
    <w:name w:val="_Style 99"/>
    <w:unhideWhenUsed/>
    <w:qFormat/>
    <w:uiPriority w:val="99"/>
    <w:rPr>
      <w:color w:val="605E5C"/>
      <w:shd w:val="clear" w:color="auto" w:fill="E1DFDD"/>
    </w:rPr>
  </w:style>
  <w:style w:type="character" w:customStyle="1" w:styleId="103">
    <w:name w:val="日期 Char1"/>
    <w:qFormat/>
    <w:uiPriority w:val="0"/>
    <w:rPr>
      <w:rFonts w:ascii="Times New Roman" w:hAnsi="Times New Roman" w:eastAsia="宋体" w:cs="Times New Roman"/>
      <w:szCs w:val="24"/>
    </w:rPr>
  </w:style>
  <w:style w:type="character" w:customStyle="1" w:styleId="104">
    <w:name w:val="Font Style124"/>
    <w:unhideWhenUsed/>
    <w:qFormat/>
    <w:uiPriority w:val="99"/>
    <w:rPr>
      <w:rFonts w:hint="eastAsia" w:ascii="宋体" w:hAnsi="宋体" w:eastAsia="宋体"/>
      <w:spacing w:val="30"/>
      <w:sz w:val="24"/>
    </w:rPr>
  </w:style>
  <w:style w:type="character" w:customStyle="1" w:styleId="105">
    <w:name w:val="明显引用 字符"/>
    <w:link w:val="106"/>
    <w:qFormat/>
    <w:uiPriority w:val="0"/>
    <w:rPr>
      <w:b/>
      <w:bCs/>
      <w:i/>
      <w:iCs/>
      <w:color w:val="4F81BD"/>
      <w:kern w:val="2"/>
      <w:sz w:val="21"/>
      <w:szCs w:val="22"/>
    </w:rPr>
  </w:style>
  <w:style w:type="paragraph" w:styleId="106">
    <w:name w:val="Intense Quote"/>
    <w:basedOn w:val="1"/>
    <w:next w:val="1"/>
    <w:link w:val="105"/>
    <w:qFormat/>
    <w:uiPriority w:val="0"/>
    <w:pPr>
      <w:pBdr>
        <w:bottom w:val="single" w:color="4F81BD" w:sz="4" w:space="4"/>
      </w:pBdr>
      <w:spacing w:before="200" w:after="280"/>
      <w:ind w:left="936" w:right="936"/>
    </w:pPr>
    <w:rPr>
      <w:b/>
      <w:bCs/>
      <w:i/>
      <w:iCs/>
      <w:color w:val="4F81BD"/>
      <w:szCs w:val="22"/>
    </w:rPr>
  </w:style>
  <w:style w:type="character" w:customStyle="1" w:styleId="107">
    <w:name w:val="Font Style123"/>
    <w:unhideWhenUsed/>
    <w:qFormat/>
    <w:uiPriority w:val="99"/>
    <w:rPr>
      <w:rFonts w:hint="eastAsia" w:ascii="宋体" w:hAnsi="宋体" w:eastAsia="宋体"/>
      <w:b/>
      <w:sz w:val="32"/>
    </w:rPr>
  </w:style>
  <w:style w:type="character" w:customStyle="1" w:styleId="108">
    <w:name w:val="Font Style121"/>
    <w:unhideWhenUsed/>
    <w:qFormat/>
    <w:uiPriority w:val="99"/>
    <w:rPr>
      <w:rFonts w:hint="eastAsia" w:ascii="宋体" w:hAnsi="宋体" w:eastAsia="宋体"/>
      <w:spacing w:val="-10"/>
      <w:sz w:val="30"/>
    </w:rPr>
  </w:style>
  <w:style w:type="character" w:customStyle="1" w:styleId="109">
    <w:name w:val="批注文字 Char1"/>
    <w:semiHidden/>
    <w:qFormat/>
    <w:uiPriority w:val="99"/>
    <w:rPr>
      <w:rFonts w:ascii="Times New Roman" w:hAnsi="Times New Roman" w:eastAsia="宋体" w:cs="Times New Roman"/>
      <w:szCs w:val="24"/>
    </w:rPr>
  </w:style>
  <w:style w:type="character" w:customStyle="1" w:styleId="110">
    <w:name w:val="书籍标题1"/>
    <w:qFormat/>
    <w:uiPriority w:val="0"/>
    <w:rPr>
      <w:b/>
      <w:bCs/>
      <w:smallCaps/>
      <w:spacing w:val="5"/>
    </w:rPr>
  </w:style>
  <w:style w:type="character" w:customStyle="1" w:styleId="111">
    <w:name w:val="明显参考1"/>
    <w:qFormat/>
    <w:uiPriority w:val="0"/>
    <w:rPr>
      <w:b/>
      <w:bCs/>
      <w:smallCaps/>
      <w:color w:val="C0504D"/>
      <w:spacing w:val="5"/>
      <w:u w:val="single"/>
    </w:rPr>
  </w:style>
  <w:style w:type="character" w:customStyle="1" w:styleId="112">
    <w:name w:val="Font Style117"/>
    <w:unhideWhenUsed/>
    <w:qFormat/>
    <w:uiPriority w:val="99"/>
    <w:rPr>
      <w:rFonts w:hint="eastAsia" w:ascii="宋体" w:hAnsi="宋体" w:eastAsia="宋体"/>
      <w:spacing w:val="20"/>
      <w:sz w:val="24"/>
    </w:rPr>
  </w:style>
  <w:style w:type="character" w:customStyle="1" w:styleId="113">
    <w:name w:val="引用 字符"/>
    <w:link w:val="114"/>
    <w:qFormat/>
    <w:uiPriority w:val="0"/>
    <w:rPr>
      <w:i/>
      <w:iCs/>
      <w:color w:val="000000"/>
      <w:kern w:val="2"/>
      <w:sz w:val="21"/>
      <w:szCs w:val="22"/>
    </w:rPr>
  </w:style>
  <w:style w:type="paragraph" w:styleId="114">
    <w:name w:val="Quote"/>
    <w:basedOn w:val="1"/>
    <w:next w:val="1"/>
    <w:link w:val="113"/>
    <w:qFormat/>
    <w:uiPriority w:val="0"/>
    <w:rPr>
      <w:i/>
      <w:iCs/>
      <w:color w:val="000000"/>
      <w:szCs w:val="22"/>
    </w:rPr>
  </w:style>
  <w:style w:type="character" w:customStyle="1" w:styleId="115">
    <w:name w:val="正文文本缩进 Char1"/>
    <w:semiHidden/>
    <w:qFormat/>
    <w:uiPriority w:val="99"/>
    <w:rPr>
      <w:kern w:val="2"/>
      <w:sz w:val="21"/>
      <w:szCs w:val="24"/>
    </w:rPr>
  </w:style>
  <w:style w:type="character" w:customStyle="1" w:styleId="116">
    <w:name w:val="批注文字 字符1"/>
    <w:qFormat/>
    <w:uiPriority w:val="0"/>
    <w:rPr>
      <w:kern w:val="2"/>
      <w:sz w:val="21"/>
      <w:szCs w:val="24"/>
    </w:rPr>
  </w:style>
  <w:style w:type="character" w:customStyle="1" w:styleId="117">
    <w:name w:val="文档结构图 Char1"/>
    <w:qFormat/>
    <w:uiPriority w:val="0"/>
    <w:rPr>
      <w:rFonts w:ascii="宋体" w:hAnsi="Times New Roman" w:eastAsia="宋体" w:cs="Times New Roman"/>
      <w:sz w:val="18"/>
      <w:szCs w:val="18"/>
    </w:rPr>
  </w:style>
  <w:style w:type="character" w:customStyle="1" w:styleId="118">
    <w:name w:val="正文文本缩进 3 Char1"/>
    <w:qFormat/>
    <w:uiPriority w:val="0"/>
    <w:rPr>
      <w:rFonts w:ascii="Times New Roman" w:hAnsi="Times New Roman" w:eastAsia="宋体" w:cs="Times New Roman"/>
      <w:sz w:val="16"/>
      <w:szCs w:val="16"/>
    </w:rPr>
  </w:style>
  <w:style w:type="character" w:customStyle="1" w:styleId="119">
    <w:name w:val="标题5 Char Char"/>
    <w:link w:val="120"/>
    <w:qFormat/>
    <w:uiPriority w:val="0"/>
    <w:rPr>
      <w:rFonts w:ascii="Arial" w:hAnsi="Arial"/>
      <w:b/>
      <w:bCs/>
      <w:sz w:val="24"/>
      <w:szCs w:val="32"/>
    </w:rPr>
  </w:style>
  <w:style w:type="paragraph" w:customStyle="1" w:styleId="120">
    <w:name w:val="标题5"/>
    <w:basedOn w:val="4"/>
    <w:link w:val="119"/>
    <w:qFormat/>
    <w:uiPriority w:val="0"/>
    <w:pPr>
      <w:keepNext/>
      <w:keepLines/>
      <w:widowControl w:val="0"/>
      <w:spacing w:before="260" w:after="260" w:line="413" w:lineRule="auto"/>
    </w:pPr>
    <w:rPr>
      <w:rFonts w:ascii="Arial" w:hAnsi="Arial"/>
      <w:szCs w:val="32"/>
    </w:rPr>
  </w:style>
  <w:style w:type="character" w:customStyle="1" w:styleId="121">
    <w:name w:val="Font Style127"/>
    <w:unhideWhenUsed/>
    <w:qFormat/>
    <w:uiPriority w:val="99"/>
    <w:rPr>
      <w:rFonts w:hint="eastAsia" w:ascii="Times New Roman" w:hAnsi="Times New Roman" w:eastAsia="Times New Roman"/>
      <w:sz w:val="20"/>
    </w:rPr>
  </w:style>
  <w:style w:type="character" w:customStyle="1" w:styleId="122">
    <w:name w:val="页脚 Char1"/>
    <w:semiHidden/>
    <w:qFormat/>
    <w:uiPriority w:val="99"/>
    <w:rPr>
      <w:rFonts w:ascii="Times New Roman" w:hAnsi="Times New Roman" w:eastAsia="宋体" w:cs="Times New Roman"/>
      <w:sz w:val="18"/>
      <w:szCs w:val="18"/>
    </w:rPr>
  </w:style>
  <w:style w:type="character" w:customStyle="1" w:styleId="123">
    <w:name w:val="纯文本 Char1"/>
    <w:qFormat/>
    <w:uiPriority w:val="0"/>
    <w:rPr>
      <w:rFonts w:ascii="宋体" w:hAnsi="Courier New" w:eastAsia="宋体" w:cs="Courier New"/>
      <w:szCs w:val="21"/>
    </w:rPr>
  </w:style>
  <w:style w:type="character" w:customStyle="1" w:styleId="124">
    <w:name w:val="副标题 Char1"/>
    <w:qFormat/>
    <w:uiPriority w:val="11"/>
    <w:rPr>
      <w:rFonts w:ascii="Cambria" w:hAnsi="Cambria" w:cs="Times New Roman"/>
      <w:b/>
      <w:bCs/>
      <w:kern w:val="28"/>
      <w:sz w:val="32"/>
      <w:szCs w:val="32"/>
    </w:rPr>
  </w:style>
  <w:style w:type="character" w:customStyle="1" w:styleId="125">
    <w:name w:val="批注主题 Char1"/>
    <w:qFormat/>
    <w:uiPriority w:val="0"/>
    <w:rPr>
      <w:rFonts w:ascii="Times New Roman" w:hAnsi="Times New Roman" w:eastAsia="宋体" w:cs="Times New Roman"/>
      <w:b/>
      <w:bCs/>
      <w:szCs w:val="24"/>
    </w:rPr>
  </w:style>
  <w:style w:type="character" w:customStyle="1" w:styleId="126">
    <w:name w:val="标题 4 Char1"/>
    <w:qFormat/>
    <w:uiPriority w:val="0"/>
    <w:rPr>
      <w:rFonts w:ascii="Arial" w:hAnsi="Arial" w:eastAsia="宋体" w:cs="Times New Roman"/>
      <w:b/>
      <w:bCs/>
      <w:szCs w:val="28"/>
    </w:rPr>
  </w:style>
  <w:style w:type="character" w:customStyle="1" w:styleId="127">
    <w:name w:val="正文文本 Char1"/>
    <w:qFormat/>
    <w:uiPriority w:val="0"/>
    <w:rPr>
      <w:kern w:val="2"/>
      <w:sz w:val="21"/>
      <w:szCs w:val="22"/>
    </w:rPr>
  </w:style>
  <w:style w:type="character" w:customStyle="1" w:styleId="128">
    <w:name w:val="Font Style116"/>
    <w:unhideWhenUsed/>
    <w:qFormat/>
    <w:uiPriority w:val="99"/>
    <w:rPr>
      <w:rFonts w:hint="eastAsia" w:ascii="宋体" w:hAnsi="宋体" w:eastAsia="宋体"/>
      <w:spacing w:val="-20"/>
      <w:sz w:val="24"/>
    </w:rPr>
  </w:style>
  <w:style w:type="character" w:customStyle="1" w:styleId="129">
    <w:name w:val="Font Style94"/>
    <w:unhideWhenUsed/>
    <w:qFormat/>
    <w:uiPriority w:val="99"/>
    <w:rPr>
      <w:rFonts w:hint="eastAsia" w:ascii="Times New Roman" w:hAnsi="Times New Roman" w:eastAsia="Times New Roman"/>
      <w:sz w:val="28"/>
    </w:rPr>
  </w:style>
  <w:style w:type="character" w:customStyle="1" w:styleId="130">
    <w:name w:val="Font Style115"/>
    <w:unhideWhenUsed/>
    <w:qFormat/>
    <w:uiPriority w:val="99"/>
    <w:rPr>
      <w:rFonts w:hint="eastAsia" w:ascii="Times New Roman" w:hAnsi="Times New Roman" w:eastAsia="Times New Roman"/>
      <w:sz w:val="16"/>
    </w:rPr>
  </w:style>
  <w:style w:type="paragraph" w:customStyle="1" w:styleId="131">
    <w:name w:val="Style5"/>
    <w:basedOn w:val="1"/>
    <w:unhideWhenUsed/>
    <w:qFormat/>
    <w:uiPriority w:val="99"/>
    <w:rPr>
      <w:rFonts w:ascii="Calibri" w:hAnsi="Calibri"/>
    </w:rPr>
  </w:style>
  <w:style w:type="paragraph" w:customStyle="1" w:styleId="132">
    <w:name w:val="样式2"/>
    <w:basedOn w:val="2"/>
    <w:qFormat/>
    <w:uiPriority w:val="0"/>
    <w:pPr>
      <w:jc w:val="left"/>
    </w:pPr>
    <w:rPr>
      <w:rFonts w:ascii="Times New Roman" w:hAnsi="Times New Roman"/>
      <w:b w:val="0"/>
      <w:bCs w:val="0"/>
      <w:kern w:val="2"/>
      <w:sz w:val="28"/>
      <w:szCs w:val="21"/>
    </w:rPr>
  </w:style>
  <w:style w:type="paragraph" w:customStyle="1" w:styleId="133">
    <w:name w:val="Char Char Char Char Char Char Char Char Char"/>
    <w:basedOn w:val="1"/>
    <w:qFormat/>
    <w:uiPriority w:val="0"/>
    <w:pPr>
      <w:spacing w:line="360" w:lineRule="auto"/>
      <w:ind w:firstLine="200" w:firstLineChars="200"/>
    </w:pPr>
  </w:style>
  <w:style w:type="paragraph" w:customStyle="1" w:styleId="134">
    <w:name w:val="修订2"/>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135">
    <w:name w:val="CM99"/>
    <w:basedOn w:val="1"/>
    <w:next w:val="1"/>
    <w:qFormat/>
    <w:uiPriority w:val="0"/>
    <w:pPr>
      <w:autoSpaceDE w:val="0"/>
      <w:autoSpaceDN w:val="0"/>
      <w:adjustRightInd w:val="0"/>
      <w:spacing w:after="443"/>
      <w:jc w:val="left"/>
    </w:pPr>
    <w:rPr>
      <w:rFonts w:ascii="宋体"/>
      <w:kern w:val="0"/>
      <w:sz w:val="24"/>
      <w:szCs w:val="20"/>
    </w:rPr>
  </w:style>
  <w:style w:type="paragraph" w:styleId="136">
    <w:name w:val="List Paragraph"/>
    <w:basedOn w:val="1"/>
    <w:qFormat/>
    <w:uiPriority w:val="0"/>
    <w:pPr>
      <w:ind w:firstLine="420" w:firstLineChars="200"/>
    </w:pPr>
    <w:rPr>
      <w:rFonts w:ascii="Calibri" w:hAnsi="Calibri"/>
      <w:szCs w:val="22"/>
    </w:rPr>
  </w:style>
  <w:style w:type="paragraph" w:customStyle="1" w:styleId="137">
    <w:name w:val="列出段落1"/>
    <w:basedOn w:val="1"/>
    <w:qFormat/>
    <w:uiPriority w:val="99"/>
    <w:pPr>
      <w:ind w:firstLine="420" w:firstLineChars="200"/>
    </w:pPr>
  </w:style>
  <w:style w:type="paragraph" w:customStyle="1" w:styleId="138">
    <w:name w:val="Style61"/>
    <w:basedOn w:val="1"/>
    <w:unhideWhenUsed/>
    <w:qFormat/>
    <w:uiPriority w:val="99"/>
    <w:rPr>
      <w:rFonts w:ascii="Calibri" w:hAnsi="Calibri"/>
    </w:rPr>
  </w:style>
  <w:style w:type="paragraph" w:customStyle="1" w:styleId="139">
    <w:name w:val="Style34"/>
    <w:basedOn w:val="1"/>
    <w:unhideWhenUsed/>
    <w:qFormat/>
    <w:uiPriority w:val="99"/>
    <w:pPr>
      <w:spacing w:line="375" w:lineRule="exact"/>
    </w:pPr>
    <w:rPr>
      <w:rFonts w:ascii="Calibri" w:hAnsi="Calibri"/>
    </w:rPr>
  </w:style>
  <w:style w:type="paragraph" w:customStyle="1" w:styleId="140">
    <w:name w:val="列出段落21"/>
    <w:basedOn w:val="1"/>
    <w:qFormat/>
    <w:uiPriority w:val="0"/>
    <w:pPr>
      <w:ind w:firstLine="200" w:firstLineChars="200"/>
    </w:pPr>
    <w:rPr>
      <w:rFonts w:ascii="Calibri" w:hAnsi="Calibri"/>
      <w:szCs w:val="22"/>
    </w:rPr>
  </w:style>
  <w:style w:type="paragraph" w:customStyle="1" w:styleId="141">
    <w:name w:val="Char Char"/>
    <w:basedOn w:val="1"/>
    <w:qFormat/>
    <w:uiPriority w:val="0"/>
  </w:style>
  <w:style w:type="paragraph" w:customStyle="1" w:styleId="142">
    <w:name w:val="Style72"/>
    <w:basedOn w:val="1"/>
    <w:unhideWhenUsed/>
    <w:qFormat/>
    <w:uiPriority w:val="99"/>
    <w:rPr>
      <w:rFonts w:ascii="Calibri" w:hAnsi="Calibri"/>
    </w:rPr>
  </w:style>
  <w:style w:type="paragraph" w:customStyle="1" w:styleId="143">
    <w:name w:val="TOC 标题2"/>
    <w:basedOn w:val="2"/>
    <w:next w:val="1"/>
    <w:qFormat/>
    <w:uiPriority w:val="0"/>
    <w:pPr>
      <w:keepLines/>
      <w:spacing w:before="340" w:after="330" w:line="576" w:lineRule="auto"/>
      <w:outlineLvl w:val="9"/>
    </w:pPr>
    <w:rPr>
      <w:rFonts w:ascii="Calibri" w:hAnsi="Calibri"/>
      <w:kern w:val="44"/>
      <w:sz w:val="44"/>
      <w:szCs w:val="44"/>
    </w:rPr>
  </w:style>
  <w:style w:type="paragraph" w:customStyle="1" w:styleId="144">
    <w:name w:val="Style53"/>
    <w:basedOn w:val="1"/>
    <w:unhideWhenUsed/>
    <w:qFormat/>
    <w:uiPriority w:val="99"/>
    <w:pPr>
      <w:spacing w:line="533" w:lineRule="exact"/>
      <w:ind w:firstLine="581"/>
    </w:pPr>
    <w:rPr>
      <w:rFonts w:ascii="Calibri" w:hAnsi="Calibri"/>
    </w:rPr>
  </w:style>
  <w:style w:type="paragraph" w:customStyle="1" w:styleId="145">
    <w:name w:val="Style62"/>
    <w:basedOn w:val="1"/>
    <w:unhideWhenUsed/>
    <w:qFormat/>
    <w:uiPriority w:val="99"/>
    <w:rPr>
      <w:rFonts w:ascii="Calibri" w:hAnsi="Calibri"/>
    </w:rPr>
  </w:style>
  <w:style w:type="paragraph" w:customStyle="1" w:styleId="146">
    <w:name w:val="Char2"/>
    <w:basedOn w:val="1"/>
    <w:qFormat/>
    <w:uiPriority w:val="0"/>
    <w:pPr>
      <w:widowControl/>
      <w:spacing w:line="240" w:lineRule="exact"/>
      <w:jc w:val="left"/>
    </w:pPr>
    <w:rPr>
      <w:rFonts w:ascii="Calibri" w:hAnsi="Calibri"/>
    </w:rPr>
  </w:style>
  <w:style w:type="paragraph" w:customStyle="1" w:styleId="147">
    <w:name w:val="无间隔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48">
    <w:name w:val="Char Char Char Char Char Char Char Char Char Char1"/>
    <w:basedOn w:val="1"/>
    <w:qFormat/>
    <w:uiPriority w:val="0"/>
    <w:rPr>
      <w:rFonts w:ascii="Calibri" w:hAnsi="Calibri"/>
    </w:rPr>
  </w:style>
  <w:style w:type="paragraph" w:customStyle="1" w:styleId="149">
    <w:name w:val="Style77"/>
    <w:basedOn w:val="1"/>
    <w:unhideWhenUsed/>
    <w:qFormat/>
    <w:uiPriority w:val="99"/>
    <w:rPr>
      <w:rFonts w:ascii="Calibri" w:hAnsi="Calibri"/>
    </w:rPr>
  </w:style>
  <w:style w:type="paragraph" w:customStyle="1" w:styleId="150">
    <w:name w:val="Style50"/>
    <w:basedOn w:val="1"/>
    <w:unhideWhenUsed/>
    <w:qFormat/>
    <w:uiPriority w:val="99"/>
    <w:rPr>
      <w:rFonts w:ascii="Calibri" w:hAnsi="Calibri"/>
    </w:rPr>
  </w:style>
  <w:style w:type="paragraph" w:styleId="151">
    <w:name w:val="No Spacing"/>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52">
    <w:name w:val="_Style 31"/>
    <w:basedOn w:val="1"/>
    <w:qFormat/>
    <w:uiPriority w:val="0"/>
    <w:rPr>
      <w:rFonts w:ascii="仿宋_GB2312" w:eastAsia="仿宋_GB2312"/>
      <w:kern w:val="0"/>
      <w:szCs w:val="20"/>
    </w:rPr>
  </w:style>
  <w:style w:type="paragraph" w:customStyle="1" w:styleId="153">
    <w:name w:val="Char1 Char Char Char 字元 Char Char 字元 Char 字元 Char1 Char Char Char"/>
    <w:basedOn w:val="1"/>
    <w:qFormat/>
    <w:uiPriority w:val="0"/>
  </w:style>
  <w:style w:type="paragraph" w:customStyle="1" w:styleId="154">
    <w:name w:val="TOC 标题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55">
    <w:name w:val="Char Char Char Char Char Char Char Char Char Char"/>
    <w:basedOn w:val="1"/>
    <w:qFormat/>
    <w:uiPriority w:val="0"/>
    <w:rPr>
      <w:rFonts w:ascii="Calibri" w:hAnsi="Calibri"/>
    </w:rPr>
  </w:style>
  <w:style w:type="paragraph" w:customStyle="1" w:styleId="156">
    <w:name w:val="修订1"/>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57">
    <w:name w:val="Style73"/>
    <w:basedOn w:val="1"/>
    <w:unhideWhenUsed/>
    <w:qFormat/>
    <w:uiPriority w:val="99"/>
    <w:pPr>
      <w:spacing w:line="538" w:lineRule="exact"/>
      <w:ind w:firstLine="533"/>
    </w:pPr>
    <w:rPr>
      <w:rFonts w:ascii="Calibri" w:hAnsi="Calibri"/>
    </w:rPr>
  </w:style>
  <w:style w:type="paragraph" w:customStyle="1" w:styleId="158">
    <w:name w:val="Style76"/>
    <w:basedOn w:val="1"/>
    <w:unhideWhenUsed/>
    <w:qFormat/>
    <w:uiPriority w:val="99"/>
    <w:rPr>
      <w:rFonts w:ascii="Calibri" w:hAnsi="Calibri"/>
    </w:rPr>
  </w:style>
  <w:style w:type="paragraph" w:customStyle="1" w:styleId="159">
    <w:name w:val="修订3"/>
    <w:unhideWhenUsed/>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60">
    <w:name w:val="样式1"/>
    <w:basedOn w:val="1"/>
    <w:qFormat/>
    <w:uiPriority w:val="0"/>
    <w:pPr>
      <w:tabs>
        <w:tab w:val="right" w:leader="dot" w:pos="10142"/>
      </w:tabs>
      <w:autoSpaceDN w:val="0"/>
    </w:pPr>
    <w:rPr>
      <w:rFonts w:ascii="宋体" w:hAnsi="宋体"/>
      <w:sz w:val="28"/>
      <w:szCs w:val="20"/>
    </w:rPr>
  </w:style>
  <w:style w:type="paragraph" w:customStyle="1" w:styleId="161">
    <w:name w:val="正文 New New New"/>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162">
    <w:name w:val="样式 标题 3 + (中文) 黑体 小四 非加粗 段前: 7.8 磅 段后: 0 磅 行距: 固定值 20 磅"/>
    <w:basedOn w:val="4"/>
    <w:qFormat/>
    <w:uiPriority w:val="0"/>
    <w:pPr>
      <w:keepNext/>
      <w:keepLines/>
      <w:widowControl w:val="0"/>
      <w:spacing w:line="400" w:lineRule="exact"/>
    </w:pPr>
    <w:rPr>
      <w:rFonts w:eastAsia="黑体" w:cs="宋体"/>
      <w:b w:val="0"/>
      <w:bCs w:val="0"/>
      <w:kern w:val="2"/>
      <w:szCs w:val="20"/>
    </w:rPr>
  </w:style>
  <w:style w:type="paragraph" w:customStyle="1" w:styleId="163">
    <w:name w:val="Style26"/>
    <w:basedOn w:val="1"/>
    <w:unhideWhenUsed/>
    <w:qFormat/>
    <w:uiPriority w:val="99"/>
    <w:rPr>
      <w:rFonts w:ascii="Calibri" w:hAnsi="Calibri"/>
    </w:rPr>
  </w:style>
  <w:style w:type="paragraph" w:customStyle="1" w:styleId="164">
    <w:name w:val="标题 1 +"/>
    <w:basedOn w:val="2"/>
    <w:next w:val="1"/>
    <w:qFormat/>
    <w:uiPriority w:val="0"/>
    <w:pPr>
      <w:keepLines/>
      <w:spacing w:before="0" w:after="0" w:line="600" w:lineRule="auto"/>
      <w:jc w:val="center"/>
    </w:pPr>
    <w:rPr>
      <w:rFonts w:ascii="Times New Roman" w:hAnsi="Times New Roman" w:eastAsia="黑体"/>
      <w:kern w:val="0"/>
    </w:rPr>
  </w:style>
  <w:style w:type="paragraph" w:customStyle="1" w:styleId="165">
    <w:name w:val="flNote"/>
    <w:basedOn w:val="1"/>
    <w:qFormat/>
    <w:uiPriority w:val="0"/>
    <w:pPr>
      <w:adjustRightInd w:val="0"/>
      <w:spacing w:before="320" w:line="360" w:lineRule="atLeast"/>
      <w:jc w:val="center"/>
      <w:textAlignment w:val="baseline"/>
    </w:pPr>
    <w:rPr>
      <w:rFonts w:ascii="Arial" w:eastAsia="黑体"/>
      <w:kern w:val="0"/>
      <w:sz w:val="30"/>
      <w:szCs w:val="20"/>
    </w:rPr>
  </w:style>
  <w:style w:type="paragraph" w:customStyle="1" w:styleId="166">
    <w:name w:val="_Style 4"/>
    <w:basedOn w:val="1"/>
    <w:qFormat/>
    <w:uiPriority w:val="34"/>
    <w:pPr>
      <w:widowControl/>
      <w:spacing w:line="120" w:lineRule="exact"/>
      <w:ind w:firstLine="420" w:firstLineChars="200"/>
      <w:jc w:val="left"/>
    </w:pPr>
    <w:rPr>
      <w:rFonts w:ascii="Calibri" w:hAnsi="Calibri"/>
      <w:sz w:val="18"/>
      <w:szCs w:val="18"/>
    </w:rPr>
  </w:style>
  <w:style w:type="paragraph" w:customStyle="1" w:styleId="167">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168">
    <w:name w:val="Style70"/>
    <w:basedOn w:val="1"/>
    <w:unhideWhenUsed/>
    <w:qFormat/>
    <w:uiPriority w:val="99"/>
    <w:pPr>
      <w:spacing w:line="549" w:lineRule="exact"/>
      <w:ind w:firstLine="686"/>
    </w:pPr>
    <w:rPr>
      <w:rFonts w:ascii="Calibri" w:hAnsi="Calibri"/>
    </w:rPr>
  </w:style>
  <w:style w:type="paragraph" w:customStyle="1" w:styleId="169">
    <w:name w:val="TOC 标题1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70">
    <w:name w:val="_Style 167"/>
    <w:basedOn w:val="2"/>
    <w:next w:val="1"/>
    <w:unhideWhenUsed/>
    <w:qFormat/>
    <w:uiPriority w:val="39"/>
    <w:pPr>
      <w:keepLines/>
      <w:widowControl/>
      <w:spacing w:after="0" w:line="259" w:lineRule="auto"/>
      <w:jc w:val="left"/>
      <w:outlineLvl w:val="9"/>
    </w:pPr>
    <w:rPr>
      <w:rFonts w:ascii="等线 Light" w:hAnsi="等线 Light" w:eastAsia="等线 Light"/>
      <w:b w:val="0"/>
      <w:bCs w:val="0"/>
      <w:color w:val="2F5496"/>
      <w:kern w:val="0"/>
    </w:rPr>
  </w:style>
  <w:style w:type="paragraph" w:customStyle="1" w:styleId="171">
    <w:name w:val="Style27"/>
    <w:basedOn w:val="1"/>
    <w:unhideWhenUsed/>
    <w:qFormat/>
    <w:uiPriority w:val="99"/>
    <w:rPr>
      <w:rFonts w:ascii="Calibri" w:hAnsi="Calibri"/>
    </w:rPr>
  </w:style>
  <w:style w:type="paragraph" w:customStyle="1" w:styleId="172">
    <w:name w:val="Style63"/>
    <w:basedOn w:val="1"/>
    <w:unhideWhenUsed/>
    <w:qFormat/>
    <w:uiPriority w:val="99"/>
    <w:pPr>
      <w:spacing w:line="564" w:lineRule="exact"/>
      <w:ind w:firstLine="682"/>
    </w:pPr>
    <w:rPr>
      <w:rFonts w:ascii="Calibri" w:hAnsi="Calibri"/>
    </w:rPr>
  </w:style>
  <w:style w:type="paragraph" w:customStyle="1" w:styleId="173">
    <w:name w:val="1 Char Char Char Char"/>
    <w:basedOn w:val="161"/>
    <w:qFormat/>
    <w:uiPriority w:val="0"/>
  </w:style>
  <w:style w:type="paragraph" w:customStyle="1" w:styleId="174">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5">
    <w:name w:val="Char1"/>
    <w:basedOn w:val="1"/>
    <w:qFormat/>
    <w:uiPriority w:val="0"/>
    <w:pPr>
      <w:widowControl/>
      <w:spacing w:line="240" w:lineRule="exact"/>
      <w:jc w:val="left"/>
    </w:pPr>
    <w:rPr>
      <w:rFonts w:ascii="Verdana" w:hAnsi="Verdana"/>
      <w:kern w:val="0"/>
      <w:sz w:val="20"/>
      <w:szCs w:val="20"/>
      <w:lang w:eastAsia="en-US"/>
    </w:rPr>
  </w:style>
  <w:style w:type="paragraph" w:customStyle="1" w:styleId="176">
    <w:name w:val="Style52"/>
    <w:basedOn w:val="1"/>
    <w:unhideWhenUsed/>
    <w:qFormat/>
    <w:uiPriority w:val="99"/>
    <w:pPr>
      <w:spacing w:line="682" w:lineRule="exact"/>
      <w:ind w:firstLine="557"/>
    </w:pPr>
    <w:rPr>
      <w:rFonts w:ascii="Calibri" w:hAnsi="Calibri"/>
    </w:rPr>
  </w:style>
  <w:style w:type="paragraph" w:customStyle="1" w:styleId="177">
    <w:name w:val="Style36"/>
    <w:basedOn w:val="1"/>
    <w:unhideWhenUsed/>
    <w:qFormat/>
    <w:uiPriority w:val="99"/>
    <w:rPr>
      <w:rFonts w:ascii="Calibri" w:hAnsi="Calibri"/>
    </w:rPr>
  </w:style>
  <w:style w:type="paragraph" w:customStyle="1" w:styleId="178">
    <w:name w:val="标题3"/>
    <w:basedOn w:val="2"/>
    <w:qFormat/>
    <w:uiPriority w:val="0"/>
    <w:pPr>
      <w:spacing w:beforeLines="50" w:afterLines="50" w:line="400" w:lineRule="exact"/>
    </w:pPr>
    <w:rPr>
      <w:rFonts w:ascii="宋体" w:hAnsi="宋体"/>
      <w:sz w:val="24"/>
    </w:rPr>
  </w:style>
  <w:style w:type="paragraph" w:customStyle="1" w:styleId="179">
    <w:name w:val="Style9"/>
    <w:basedOn w:val="1"/>
    <w:unhideWhenUsed/>
    <w:qFormat/>
    <w:uiPriority w:val="99"/>
    <w:rPr>
      <w:rFonts w:ascii="Calibri" w:hAnsi="Calibri"/>
    </w:rPr>
  </w:style>
  <w:style w:type="paragraph" w:customStyle="1" w:styleId="180">
    <w:name w:val="标题2"/>
    <w:basedOn w:val="38"/>
    <w:qFormat/>
    <w:uiPriority w:val="0"/>
    <w:pPr>
      <w:spacing w:after="240"/>
      <w:jc w:val="left"/>
    </w:pPr>
    <w:rPr>
      <w:sz w:val="30"/>
    </w:rPr>
  </w:style>
  <w:style w:type="paragraph" w:customStyle="1" w:styleId="181">
    <w:name w:val="样式3"/>
    <w:basedOn w:val="4"/>
    <w:qFormat/>
    <w:uiPriority w:val="0"/>
    <w:pPr>
      <w:jc w:val="left"/>
    </w:pPr>
    <w:rPr>
      <w:b w:val="0"/>
      <w:bCs w:val="0"/>
      <w:kern w:val="2"/>
      <w:sz w:val="28"/>
      <w:szCs w:val="28"/>
    </w:rPr>
  </w:style>
  <w:style w:type="paragraph" w:customStyle="1" w:styleId="182">
    <w:name w:val="_Style 179"/>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8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4">
    <w:name w:val="CM91"/>
    <w:basedOn w:val="1"/>
    <w:next w:val="1"/>
    <w:qFormat/>
    <w:uiPriority w:val="0"/>
    <w:pPr>
      <w:autoSpaceDE w:val="0"/>
      <w:autoSpaceDN w:val="0"/>
      <w:adjustRightInd w:val="0"/>
      <w:jc w:val="left"/>
    </w:pPr>
    <w:rPr>
      <w:rFonts w:ascii="宋体"/>
      <w:kern w:val="0"/>
      <w:sz w:val="24"/>
      <w:szCs w:val="20"/>
    </w:rPr>
  </w:style>
  <w:style w:type="paragraph" w:customStyle="1" w:styleId="185">
    <w:name w:val="Style46"/>
    <w:basedOn w:val="1"/>
    <w:unhideWhenUsed/>
    <w:qFormat/>
    <w:uiPriority w:val="99"/>
    <w:pPr>
      <w:spacing w:line="672" w:lineRule="exact"/>
    </w:pPr>
    <w:rPr>
      <w:rFonts w:ascii="Calibri" w:hAnsi="Calibri"/>
    </w:rPr>
  </w:style>
  <w:style w:type="paragraph" w:customStyle="1" w:styleId="186">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7">
    <w:name w:val="Style28"/>
    <w:basedOn w:val="1"/>
    <w:unhideWhenUsed/>
    <w:qFormat/>
    <w:uiPriority w:val="99"/>
    <w:pPr>
      <w:spacing w:line="552" w:lineRule="exact"/>
      <w:ind w:firstLine="547"/>
    </w:pPr>
    <w:rPr>
      <w:rFonts w:ascii="Calibri" w:hAnsi="Calibri"/>
    </w:rPr>
  </w:style>
  <w:style w:type="paragraph" w:customStyle="1" w:styleId="188">
    <w:name w:val="Char"/>
    <w:basedOn w:val="1"/>
    <w:qFormat/>
    <w:uiPriority w:val="0"/>
    <w:rPr>
      <w:rFonts w:ascii="Tahoma" w:hAnsi="Tahoma" w:eastAsia="仿宋_GB2312"/>
      <w:sz w:val="24"/>
      <w:szCs w:val="20"/>
    </w:rPr>
  </w:style>
  <w:style w:type="paragraph" w:customStyle="1" w:styleId="18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90">
    <w:name w:val="Style12"/>
    <w:basedOn w:val="1"/>
    <w:unhideWhenUsed/>
    <w:qFormat/>
    <w:uiPriority w:val="99"/>
    <w:pPr>
      <w:spacing w:line="564" w:lineRule="exact"/>
      <w:ind w:hanging="115"/>
    </w:pPr>
    <w:rPr>
      <w:rFonts w:ascii="Calibri" w:hAnsi="Calibri"/>
    </w:rPr>
  </w:style>
  <w:style w:type="paragraph" w:customStyle="1" w:styleId="191">
    <w:name w:val="Style11"/>
    <w:basedOn w:val="1"/>
    <w:unhideWhenUsed/>
    <w:qFormat/>
    <w:uiPriority w:val="99"/>
    <w:pPr>
      <w:spacing w:line="559" w:lineRule="exact"/>
      <w:ind w:firstLine="590"/>
    </w:pPr>
    <w:rPr>
      <w:rFonts w:ascii="Calibri" w:hAnsi="Calibri"/>
    </w:rPr>
  </w:style>
  <w:style w:type="paragraph" w:customStyle="1" w:styleId="192">
    <w:name w:val="Style42"/>
    <w:basedOn w:val="1"/>
    <w:unhideWhenUsed/>
    <w:qFormat/>
    <w:uiPriority w:val="99"/>
    <w:pPr>
      <w:spacing w:line="542" w:lineRule="exact"/>
      <w:ind w:firstLine="547"/>
    </w:pPr>
    <w:rPr>
      <w:rFonts w:ascii="Calibri" w:hAnsi="Calibri"/>
    </w:rPr>
  </w:style>
  <w:style w:type="paragraph" w:customStyle="1" w:styleId="193">
    <w:name w:val="Style69"/>
    <w:basedOn w:val="1"/>
    <w:unhideWhenUsed/>
    <w:qFormat/>
    <w:uiPriority w:val="99"/>
    <w:pPr>
      <w:spacing w:line="557" w:lineRule="exact"/>
      <w:ind w:firstLine="1666"/>
    </w:pPr>
    <w:rPr>
      <w:rFonts w:ascii="Calibri" w:hAnsi="Calibri"/>
    </w:rPr>
  </w:style>
  <w:style w:type="paragraph" w:customStyle="1" w:styleId="194">
    <w:name w:val="Style41"/>
    <w:basedOn w:val="1"/>
    <w:unhideWhenUsed/>
    <w:qFormat/>
    <w:uiPriority w:val="99"/>
    <w:pPr>
      <w:spacing w:line="542" w:lineRule="exact"/>
      <w:ind w:firstLine="125"/>
    </w:pPr>
    <w:rPr>
      <w:rFonts w:ascii="Calibri" w:hAnsi="Calibri"/>
    </w:rPr>
  </w:style>
  <w:style w:type="paragraph" w:customStyle="1" w:styleId="195">
    <w:name w:val="Style48"/>
    <w:basedOn w:val="1"/>
    <w:unhideWhenUsed/>
    <w:qFormat/>
    <w:uiPriority w:val="99"/>
    <w:pPr>
      <w:spacing w:line="542" w:lineRule="exact"/>
      <w:jc w:val="right"/>
    </w:pPr>
    <w:rPr>
      <w:rFonts w:ascii="Calibri" w:hAnsi="Calibri"/>
    </w:rPr>
  </w:style>
  <w:style w:type="paragraph" w:customStyle="1" w:styleId="196">
    <w:name w:val="Style78"/>
    <w:basedOn w:val="1"/>
    <w:unhideWhenUsed/>
    <w:qFormat/>
    <w:uiPriority w:val="99"/>
    <w:rPr>
      <w:rFonts w:ascii="Calibri" w:hAnsi="Calibri"/>
    </w:rPr>
  </w:style>
  <w:style w:type="paragraph" w:customStyle="1" w:styleId="197">
    <w:name w:val="Style16"/>
    <w:basedOn w:val="1"/>
    <w:unhideWhenUsed/>
    <w:qFormat/>
    <w:uiPriority w:val="99"/>
    <w:pPr>
      <w:jc w:val="right"/>
    </w:pPr>
    <w:rPr>
      <w:rFonts w:ascii="Calibri" w:hAnsi="Calibri"/>
    </w:rPr>
  </w:style>
  <w:style w:type="paragraph" w:customStyle="1" w:styleId="198">
    <w:name w:val="Style8"/>
    <w:basedOn w:val="1"/>
    <w:unhideWhenUsed/>
    <w:qFormat/>
    <w:uiPriority w:val="99"/>
    <w:pPr>
      <w:spacing w:line="566" w:lineRule="exact"/>
      <w:jc w:val="center"/>
    </w:pPr>
    <w:rPr>
      <w:rFonts w:ascii="Calibri" w:hAnsi="Calibri"/>
    </w:rPr>
  </w:style>
  <w:style w:type="paragraph" w:customStyle="1" w:styleId="199">
    <w:name w:val="默认段落字体 Para Char Char Char Char Char Char Char Char Char Char Char Char Char Char Char Char Char Char Char"/>
    <w:basedOn w:val="1"/>
    <w:qFormat/>
    <w:uiPriority w:val="0"/>
  </w:style>
  <w:style w:type="paragraph" w:customStyle="1" w:styleId="200">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201">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3">
    <w:name w:val="Style10"/>
    <w:basedOn w:val="1"/>
    <w:unhideWhenUsed/>
    <w:qFormat/>
    <w:uiPriority w:val="99"/>
    <w:pPr>
      <w:spacing w:line="538" w:lineRule="exact"/>
    </w:pPr>
    <w:rPr>
      <w:rFonts w:ascii="Calibri" w:hAnsi="Calibri"/>
    </w:rPr>
  </w:style>
  <w:style w:type="paragraph" w:customStyle="1" w:styleId="204">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05">
    <w:name w:val="Style71"/>
    <w:basedOn w:val="1"/>
    <w:unhideWhenUsed/>
    <w:qFormat/>
    <w:uiPriority w:val="99"/>
    <w:pPr>
      <w:spacing w:line="538" w:lineRule="exact"/>
      <w:ind w:firstLine="101"/>
    </w:pPr>
    <w:rPr>
      <w:rFonts w:ascii="Calibri" w:hAnsi="Calibri"/>
    </w:rPr>
  </w:style>
  <w:style w:type="paragraph" w:customStyle="1" w:styleId="206">
    <w:name w:val="_Style 36"/>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07">
    <w:name w:val="Style64"/>
    <w:basedOn w:val="1"/>
    <w:unhideWhenUsed/>
    <w:qFormat/>
    <w:uiPriority w:val="99"/>
    <w:rPr>
      <w:rFonts w:ascii="Calibri" w:hAnsi="Calibri"/>
    </w:rPr>
  </w:style>
  <w:style w:type="paragraph" w:customStyle="1" w:styleId="208">
    <w:name w:val="Style68"/>
    <w:basedOn w:val="1"/>
    <w:unhideWhenUsed/>
    <w:qFormat/>
    <w:uiPriority w:val="99"/>
    <w:pPr>
      <w:spacing w:line="547" w:lineRule="exact"/>
    </w:pPr>
    <w:rPr>
      <w:rFonts w:ascii="Calibri" w:hAnsi="Calibri"/>
    </w:rPr>
  </w:style>
  <w:style w:type="paragraph" w:customStyle="1" w:styleId="209">
    <w:name w:val="List Paragraph1"/>
    <w:basedOn w:val="1"/>
    <w:qFormat/>
    <w:uiPriority w:val="0"/>
    <w:pPr>
      <w:ind w:firstLine="420" w:firstLineChars="200"/>
    </w:pPr>
    <w:rPr>
      <w:rFonts w:ascii="Calibri" w:hAnsi="Calibri"/>
      <w:szCs w:val="22"/>
    </w:rPr>
  </w:style>
  <w:style w:type="paragraph" w:customStyle="1" w:styleId="210">
    <w:name w:val="Style29"/>
    <w:basedOn w:val="1"/>
    <w:unhideWhenUsed/>
    <w:qFormat/>
    <w:uiPriority w:val="99"/>
    <w:pPr>
      <w:spacing w:line="547" w:lineRule="exact"/>
      <w:ind w:firstLine="547"/>
    </w:pPr>
    <w:rPr>
      <w:rFonts w:ascii="Calibri" w:hAnsi="Calibri"/>
    </w:rPr>
  </w:style>
  <w:style w:type="paragraph" w:customStyle="1" w:styleId="21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12">
    <w:name w:val="正文_16"/>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13">
    <w:name w:val="Style21"/>
    <w:basedOn w:val="1"/>
    <w:unhideWhenUsed/>
    <w:qFormat/>
    <w:uiPriority w:val="99"/>
    <w:pPr>
      <w:spacing w:line="566" w:lineRule="exact"/>
      <w:ind w:firstLine="682"/>
    </w:pPr>
    <w:rPr>
      <w:rFonts w:ascii="Calibri" w:hAnsi="Calibri"/>
    </w:rPr>
  </w:style>
  <w:style w:type="paragraph" w:customStyle="1" w:styleId="214">
    <w:name w:val="Style15"/>
    <w:basedOn w:val="1"/>
    <w:unhideWhenUsed/>
    <w:qFormat/>
    <w:uiPriority w:val="99"/>
    <w:pPr>
      <w:spacing w:line="557" w:lineRule="exact"/>
      <w:ind w:firstLine="672"/>
    </w:pPr>
    <w:rPr>
      <w:rFonts w:ascii="Calibri" w:hAnsi="Calibri"/>
    </w:rPr>
  </w:style>
  <w:style w:type="paragraph" w:customStyle="1" w:styleId="215">
    <w:name w:val="Style45"/>
    <w:basedOn w:val="1"/>
    <w:unhideWhenUsed/>
    <w:qFormat/>
    <w:uiPriority w:val="99"/>
    <w:rPr>
      <w:rFonts w:ascii="Calibri" w:hAnsi="Calibri"/>
    </w:rPr>
  </w:style>
  <w:style w:type="paragraph" w:customStyle="1" w:styleId="216">
    <w:name w:val="修订2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17">
    <w:name w:val="Style24"/>
    <w:basedOn w:val="1"/>
    <w:unhideWhenUsed/>
    <w:qFormat/>
    <w:uiPriority w:val="99"/>
    <w:rPr>
      <w:rFonts w:ascii="Calibri" w:hAnsi="Calibri"/>
    </w:rPr>
  </w:style>
  <w:style w:type="paragraph" w:customStyle="1" w:styleId="218">
    <w:name w:val="Style23"/>
    <w:basedOn w:val="1"/>
    <w:unhideWhenUsed/>
    <w:qFormat/>
    <w:uiPriority w:val="99"/>
    <w:rPr>
      <w:rFonts w:ascii="Calibri" w:hAnsi="Calibri"/>
    </w:rPr>
  </w:style>
  <w:style w:type="paragraph" w:customStyle="1" w:styleId="219">
    <w:name w:val="列出段落2"/>
    <w:basedOn w:val="1"/>
    <w:qFormat/>
    <w:uiPriority w:val="0"/>
    <w:pPr>
      <w:ind w:firstLine="200" w:firstLineChars="200"/>
    </w:pPr>
    <w:rPr>
      <w:rFonts w:ascii="Calibri" w:hAnsi="Calibri"/>
      <w:szCs w:val="22"/>
    </w:rPr>
  </w:style>
  <w:style w:type="paragraph" w:customStyle="1" w:styleId="220">
    <w:name w:val="Style13"/>
    <w:basedOn w:val="1"/>
    <w:unhideWhenUsed/>
    <w:qFormat/>
    <w:uiPriority w:val="99"/>
    <w:rPr>
      <w:rFonts w:ascii="Calibri" w:hAnsi="Calibri"/>
    </w:rPr>
  </w:style>
  <w:style w:type="paragraph" w:customStyle="1" w:styleId="221">
    <w:name w:val="Style44"/>
    <w:basedOn w:val="1"/>
    <w:unhideWhenUsed/>
    <w:qFormat/>
    <w:uiPriority w:val="99"/>
    <w:rPr>
      <w:rFonts w:ascii="Calibri" w:hAnsi="Calibri"/>
    </w:rPr>
  </w:style>
  <w:style w:type="paragraph" w:customStyle="1" w:styleId="222">
    <w:name w:val="Style4"/>
    <w:basedOn w:val="1"/>
    <w:unhideWhenUsed/>
    <w:qFormat/>
    <w:uiPriority w:val="99"/>
    <w:rPr>
      <w:rFonts w:ascii="Calibri" w:hAnsi="Calibri"/>
    </w:rPr>
  </w:style>
  <w:style w:type="paragraph" w:customStyle="1" w:styleId="223">
    <w:name w:val="_Style 39"/>
    <w:basedOn w:val="161"/>
    <w:qFormat/>
    <w:uiPriority w:val="0"/>
  </w:style>
  <w:style w:type="paragraph" w:customStyle="1" w:styleId="224">
    <w:name w:val="Default"/>
    <w:qFormat/>
    <w:uiPriority w:val="0"/>
    <w:pPr>
      <w:widowControl w:val="0"/>
      <w:autoSpaceDE w:val="0"/>
      <w:autoSpaceDN w:val="0"/>
      <w:adjustRightInd w:val="0"/>
      <w:spacing w:after="160" w:line="278" w:lineRule="auto"/>
    </w:pPr>
    <w:rPr>
      <w:rFonts w:ascii="FZShuSong-Z01" w:hAnsi="Times New Roman" w:eastAsia="FZShuSong-Z01" w:cs="FZShuSong-Z01"/>
      <w:color w:val="000000"/>
      <w:sz w:val="24"/>
      <w:szCs w:val="24"/>
      <w:lang w:val="en-US" w:eastAsia="zh-CN" w:bidi="ar-SA"/>
    </w:rPr>
  </w:style>
  <w:style w:type="paragraph" w:customStyle="1" w:styleId="225">
    <w:name w:val="Table Text"/>
    <w:basedOn w:val="1"/>
    <w:semiHidden/>
    <w:qFormat/>
    <w:uiPriority w:val="0"/>
    <w:rPr>
      <w:rFonts w:ascii="宋体" w:hAnsi="宋体" w:cs="宋体"/>
      <w:sz w:val="20"/>
      <w:szCs w:val="20"/>
      <w:lang w:eastAsia="en-US"/>
    </w:rPr>
  </w:style>
  <w:style w:type="table" w:customStyle="1" w:styleId="226">
    <w:name w:val="Table Normal"/>
    <w:semiHidden/>
    <w:unhideWhenUsed/>
    <w:qFormat/>
    <w:uiPriority w:val="0"/>
    <w:tblPr>
      <w:tblCellMar>
        <w:top w:w="0" w:type="dxa"/>
        <w:left w:w="0" w:type="dxa"/>
        <w:bottom w:w="0" w:type="dxa"/>
        <w:right w:w="0" w:type="dxa"/>
      </w:tblCellMar>
    </w:tblPr>
  </w:style>
  <w:style w:type="paragraph" w:customStyle="1" w:styleId="227">
    <w:name w:val="First Paragraph"/>
    <w:basedOn w:val="17"/>
    <w:next w:val="17"/>
    <w:qFormat/>
    <w:uiPriority w:val="0"/>
    <w:pPr>
      <w:widowControl/>
      <w:spacing w:before="180" w:after="180"/>
    </w:pPr>
    <w:rPr>
      <w:kern w:val="0"/>
      <w:lang w:eastAsia="en-US"/>
    </w:rPr>
  </w:style>
  <w:style w:type="paragraph" w:customStyle="1" w:styleId="228">
    <w:name w:val="Compact"/>
    <w:basedOn w:val="17"/>
    <w:qFormat/>
    <w:uiPriority w:val="0"/>
    <w:pPr>
      <w:widowControl/>
      <w:spacing w:before="36" w:after="36"/>
    </w:pPr>
    <w:rPr>
      <w:kern w:val="0"/>
      <w:lang w:eastAsia="en-US"/>
    </w:rPr>
  </w:style>
  <w:style w:type="paragraph" w:customStyle="1" w:styleId="229">
    <w:name w:val="样式20"/>
    <w:basedOn w:val="1"/>
    <w:next w:val="1"/>
    <w:qFormat/>
    <w:uiPriority w:val="0"/>
    <w:pPr>
      <w:spacing w:line="460" w:lineRule="exact"/>
      <w:ind w:firstLine="900" w:firstLineChars="300"/>
      <w:outlineLvl w:val="0"/>
    </w:pPr>
    <w:rPr>
      <w:rFonts w:eastAsia="黑体"/>
      <w:sz w:val="30"/>
      <w:szCs w:val="30"/>
      <w:u w:val="single"/>
    </w:rPr>
  </w:style>
  <w:style w:type="paragraph" w:customStyle="1" w:styleId="230">
    <w:name w:val="修订4"/>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31">
    <w:name w:val="auto-style1"/>
    <w:basedOn w:val="1"/>
    <w:qFormat/>
    <w:uiPriority w:val="0"/>
    <w:pPr>
      <w:widowControl/>
      <w:jc w:val="left"/>
    </w:pPr>
    <w:rPr>
      <w:rFonts w:eastAsiaTheme="minorEastAsia"/>
      <w:kern w:val="0"/>
      <w:sz w:val="24"/>
    </w:rPr>
  </w:style>
  <w:style w:type="character" w:customStyle="1" w:styleId="232">
    <w:name w:val="未处理的提及1"/>
    <w:basedOn w:val="43"/>
    <w:semiHidden/>
    <w:unhideWhenUsed/>
    <w:qFormat/>
    <w:uiPriority w:val="99"/>
    <w:rPr>
      <w:color w:val="605E5C"/>
      <w:shd w:val="clear" w:color="auto" w:fill="E1DFDD"/>
    </w:rPr>
  </w:style>
  <w:style w:type="paragraph" w:customStyle="1" w:styleId="233">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234">
    <w:name w:val="Unresolved Mention"/>
    <w:basedOn w:val="4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25964-B5C1-4AA5-9397-4E3E8D4B379A}">
  <ds:schemaRefs/>
</ds:datastoreItem>
</file>

<file path=docProps/app.xml><?xml version="1.0" encoding="utf-8"?>
<Properties xmlns="http://schemas.openxmlformats.org/officeDocument/2006/extended-properties" xmlns:vt="http://schemas.openxmlformats.org/officeDocument/2006/docPropsVTypes">
  <Template>Normal</Template>
  <Pages>256</Pages>
  <Words>7130</Words>
  <Characters>7690</Characters>
  <Lines>1173</Lines>
  <Paragraphs>330</Paragraphs>
  <TotalTime>3</TotalTime>
  <ScaleCrop>false</ScaleCrop>
  <LinksUpToDate>false</LinksUpToDate>
  <CharactersWithSpaces>9147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2025-03-25T04:30:00Z</dcterms:created>
  <dc:creator>User</dc:creator>
  <cp:lastModifiedBy>李蓝天</cp:lastModifiedBy>
  <cp:lastPrinted>2025-03-25T07:06:00Z</cp:lastPrinted>
  <dcterms:modified xsi:type="dcterms:W3CDTF">2025-03-31T07:39:52Z</dcterms:modified>
  <dc:title>第二章  投标人须知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2DFA6CC9A8B34FDEB3711BAD89375CF0_13</vt:lpwstr>
  </property>
  <property fmtid="{D5CDD505-2E9C-101B-9397-08002B2CF9AE}" pid="4" name="KSOTemplateDocerSaveRecord">
    <vt:lpwstr>eyJoZGlkIjoiOTJlZGUzY2I2MjA4NTk2YTc1YmUzNmNlYjI2M2JmYWUiLCJ1c2VySWQiOiIzODI2NjQ3OTYifQ==</vt:lpwstr>
  </property>
</Properties>
</file>