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方正小标宋_GBK"/>
          <w:kern w:val="0"/>
          <w:sz w:val="32"/>
          <w:szCs w:val="32"/>
        </w:rPr>
      </w:pPr>
      <w:r>
        <w:rPr>
          <w:rFonts w:hint="eastAsia" w:ascii="黑体" w:hAnsi="黑体" w:eastAsia="黑体" w:cs="方正小标宋_GBK"/>
          <w:kern w:val="0"/>
          <w:sz w:val="32"/>
          <w:szCs w:val="32"/>
        </w:rPr>
        <w:t>附件2</w:t>
      </w:r>
    </w:p>
    <w:p>
      <w:pPr>
        <w:spacing w:line="600" w:lineRule="exact"/>
        <w:jc w:val="center"/>
        <w:rPr>
          <w:rFonts w:ascii="方正小标宋_GBK" w:hAnsi="方正小标宋_GBK" w:eastAsia="方正小标宋_GBK" w:cs="方正小标宋_GBK"/>
          <w:kern w:val="0"/>
          <w:sz w:val="44"/>
          <w:szCs w:val="44"/>
        </w:rPr>
      </w:pPr>
      <w:bookmarkStart w:id="0" w:name="_GoBack"/>
      <w:r>
        <w:rPr>
          <w:rFonts w:hint="eastAsia" w:ascii="方正小标宋_GBK" w:hAnsi="方正小标宋_GBK" w:eastAsia="方正小标宋_GBK" w:cs="方正小标宋_GBK"/>
          <w:kern w:val="0"/>
          <w:sz w:val="44"/>
          <w:szCs w:val="44"/>
        </w:rPr>
        <w:t>交易现场评标专家行为准则</w:t>
      </w:r>
    </w:p>
    <w:bookmarkEnd w:id="0"/>
    <w:p>
      <w:pPr>
        <w:widowControl/>
        <w:autoSpaceDE w:val="0"/>
        <w:autoSpaceDN w:val="0"/>
        <w:spacing w:before="62" w:beforeLines="20" w:line="440" w:lineRule="exact"/>
        <w:rPr>
          <w:rFonts w:ascii="宋体" w:hAnsi="宋体" w:cs="宋体"/>
          <w:b/>
          <w:kern w:val="0"/>
          <w:sz w:val="22"/>
          <w:lang w:bidi="ar"/>
        </w:rPr>
      </w:pPr>
    </w:p>
    <w:tbl>
      <w:tblPr>
        <w:tblStyle w:val="2"/>
        <w:tblW w:w="14314"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8947"/>
        <w:gridCol w:w="3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84" w:type="dxa"/>
            <w:shd w:val="clear" w:color="auto" w:fill="auto"/>
            <w:vAlign w:val="center"/>
          </w:tcPr>
          <w:p>
            <w:pPr>
              <w:widowControl/>
              <w:jc w:val="center"/>
              <w:textAlignment w:val="center"/>
              <w:rPr>
                <w:rFonts w:ascii="宋体" w:hAnsi="宋体" w:cs="宋体"/>
                <w:b/>
                <w:kern w:val="0"/>
                <w:sz w:val="22"/>
                <w:lang w:bidi="ar"/>
              </w:rPr>
            </w:pPr>
            <w:r>
              <w:rPr>
                <w:rFonts w:hint="eastAsia" w:ascii="宋体" w:hAnsi="宋体" w:cs="宋体"/>
                <w:b/>
                <w:kern w:val="0"/>
                <w:sz w:val="22"/>
                <w:lang w:bidi="ar"/>
              </w:rPr>
              <w:t>交易环节</w:t>
            </w:r>
          </w:p>
        </w:tc>
        <w:tc>
          <w:tcPr>
            <w:tcW w:w="8947" w:type="dxa"/>
            <w:shd w:val="clear" w:color="auto" w:fill="auto"/>
            <w:vAlign w:val="center"/>
          </w:tcPr>
          <w:p>
            <w:pPr>
              <w:widowControl/>
              <w:jc w:val="center"/>
              <w:textAlignment w:val="center"/>
              <w:rPr>
                <w:rFonts w:ascii="宋体" w:hAnsi="宋体" w:cs="宋体"/>
                <w:b/>
                <w:kern w:val="0"/>
                <w:sz w:val="22"/>
                <w:lang w:bidi="ar"/>
              </w:rPr>
            </w:pPr>
            <w:r>
              <w:rPr>
                <w:rFonts w:hint="eastAsia" w:ascii="宋体" w:hAnsi="宋体" w:cs="宋体"/>
                <w:b/>
                <w:kern w:val="0"/>
                <w:sz w:val="22"/>
                <w:lang w:bidi="ar"/>
              </w:rPr>
              <w:t>交易现场行为准则负面行为内容</w:t>
            </w:r>
          </w:p>
        </w:tc>
        <w:tc>
          <w:tcPr>
            <w:tcW w:w="3983" w:type="dxa"/>
            <w:shd w:val="clear" w:color="auto" w:fill="auto"/>
            <w:vAlign w:val="center"/>
          </w:tcPr>
          <w:p>
            <w:pPr>
              <w:widowControl/>
              <w:jc w:val="center"/>
              <w:textAlignment w:val="center"/>
              <w:rPr>
                <w:rFonts w:ascii="宋体" w:hAnsi="宋体" w:cs="宋体"/>
                <w:b/>
                <w:kern w:val="0"/>
                <w:sz w:val="22"/>
                <w:lang w:bidi="ar"/>
              </w:rPr>
            </w:pPr>
            <w:r>
              <w:rPr>
                <w:rFonts w:hint="eastAsia" w:ascii="宋体" w:hAnsi="宋体" w:cs="宋体"/>
                <w:b/>
                <w:kern w:val="0"/>
                <w:sz w:val="22"/>
                <w:lang w:bidi="ar"/>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384"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专家抽取环节</w:t>
            </w: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1.与招标人（采购人）、代理机构等串通，约定专家抽取时间，配合实现“精准抽取”的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2.同时（同一天）接受多个项目评审，影响项目评标的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3.专家抽取时拒绝参与评标，又前往交易中心参与评标，以“按错应答键”等个人理由索要相关费用的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84" w:type="dxa"/>
            <w:vMerge w:val="continue"/>
            <w:shd w:val="clear" w:color="auto" w:fill="auto"/>
            <w:vAlign w:val="center"/>
          </w:tcPr>
          <w:p>
            <w:pPr>
              <w:jc w:val="center"/>
              <w:rPr>
                <w:rFonts w:ascii="宋体" w:hAnsi="宋体" w:cs="宋体"/>
                <w:sz w:val="22"/>
              </w:rPr>
            </w:pPr>
          </w:p>
        </w:tc>
        <w:tc>
          <w:tcPr>
            <w:tcW w:w="8947" w:type="dxa"/>
            <w:vMerge w:val="restart"/>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4.确认抽取应答后，无正当理由不参加评审活动，且未按要求请假</w:t>
            </w:r>
          </w:p>
        </w:tc>
        <w:tc>
          <w:tcPr>
            <w:tcW w:w="3983" w:type="dxa"/>
            <w:vMerge w:val="restart"/>
            <w:shd w:val="clear" w:color="auto" w:fill="auto"/>
            <w:vAlign w:val="center"/>
          </w:tcPr>
          <w:p>
            <w:pPr>
              <w:widowControl/>
              <w:jc w:val="left"/>
              <w:textAlignment w:val="center"/>
              <w:rPr>
                <w:rFonts w:hint="eastAsia" w:ascii="宋体" w:hAnsi="宋体" w:eastAsia="宋体" w:cs="宋体"/>
                <w:kern w:val="0"/>
                <w:sz w:val="22"/>
                <w:lang w:eastAsia="zh-CN" w:bidi="ar"/>
              </w:rPr>
            </w:pPr>
            <w:r>
              <w:rPr>
                <w:rFonts w:hint="eastAsia" w:ascii="宋体" w:hAnsi="宋体" w:cs="宋体"/>
                <w:kern w:val="0"/>
                <w:sz w:val="22"/>
                <w:lang w:bidi="ar"/>
              </w:rPr>
              <w:t>《湖南省政府采购评审专家行为负面清单与履职评价标准》25.</w:t>
            </w:r>
          </w:p>
          <w:p>
            <w:pPr>
              <w:widowControl/>
              <w:jc w:val="left"/>
              <w:textAlignment w:val="center"/>
              <w:rPr>
                <w:rFonts w:ascii="宋体" w:hAnsi="宋体" w:cs="宋体"/>
                <w:sz w:val="22"/>
              </w:rPr>
            </w:pPr>
            <w:r>
              <w:rPr>
                <w:rFonts w:hint="eastAsia" w:ascii="宋体" w:hAnsi="宋体" w:cs="宋体"/>
                <w:kern w:val="0"/>
                <w:sz w:val="22"/>
                <w:lang w:bidi="ar"/>
              </w:rPr>
              <w:t>《湖南省综合评标专家行为负面清单与考评标准》28.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84" w:type="dxa"/>
            <w:vMerge w:val="continue"/>
            <w:shd w:val="clear" w:color="auto" w:fill="auto"/>
            <w:vAlign w:val="center"/>
          </w:tcPr>
          <w:p>
            <w:pPr>
              <w:jc w:val="center"/>
              <w:rPr>
                <w:rFonts w:ascii="宋体" w:hAnsi="宋体" w:cs="宋体"/>
                <w:sz w:val="22"/>
              </w:rPr>
            </w:pPr>
          </w:p>
        </w:tc>
        <w:tc>
          <w:tcPr>
            <w:tcW w:w="8947" w:type="dxa"/>
            <w:vMerge w:val="continue"/>
            <w:shd w:val="clear" w:color="auto" w:fill="auto"/>
            <w:vAlign w:val="center"/>
          </w:tcPr>
          <w:p>
            <w:pPr>
              <w:jc w:val="left"/>
              <w:rPr>
                <w:rFonts w:ascii="宋体" w:hAnsi="宋体" w:cs="宋体"/>
                <w:sz w:val="22"/>
              </w:rPr>
            </w:pPr>
          </w:p>
        </w:tc>
        <w:tc>
          <w:tcPr>
            <w:tcW w:w="3983" w:type="dxa"/>
            <w:vMerge w:val="continue"/>
            <w:shd w:val="clear" w:color="auto" w:fill="auto"/>
            <w:vAlign w:val="center"/>
          </w:tcPr>
          <w:p>
            <w:pPr>
              <w:jc w:val="lef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侯标环节</w:t>
            </w: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5.委托他人代替自己参加评审工作，或者接受他人委托代其参加评审工作</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《湖南省政府采购评审专家行为负面清单与履职评价标准》7.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6.向招标人征询确定中标人的意向，接受任何单位和个人明示或者暗示提出的倾向或者排斥特定投标人的要求</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《湖南省综合评标专家行为负面清单与考评标准》5.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7.私下接触投标人或其他利害关系人;确定参与项目评审至评审结束前，私自接触投标（响应）供应商或其他利益关系人</w:t>
            </w:r>
          </w:p>
        </w:tc>
        <w:tc>
          <w:tcPr>
            <w:tcW w:w="3983" w:type="dxa"/>
            <w:shd w:val="clear" w:color="auto" w:fill="auto"/>
            <w:vAlign w:val="center"/>
          </w:tcPr>
          <w:p>
            <w:pPr>
              <w:widowControl/>
              <w:jc w:val="left"/>
              <w:textAlignment w:val="center"/>
              <w:rPr>
                <w:rFonts w:hint="eastAsia" w:ascii="宋体" w:hAnsi="宋体" w:eastAsia="宋体" w:cs="宋体"/>
                <w:kern w:val="0"/>
                <w:sz w:val="22"/>
                <w:lang w:eastAsia="zh-CN" w:bidi="ar"/>
              </w:rPr>
            </w:pPr>
            <w:r>
              <w:rPr>
                <w:rFonts w:hint="eastAsia" w:ascii="宋体" w:hAnsi="宋体" w:cs="宋体"/>
                <w:kern w:val="0"/>
                <w:sz w:val="22"/>
                <w:lang w:bidi="ar"/>
              </w:rPr>
              <w:t>《湖南省综合评标专家行为负面清单与考评标准》4.</w:t>
            </w:r>
          </w:p>
          <w:p>
            <w:pPr>
              <w:widowControl/>
              <w:jc w:val="left"/>
              <w:textAlignment w:val="center"/>
              <w:rPr>
                <w:rFonts w:ascii="宋体" w:hAnsi="宋体" w:cs="宋体"/>
                <w:sz w:val="22"/>
              </w:rPr>
            </w:pPr>
            <w:r>
              <w:rPr>
                <w:rFonts w:hint="eastAsia" w:ascii="宋体" w:hAnsi="宋体" w:cs="宋体"/>
                <w:kern w:val="0"/>
                <w:sz w:val="22"/>
                <w:lang w:bidi="ar"/>
              </w:rPr>
              <w:t>《湖南省政府采购评审专家行为负面清单与履职评价标准》6.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384" w:type="dxa"/>
            <w:vMerge w:val="restart"/>
            <w:shd w:val="clear" w:color="auto" w:fill="auto"/>
            <w:vAlign w:val="center"/>
          </w:tcPr>
          <w:p>
            <w:pPr>
              <w:jc w:val="center"/>
              <w:rPr>
                <w:rFonts w:ascii="宋体" w:hAnsi="宋体" w:cs="宋体"/>
                <w:sz w:val="22"/>
              </w:rPr>
            </w:pPr>
            <w:r>
              <w:rPr>
                <w:rFonts w:hint="eastAsia" w:ascii="宋体" w:hAnsi="宋体" w:cs="宋体"/>
                <w:kern w:val="0"/>
                <w:sz w:val="22"/>
                <w:lang w:bidi="ar"/>
              </w:rPr>
              <w:t>侯标环节</w:t>
            </w: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8.进入评标等候区（专家休息区）等管控区域后，未经许可，强行要求离开的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9.在门禁区、评标等候区（专家休息区）交头接耳，谈论项目、打探评标项目情况的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10.因迟到禁入、未携带身份证等个人原因强行要求进入评标，或违规索要相关费用的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11.以“评标等候时间长”等非合理理由或其他个人原因，辱骂或指责交易中心门禁工作人员的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84"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门禁入区环节</w:t>
            </w: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12.拒不按照交易中心相关要求，在入区和评标期间拒绝配穿电子马甲、标识马甲、相关工作牌或其他智能管理设备的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13.拒不配合交易中心门禁工作人员开展入区安全检查（检测）；或冲闯门禁，强行要求进入评标区的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14.以任何方式贿赂交易中心门禁或其他相关工作人员（含技术支持、服务人员等），谋取便利或其他利益的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15.迟到超过规定时间或未完成正常评审工作早退</w:t>
            </w:r>
          </w:p>
        </w:tc>
        <w:tc>
          <w:tcPr>
            <w:tcW w:w="3983" w:type="dxa"/>
            <w:shd w:val="clear" w:color="auto" w:fill="auto"/>
            <w:vAlign w:val="center"/>
          </w:tcPr>
          <w:p>
            <w:pPr>
              <w:widowControl/>
              <w:jc w:val="left"/>
              <w:textAlignment w:val="center"/>
              <w:rPr>
                <w:rFonts w:hint="eastAsia" w:ascii="宋体" w:hAnsi="宋体" w:eastAsia="宋体" w:cs="宋体"/>
                <w:kern w:val="0"/>
                <w:sz w:val="22"/>
                <w:lang w:eastAsia="zh-CN" w:bidi="ar"/>
              </w:rPr>
            </w:pPr>
            <w:r>
              <w:rPr>
                <w:rFonts w:hint="eastAsia" w:ascii="宋体" w:hAnsi="宋体" w:cs="宋体"/>
                <w:kern w:val="0"/>
                <w:sz w:val="22"/>
                <w:lang w:bidi="ar"/>
              </w:rPr>
              <w:t>《湖南省政府采购评审专家行为负面清单与履职评价标准》27.</w:t>
            </w:r>
          </w:p>
          <w:p>
            <w:pPr>
              <w:widowControl/>
              <w:jc w:val="left"/>
              <w:textAlignment w:val="center"/>
              <w:rPr>
                <w:rFonts w:ascii="宋体" w:hAnsi="宋体" w:cs="宋体"/>
                <w:sz w:val="22"/>
              </w:rPr>
            </w:pPr>
            <w:r>
              <w:rPr>
                <w:rFonts w:hint="eastAsia" w:ascii="宋体" w:hAnsi="宋体" w:cs="宋体"/>
                <w:kern w:val="0"/>
                <w:sz w:val="22"/>
                <w:lang w:bidi="ar"/>
              </w:rPr>
              <w:t>《湖南省综合评标专家行为负面清单与考评标准》29.30.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16.在评审期间，不按照规定将手机等通讯工具或相关电子设备上交统一保管，或拒不上交；在评标期间，不按照规定使用通讯工具，或违规利用通讯工具对外联络</w:t>
            </w:r>
          </w:p>
        </w:tc>
        <w:tc>
          <w:tcPr>
            <w:tcW w:w="3983" w:type="dxa"/>
            <w:shd w:val="clear" w:color="auto" w:fill="auto"/>
            <w:vAlign w:val="center"/>
          </w:tcPr>
          <w:p>
            <w:pPr>
              <w:widowControl/>
              <w:jc w:val="left"/>
              <w:textAlignment w:val="center"/>
              <w:rPr>
                <w:rFonts w:ascii="宋体" w:hAnsi="宋体" w:cs="宋体"/>
                <w:kern w:val="0"/>
                <w:sz w:val="22"/>
                <w:lang w:bidi="ar"/>
              </w:rPr>
            </w:pPr>
            <w:r>
              <w:rPr>
                <w:rFonts w:hint="eastAsia" w:ascii="宋体" w:hAnsi="宋体" w:cs="宋体"/>
                <w:kern w:val="0"/>
                <w:sz w:val="22"/>
                <w:lang w:bidi="ar"/>
              </w:rPr>
              <w:t>《湖南省政府采购评审专家行为负面清单与履职评价标准》28.</w:t>
            </w:r>
          </w:p>
          <w:p>
            <w:pPr>
              <w:widowControl/>
              <w:jc w:val="left"/>
              <w:textAlignment w:val="center"/>
              <w:rPr>
                <w:rFonts w:ascii="宋体" w:hAnsi="宋体" w:cs="宋体"/>
                <w:sz w:val="22"/>
              </w:rPr>
            </w:pPr>
            <w:r>
              <w:rPr>
                <w:rFonts w:hint="eastAsia" w:ascii="宋体" w:hAnsi="宋体" w:cs="宋体"/>
                <w:kern w:val="0"/>
                <w:sz w:val="22"/>
                <w:lang w:bidi="ar"/>
              </w:rPr>
              <w:t>《湖南省综合评标专家行为负面清单与考评标准》32.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384"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评标环节</w:t>
            </w: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17.依法应当回避而不回避</w:t>
            </w:r>
          </w:p>
        </w:tc>
        <w:tc>
          <w:tcPr>
            <w:tcW w:w="3983" w:type="dxa"/>
            <w:shd w:val="clear" w:color="auto" w:fill="auto"/>
            <w:vAlign w:val="center"/>
          </w:tcPr>
          <w:p>
            <w:pPr>
              <w:widowControl/>
              <w:jc w:val="left"/>
              <w:textAlignment w:val="center"/>
              <w:rPr>
                <w:rFonts w:ascii="宋体" w:hAnsi="宋体" w:cs="宋体"/>
                <w:kern w:val="0"/>
                <w:sz w:val="22"/>
                <w:lang w:bidi="ar"/>
              </w:rPr>
            </w:pPr>
            <w:r>
              <w:rPr>
                <w:rFonts w:hint="eastAsia" w:ascii="宋体" w:hAnsi="宋体" w:cs="宋体"/>
                <w:kern w:val="0"/>
                <w:sz w:val="22"/>
                <w:lang w:bidi="ar"/>
              </w:rPr>
              <w:t>《湖南省政府采购评审专家行为负面清单与履职评价标准》4.</w:t>
            </w:r>
          </w:p>
          <w:p>
            <w:pPr>
              <w:widowControl/>
              <w:jc w:val="left"/>
              <w:textAlignment w:val="center"/>
              <w:rPr>
                <w:rFonts w:ascii="宋体" w:hAnsi="宋体" w:cs="宋体"/>
                <w:sz w:val="22"/>
              </w:rPr>
            </w:pPr>
            <w:r>
              <w:rPr>
                <w:rFonts w:hint="eastAsia" w:ascii="宋体" w:hAnsi="宋体" w:cs="宋体"/>
                <w:kern w:val="0"/>
                <w:sz w:val="22"/>
                <w:lang w:bidi="ar"/>
              </w:rPr>
              <w:t>《湖南省综合评标专家行为负面清单与考评标准》1.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84" w:type="dxa"/>
            <w:vMerge w:val="restart"/>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评标环节</w:t>
            </w: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18.未按照采购文件规定的评审程序、评审方法和评审标准进行独立评审</w:t>
            </w:r>
          </w:p>
        </w:tc>
        <w:tc>
          <w:tcPr>
            <w:tcW w:w="3983" w:type="dxa"/>
            <w:shd w:val="clear" w:color="auto" w:fill="auto"/>
            <w:vAlign w:val="center"/>
          </w:tcPr>
          <w:p>
            <w:pPr>
              <w:widowControl/>
              <w:jc w:val="left"/>
              <w:textAlignment w:val="center"/>
              <w:rPr>
                <w:rFonts w:ascii="宋体" w:hAnsi="宋体" w:cs="宋体"/>
                <w:kern w:val="0"/>
                <w:sz w:val="22"/>
                <w:lang w:bidi="ar"/>
              </w:rPr>
            </w:pPr>
            <w:r>
              <w:rPr>
                <w:rFonts w:hint="eastAsia" w:ascii="宋体" w:hAnsi="宋体" w:cs="宋体"/>
                <w:kern w:val="0"/>
                <w:sz w:val="22"/>
                <w:lang w:bidi="ar"/>
              </w:rPr>
              <w:t>《湖南省政府采购评审专家行为负面清单与履职评价标准》1.</w:t>
            </w:r>
          </w:p>
          <w:p>
            <w:pPr>
              <w:widowControl/>
              <w:jc w:val="left"/>
              <w:textAlignment w:val="center"/>
              <w:rPr>
                <w:rFonts w:ascii="宋体" w:hAnsi="宋体" w:cs="宋体"/>
                <w:sz w:val="22"/>
              </w:rPr>
            </w:pPr>
            <w:r>
              <w:rPr>
                <w:rFonts w:hint="eastAsia" w:ascii="宋体" w:hAnsi="宋体" w:cs="宋体"/>
                <w:kern w:val="0"/>
                <w:sz w:val="22"/>
                <w:lang w:bidi="ar"/>
              </w:rPr>
              <w:t>《湖南省综合评标专家行为负面清单与考评标准》3.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19.在评审过程中擅离职守，影响评审程序正常进行</w:t>
            </w:r>
          </w:p>
        </w:tc>
        <w:tc>
          <w:tcPr>
            <w:tcW w:w="3983" w:type="dxa"/>
            <w:shd w:val="clear" w:color="auto" w:fill="auto"/>
            <w:vAlign w:val="center"/>
          </w:tcPr>
          <w:p>
            <w:pPr>
              <w:widowControl/>
              <w:jc w:val="left"/>
              <w:textAlignment w:val="center"/>
              <w:rPr>
                <w:rFonts w:ascii="宋体" w:hAnsi="宋体" w:cs="宋体"/>
                <w:kern w:val="0"/>
                <w:sz w:val="22"/>
                <w:lang w:bidi="ar"/>
              </w:rPr>
            </w:pPr>
            <w:r>
              <w:rPr>
                <w:rFonts w:hint="eastAsia" w:ascii="宋体" w:hAnsi="宋体" w:cs="宋体"/>
                <w:kern w:val="0"/>
                <w:sz w:val="22"/>
                <w:lang w:bidi="ar"/>
              </w:rPr>
              <w:t>《湖南省综合评标专家行为负面清单与考评标准》2.</w:t>
            </w:r>
          </w:p>
          <w:p>
            <w:pPr>
              <w:widowControl/>
              <w:jc w:val="left"/>
              <w:textAlignment w:val="center"/>
              <w:rPr>
                <w:rFonts w:ascii="宋体" w:hAnsi="宋体" w:cs="宋体"/>
                <w:sz w:val="22"/>
              </w:rPr>
            </w:pPr>
            <w:r>
              <w:rPr>
                <w:rFonts w:hint="eastAsia" w:ascii="宋体" w:hAnsi="宋体" w:cs="宋体"/>
                <w:kern w:val="0"/>
                <w:sz w:val="22"/>
                <w:lang w:bidi="ar"/>
              </w:rPr>
              <w:t>《湖南省政府采购评审专家行为负面清单与履职评价标准》11.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20.对依法应当否决的投标不提出否决意见</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《湖南省综合评标专家行为负面清单与考评标准》6.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21.暗示或者诱导投标人作出澄清、说明或者接受投标人主动提出的澄清、说明</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《湖南省综合评标专家行为负面清单与考评标准》7.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22.评审专家到达评标现场后，以项目复杂或者工作量大等不正当理由拒绝参与评审</w:t>
            </w:r>
          </w:p>
        </w:tc>
        <w:tc>
          <w:tcPr>
            <w:tcW w:w="3983" w:type="dxa"/>
            <w:shd w:val="clear" w:color="auto" w:fill="auto"/>
            <w:vAlign w:val="center"/>
          </w:tcPr>
          <w:p>
            <w:pPr>
              <w:widowControl/>
              <w:jc w:val="left"/>
              <w:textAlignment w:val="center"/>
              <w:rPr>
                <w:rFonts w:hint="eastAsia" w:ascii="宋体" w:hAnsi="宋体" w:eastAsia="宋体" w:cs="宋体"/>
                <w:kern w:val="0"/>
                <w:sz w:val="22"/>
                <w:lang w:eastAsia="zh-CN" w:bidi="ar"/>
              </w:rPr>
            </w:pPr>
            <w:r>
              <w:rPr>
                <w:rFonts w:hint="eastAsia" w:ascii="宋体" w:hAnsi="宋体" w:cs="宋体"/>
                <w:kern w:val="0"/>
                <w:sz w:val="22"/>
                <w:lang w:bidi="ar"/>
              </w:rPr>
              <w:t>《湖南省政府采购评审专家行为负面清单与履职评价标准》26.</w:t>
            </w:r>
          </w:p>
          <w:p>
            <w:pPr>
              <w:widowControl/>
              <w:jc w:val="left"/>
              <w:textAlignment w:val="center"/>
              <w:rPr>
                <w:rFonts w:ascii="宋体" w:hAnsi="宋体" w:cs="宋体"/>
                <w:sz w:val="22"/>
              </w:rPr>
            </w:pPr>
            <w:r>
              <w:rPr>
                <w:rFonts w:hint="eastAsia" w:ascii="宋体" w:hAnsi="宋体" w:cs="宋体"/>
                <w:kern w:val="0"/>
                <w:sz w:val="22"/>
                <w:lang w:bidi="ar"/>
              </w:rPr>
              <w:t>《湖南省综合评标专家行为负面清单与考评标准》33.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23.发现评审中的错误不予以纠正</w:t>
            </w:r>
          </w:p>
        </w:tc>
        <w:tc>
          <w:tcPr>
            <w:tcW w:w="3983" w:type="dxa"/>
            <w:shd w:val="clear" w:color="auto" w:fill="auto"/>
            <w:vAlign w:val="center"/>
          </w:tcPr>
          <w:p>
            <w:pPr>
              <w:widowControl/>
              <w:jc w:val="left"/>
              <w:textAlignment w:val="center"/>
              <w:rPr>
                <w:rFonts w:ascii="宋体" w:hAnsi="宋体" w:cs="宋体"/>
                <w:kern w:val="0"/>
                <w:sz w:val="22"/>
                <w:lang w:bidi="ar"/>
              </w:rPr>
            </w:pPr>
            <w:r>
              <w:rPr>
                <w:rFonts w:hint="eastAsia" w:ascii="宋体" w:hAnsi="宋体" w:cs="宋体"/>
                <w:kern w:val="0"/>
                <w:sz w:val="22"/>
                <w:lang w:bidi="ar"/>
              </w:rPr>
              <w:t>《湖南省政府采购评审专家行为负面清单与履职评价标准》28.</w:t>
            </w:r>
          </w:p>
          <w:p>
            <w:pPr>
              <w:widowControl/>
              <w:jc w:val="left"/>
              <w:textAlignment w:val="center"/>
              <w:rPr>
                <w:rFonts w:ascii="宋体" w:hAnsi="宋体" w:cs="宋体"/>
                <w:sz w:val="22"/>
              </w:rPr>
            </w:pPr>
            <w:r>
              <w:rPr>
                <w:rFonts w:hint="eastAsia" w:ascii="宋体" w:hAnsi="宋体" w:cs="宋体"/>
                <w:kern w:val="0"/>
                <w:sz w:val="22"/>
                <w:lang w:bidi="ar"/>
              </w:rPr>
              <w:t>《湖南省综合评标专家行为负面清单与考评标准》17.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24.除法律法规规定的情形外，接受供应商提出的与投标（响应）文件不一致的澄清或者说明</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《湖南省政府采购评审专家行为负面清单与履职评价标准》8.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25.在评标过程中进行倾向性、诱导性发言；违反评审纪律发表倾向性意见或者征询采购人的倾向性意见，在评审过程中有明显不合理或者不正当倾向性</w:t>
            </w:r>
          </w:p>
        </w:tc>
        <w:tc>
          <w:tcPr>
            <w:tcW w:w="3983" w:type="dxa"/>
            <w:shd w:val="clear" w:color="auto" w:fill="auto"/>
            <w:vAlign w:val="center"/>
          </w:tcPr>
          <w:p>
            <w:pPr>
              <w:widowControl/>
              <w:jc w:val="left"/>
              <w:textAlignment w:val="center"/>
              <w:rPr>
                <w:rFonts w:ascii="宋体" w:hAnsi="宋体" w:cs="宋体"/>
                <w:kern w:val="0"/>
                <w:sz w:val="22"/>
                <w:lang w:bidi="ar"/>
              </w:rPr>
            </w:pPr>
            <w:r>
              <w:rPr>
                <w:rFonts w:hint="eastAsia" w:ascii="宋体" w:hAnsi="宋体" w:cs="宋体"/>
                <w:kern w:val="0"/>
                <w:sz w:val="22"/>
                <w:lang w:bidi="ar"/>
              </w:rPr>
              <w:t>《湖南省综合评标专家行为负面清单与考评标准》20.</w:t>
            </w:r>
          </w:p>
          <w:p>
            <w:pPr>
              <w:widowControl/>
              <w:jc w:val="left"/>
              <w:textAlignment w:val="center"/>
              <w:rPr>
                <w:rFonts w:ascii="宋体" w:hAnsi="宋体" w:cs="宋体"/>
                <w:sz w:val="22"/>
              </w:rPr>
            </w:pPr>
            <w:r>
              <w:rPr>
                <w:rFonts w:hint="eastAsia" w:ascii="宋体" w:hAnsi="宋体" w:cs="宋体"/>
                <w:kern w:val="0"/>
                <w:sz w:val="22"/>
                <w:lang w:bidi="ar"/>
              </w:rPr>
              <w:t>《湖南省政府采购评审专家行为负面清单与履职评价标准》9.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384" w:type="dxa"/>
            <w:vMerge w:val="restart"/>
            <w:shd w:val="clear" w:color="auto" w:fill="auto"/>
            <w:vAlign w:val="center"/>
          </w:tcPr>
          <w:p>
            <w:pPr>
              <w:jc w:val="center"/>
              <w:rPr>
                <w:rFonts w:ascii="宋体" w:hAnsi="宋体" w:cs="宋体"/>
                <w:sz w:val="22"/>
              </w:rPr>
            </w:pPr>
            <w:r>
              <w:rPr>
                <w:rFonts w:hint="eastAsia" w:ascii="宋体" w:hAnsi="宋体" w:cs="宋体"/>
                <w:kern w:val="0"/>
                <w:sz w:val="22"/>
                <w:lang w:bidi="ar"/>
              </w:rPr>
              <w:t>评标环节</w:t>
            </w: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26.在评标过程中，发现不同投标人的投标文件存在异常一致，或显示投标人有不正当竞争或恶意串通等违规行为，但未及时向现场监督人员报告</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《湖南省综合评标专家行为负面清单与考评标准》18.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27.在评标过程中出现评标打分异常、汇总计算错误，或在评标报告上不署名、不提评审意见，在复核（评）时无正当理由修改主观分等行为</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《湖南省综合评标专家行为负面清单与考评标准》19.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28.不熟悉招标投标法律法规、不熟悉电子化评标操作，人为导致评标结果错误</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《湖南省综合评标专家行为负面清单与考评标准》21.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29.除法律法规规定的情形外，接受供应商提出的与投标（响应）文件不一致的澄清或者说明</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《湖南省政府采购评审专家行为负面清单与履职评价标准》8.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30.违反评审纪律发表倾向性意见或者征询采购人的倾向性意见，在评审过程中有明显不合理或者不正当倾向性</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《湖南省政府采购评审专家行为负面清单与履职评价标准》9.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31.对需要专业判断的主观评审因素协商评分</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《湖南省政府采购评审专家行为负面清单与履职评价标准》10.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32.记录、复制或者带走任何评审资料</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《湖南省政府采购评审专家行为负面清单与履职评价标准》12.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33.拒不履行配合答复供应商询问、质疑、投诉等法定义务</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《湖南省政府采购评审专家行为负面清单与履职评价标准》14.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84" w:type="dxa"/>
            <w:vMerge w:val="restart"/>
            <w:shd w:val="clear" w:color="auto" w:fill="auto"/>
            <w:vAlign w:val="center"/>
          </w:tcPr>
          <w:p>
            <w:pPr>
              <w:jc w:val="center"/>
              <w:rPr>
                <w:rFonts w:ascii="宋体" w:hAnsi="宋体" w:cs="宋体"/>
                <w:sz w:val="22"/>
              </w:rPr>
            </w:pPr>
            <w:r>
              <w:rPr>
                <w:rFonts w:hint="eastAsia" w:ascii="宋体" w:hAnsi="宋体" w:cs="宋体"/>
                <w:kern w:val="0"/>
                <w:sz w:val="22"/>
                <w:lang w:bidi="ar"/>
              </w:rPr>
              <w:t>评标环节</w:t>
            </w: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34.发现采购文件内容违反国家强制性规定或者采购文件存在歧义、重大缺陷导致评审工作无法进行时，没有停止评审并向采购人或者采购代理机构书面说明情况</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《湖南省政府采购评审专家行为负面清单与履职评价标准》19.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35.对判定为不合格投标（响应）或无效报价、扣分等情形不出具详细具体的评审意见或评审意见不清晰</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《湖南省政府采购评审专家行为负面清单与履职评价标准》20.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36.拒绝在评审报告上签字且没有书面提出意见及理由</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《湖南省政府采购评审专家行为负面清单与履职评价标准》21.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37.在参与项目评标中发现存在被“打招呼”干扰评审工作等情形，不及时向项目行政监督部门报告</w:t>
            </w:r>
          </w:p>
        </w:tc>
        <w:tc>
          <w:tcPr>
            <w:tcW w:w="3983" w:type="dxa"/>
            <w:shd w:val="clear" w:color="auto" w:fill="auto"/>
            <w:vAlign w:val="center"/>
          </w:tcPr>
          <w:p>
            <w:pPr>
              <w:widowControl/>
              <w:jc w:val="left"/>
              <w:textAlignment w:val="center"/>
              <w:rPr>
                <w:rFonts w:ascii="宋体" w:hAnsi="宋体" w:cs="宋体"/>
                <w:kern w:val="0"/>
                <w:sz w:val="22"/>
                <w:lang w:bidi="ar"/>
              </w:rPr>
            </w:pPr>
            <w:r>
              <w:rPr>
                <w:rFonts w:hint="eastAsia" w:ascii="宋体" w:hAnsi="宋体" w:cs="宋体"/>
                <w:kern w:val="0"/>
                <w:sz w:val="22"/>
                <w:lang w:bidi="ar"/>
              </w:rPr>
              <w:t>《湖南省政府采购评审专家行为负面清单与履职评价标准》23.</w:t>
            </w:r>
          </w:p>
          <w:p>
            <w:pPr>
              <w:widowControl/>
              <w:jc w:val="left"/>
              <w:textAlignment w:val="center"/>
              <w:rPr>
                <w:rFonts w:ascii="宋体" w:hAnsi="宋体" w:cs="宋体"/>
                <w:sz w:val="22"/>
              </w:rPr>
            </w:pPr>
            <w:r>
              <w:rPr>
                <w:rFonts w:hint="eastAsia" w:ascii="宋体" w:hAnsi="宋体" w:cs="宋体"/>
                <w:kern w:val="0"/>
                <w:sz w:val="22"/>
                <w:lang w:bidi="ar"/>
              </w:rPr>
              <w:t>《湖南省综合评标专家行为负面清单与考评标准》24.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38.在评审期间，进入其他评标室（席位）串岗交流的；或进入管控区域与交易中心工作人员、区外人员等违规交流的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39.不按照交易中心指引的评标室（席位）开展评标，经提醒后拒不改正的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40.故意或以不合理理由拖延评标时间，经提醒后拒不改正的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41.不按交易现场相关管理规定和程序开展澄清、复核工作，或无原则配合招标人（采购人）、代理机构违规澄清、复核的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42.违反独立评标原则，在交易现场采取“协商式”、“分工式”、“抄作业式”评标，经提醒后拒不改正的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43.作为评标组长（主任评委），未尽职履责，评标过程出现相关违纪违规行为不制止的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84" w:type="dxa"/>
            <w:vMerge w:val="restart"/>
            <w:shd w:val="clear" w:color="auto" w:fill="auto"/>
            <w:vAlign w:val="center"/>
          </w:tcPr>
          <w:p>
            <w:pPr>
              <w:jc w:val="center"/>
              <w:rPr>
                <w:rFonts w:ascii="宋体" w:hAnsi="宋体" w:cs="宋体"/>
                <w:sz w:val="22"/>
              </w:rPr>
            </w:pPr>
            <w:r>
              <w:rPr>
                <w:rFonts w:hint="eastAsia" w:ascii="宋体" w:hAnsi="宋体" w:cs="宋体"/>
                <w:kern w:val="0"/>
                <w:sz w:val="22"/>
                <w:lang w:bidi="ar"/>
              </w:rPr>
              <w:t>评标环节</w:t>
            </w: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44.评标期间，非身体健康、安全等紧急情况，强行要求对外联系，影响评标的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45.评标期间，未经许可，强行要求向评标区内传送非应急物品或非本通知十七条明确可送入的资料，干扰评标的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46.评标期间，属评标专家自身职责工作，要求交易中心或其他人员代办代做的（如查询相关评标资料、信息等）</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47.专家餐就餐期间，不按交易中心规定的方式取餐、就餐，导致取餐、就餐秩序混乱的（如机器人送餐期间，中途截餐、使用多份专家餐等）</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48.在评标区内抽烟或正常评标期间打瞌睡等，经提醒后拒不改正的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49.因评标工作量大或电子交易系统等问题，辱骂或无理指责交易中心相关工作人员的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50.在复核过程中，无视复核意见或无理由拒绝复核意见导致项目复评（重新评审）的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51.评标结束，但未按交易中心设定的程序出区，强行翻越门禁闸机出区的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52.拒绝交易中心评标劳务报酬在线支付方式，索要现金的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53.评标结束后，除获取规定的评标劳务报酬外，额外收受劳务费、辛苦费等其他费用的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54.因评标劳务报酬（评标费和交通费）异议而拒绝评标或拒绝在评标报告上签字或超标准索要评标劳务报酬</w:t>
            </w:r>
          </w:p>
        </w:tc>
        <w:tc>
          <w:tcPr>
            <w:tcW w:w="3983" w:type="dxa"/>
            <w:shd w:val="clear" w:color="auto" w:fill="auto"/>
            <w:vAlign w:val="center"/>
          </w:tcPr>
          <w:p>
            <w:pPr>
              <w:widowControl/>
              <w:jc w:val="left"/>
              <w:textAlignment w:val="center"/>
              <w:rPr>
                <w:rFonts w:ascii="宋体" w:hAnsi="宋体" w:cs="宋体"/>
                <w:kern w:val="0"/>
                <w:sz w:val="22"/>
                <w:lang w:bidi="ar"/>
              </w:rPr>
            </w:pPr>
            <w:r>
              <w:rPr>
                <w:rFonts w:hint="eastAsia" w:ascii="宋体" w:hAnsi="宋体" w:cs="宋体"/>
                <w:kern w:val="0"/>
                <w:sz w:val="22"/>
                <w:lang w:bidi="ar"/>
              </w:rPr>
              <w:t>《湖南省综合评标专家行为负面清单与考评标准》16.</w:t>
            </w:r>
          </w:p>
          <w:p>
            <w:pPr>
              <w:widowControl/>
              <w:jc w:val="left"/>
              <w:textAlignment w:val="center"/>
              <w:rPr>
                <w:rFonts w:ascii="宋体" w:hAnsi="宋体" w:cs="宋体"/>
                <w:sz w:val="22"/>
              </w:rPr>
            </w:pPr>
            <w:r>
              <w:rPr>
                <w:rFonts w:hint="eastAsia" w:ascii="宋体" w:hAnsi="宋体" w:cs="宋体"/>
                <w:kern w:val="0"/>
                <w:sz w:val="22"/>
                <w:lang w:bidi="ar"/>
              </w:rPr>
              <w:t>《湖南省政府采购评审专家行为负面清单与履职评价标准》31.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55.在中标结果确定前，泄露评标委员会成员名单和评标项目信息</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《湖南省综合评标专家行为负面清单与考评标准》9.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384" w:type="dxa"/>
            <w:vMerge w:val="restart"/>
            <w:shd w:val="clear" w:color="auto" w:fill="auto"/>
            <w:vAlign w:val="center"/>
          </w:tcPr>
          <w:p>
            <w:pPr>
              <w:jc w:val="center"/>
              <w:rPr>
                <w:rFonts w:ascii="宋体" w:hAnsi="宋体" w:cs="宋体"/>
                <w:sz w:val="22"/>
              </w:rPr>
            </w:pPr>
            <w:r>
              <w:rPr>
                <w:rFonts w:hint="eastAsia" w:ascii="宋体" w:hAnsi="宋体" w:cs="宋体"/>
                <w:kern w:val="0"/>
                <w:sz w:val="22"/>
                <w:lang w:bidi="ar"/>
              </w:rPr>
              <w:t>评标环节</w:t>
            </w: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56.泄露评审文件、评审情况；透露对投标文件的评审和比较、中标候选人的推荐情况以及与评标有关的其他情况</w:t>
            </w:r>
          </w:p>
        </w:tc>
        <w:tc>
          <w:tcPr>
            <w:tcW w:w="3983" w:type="dxa"/>
            <w:shd w:val="clear" w:color="auto" w:fill="auto"/>
            <w:vAlign w:val="center"/>
          </w:tcPr>
          <w:p>
            <w:pPr>
              <w:widowControl/>
              <w:jc w:val="left"/>
              <w:textAlignment w:val="center"/>
              <w:rPr>
                <w:rFonts w:ascii="宋体" w:hAnsi="宋体" w:cs="宋体"/>
                <w:kern w:val="0"/>
                <w:sz w:val="22"/>
                <w:lang w:bidi="ar"/>
              </w:rPr>
            </w:pPr>
            <w:r>
              <w:rPr>
                <w:rFonts w:hint="eastAsia" w:ascii="宋体" w:hAnsi="宋体" w:cs="宋体"/>
                <w:kern w:val="0"/>
                <w:sz w:val="22"/>
                <w:lang w:bidi="ar"/>
              </w:rPr>
              <w:t>《湖南省政府采购评审专家行为负面清单与履职评价标准》2.</w:t>
            </w:r>
          </w:p>
          <w:p>
            <w:pPr>
              <w:widowControl/>
              <w:jc w:val="left"/>
              <w:textAlignment w:val="center"/>
              <w:rPr>
                <w:rFonts w:ascii="宋体" w:hAnsi="宋体" w:cs="宋体"/>
                <w:sz w:val="22"/>
              </w:rPr>
            </w:pPr>
            <w:r>
              <w:rPr>
                <w:rFonts w:hint="eastAsia" w:ascii="宋体" w:hAnsi="宋体" w:cs="宋体"/>
                <w:kern w:val="0"/>
                <w:sz w:val="22"/>
                <w:lang w:bidi="ar"/>
              </w:rPr>
              <w:t>《湖南省综合评标专家行为负面清单与考评标准》10.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57.泄露评审过程中获悉的国家秘密、商业秘密</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《湖南省政府采购评审专家行为负面清单与履职评价标准》3.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84"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其他环节</w:t>
            </w: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58.私自建立或加入评审专家、采购人、采购代理机构、供应商等组建的微信群、QQ群等社交媒体平台</w:t>
            </w:r>
          </w:p>
        </w:tc>
        <w:tc>
          <w:tcPr>
            <w:tcW w:w="3983" w:type="dxa"/>
            <w:shd w:val="clear" w:color="auto" w:fill="auto"/>
            <w:vAlign w:val="center"/>
          </w:tcPr>
          <w:p>
            <w:pPr>
              <w:widowControl/>
              <w:jc w:val="left"/>
              <w:textAlignment w:val="center"/>
              <w:rPr>
                <w:rFonts w:hint="eastAsia" w:ascii="宋体" w:hAnsi="宋体" w:eastAsia="宋体" w:cs="宋体"/>
                <w:kern w:val="0"/>
                <w:sz w:val="22"/>
                <w:lang w:eastAsia="zh-CN" w:bidi="ar"/>
              </w:rPr>
            </w:pPr>
            <w:r>
              <w:rPr>
                <w:rFonts w:hint="eastAsia" w:ascii="宋体" w:hAnsi="宋体" w:cs="宋体"/>
                <w:kern w:val="0"/>
                <w:sz w:val="22"/>
                <w:lang w:bidi="ar"/>
              </w:rPr>
              <w:t>《湖南省政府采购评审专家行为负面清单与履职评价标准》22.</w:t>
            </w:r>
          </w:p>
          <w:p>
            <w:pPr>
              <w:widowControl/>
              <w:jc w:val="left"/>
              <w:textAlignment w:val="center"/>
              <w:rPr>
                <w:rFonts w:ascii="宋体" w:hAnsi="宋体" w:cs="宋体"/>
                <w:sz w:val="22"/>
              </w:rPr>
            </w:pPr>
            <w:r>
              <w:rPr>
                <w:rFonts w:hint="eastAsia" w:ascii="宋体" w:hAnsi="宋体" w:cs="宋体"/>
                <w:kern w:val="0"/>
                <w:sz w:val="22"/>
                <w:lang w:bidi="ar"/>
              </w:rPr>
              <w:t>《湖南省综合评标专家行为负面清单与考评标准》8.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59.其他不客观、不公正履行职务的行为，及其他违反相关法律法规的行为</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《湖南省综合评标专家行为负面清单与考评标准》12.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60.暂停评审期间,以政府采购评审专家名义参加评审活动</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《湖南省政府采购评审专家行为负面清单与履职评价标准》32.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61.收受投标人的财物或者其他好处；收受采购人、采购代理机构、供应商等利害关系人的贿赂或者获取其他不正当利益</w:t>
            </w:r>
          </w:p>
        </w:tc>
        <w:tc>
          <w:tcPr>
            <w:tcW w:w="3983" w:type="dxa"/>
            <w:shd w:val="clear" w:color="auto" w:fill="auto"/>
            <w:vAlign w:val="center"/>
          </w:tcPr>
          <w:p>
            <w:pPr>
              <w:widowControl/>
              <w:jc w:val="left"/>
              <w:textAlignment w:val="center"/>
              <w:rPr>
                <w:rFonts w:ascii="宋体" w:hAnsi="宋体" w:cs="宋体"/>
                <w:kern w:val="0"/>
                <w:sz w:val="22"/>
                <w:lang w:bidi="ar"/>
              </w:rPr>
            </w:pPr>
            <w:r>
              <w:rPr>
                <w:rFonts w:hint="eastAsia" w:ascii="宋体" w:hAnsi="宋体" w:cs="宋体"/>
                <w:kern w:val="0"/>
                <w:sz w:val="22"/>
                <w:lang w:bidi="ar"/>
              </w:rPr>
              <w:t>《湖南省综合评标专家行为负面清单与考评标准》8.</w:t>
            </w:r>
          </w:p>
          <w:p>
            <w:pPr>
              <w:widowControl/>
              <w:jc w:val="left"/>
              <w:textAlignment w:val="center"/>
              <w:rPr>
                <w:rFonts w:ascii="宋体" w:hAnsi="宋体" w:cs="宋体"/>
                <w:sz w:val="22"/>
              </w:rPr>
            </w:pPr>
            <w:r>
              <w:rPr>
                <w:rFonts w:hint="eastAsia" w:ascii="宋体" w:hAnsi="宋体" w:cs="宋体"/>
                <w:kern w:val="0"/>
                <w:sz w:val="22"/>
                <w:lang w:bidi="ar"/>
              </w:rPr>
              <w:t>《湖南省政府采购评审专家行为负面清单与履职评价标准》5.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62.评标专家被交易中心大数据系统判定为“亲密度”、“抱团”、“评分畸高畸低”等风险预警，经核查属实的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63.评标专家被交易中心大数据系统提示“与投标人（供应商）、招标人（采购人）等有利害关系，可能影响公平、公正”等风险预警，按项目监督要求回避而拒不回避的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64.在评标室、评标区公共场所等违规聚集交流，暗示、引导评标的，被交易中心现场管理智能化系统抓拍、记录的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65.利用评标专家身份，与代理机构、投标人（供应商）、招标人（采购人）及其他评审专家串通，影响公平、公正的</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384" w:type="dxa"/>
            <w:vMerge w:val="restart"/>
            <w:shd w:val="clear" w:color="auto" w:fill="auto"/>
            <w:vAlign w:val="center"/>
          </w:tcPr>
          <w:p>
            <w:pPr>
              <w:jc w:val="center"/>
              <w:rPr>
                <w:rFonts w:ascii="宋体" w:hAnsi="宋体" w:cs="宋体"/>
                <w:sz w:val="22"/>
              </w:rPr>
            </w:pPr>
            <w:r>
              <w:rPr>
                <w:rFonts w:hint="eastAsia" w:ascii="宋体" w:hAnsi="宋体" w:cs="宋体"/>
                <w:kern w:val="0"/>
                <w:sz w:val="22"/>
                <w:lang w:bidi="ar"/>
              </w:rPr>
              <w:t>其他环节</w:t>
            </w:r>
          </w:p>
        </w:tc>
        <w:tc>
          <w:tcPr>
            <w:tcW w:w="8947" w:type="dxa"/>
            <w:shd w:val="clear" w:color="auto" w:fill="auto"/>
            <w:vAlign w:val="center"/>
          </w:tcPr>
          <w:p>
            <w:pPr>
              <w:widowControl/>
              <w:jc w:val="left"/>
              <w:textAlignment w:val="center"/>
              <w:rPr>
                <w:rFonts w:ascii="宋体" w:hAnsi="宋体" w:cs="宋体"/>
                <w:kern w:val="0"/>
                <w:sz w:val="22"/>
                <w:lang w:bidi="ar"/>
              </w:rPr>
            </w:pPr>
            <w:r>
              <w:rPr>
                <w:rFonts w:hint="eastAsia" w:ascii="宋体" w:hAnsi="宋体" w:cs="宋体"/>
                <w:kern w:val="0"/>
                <w:sz w:val="22"/>
                <w:lang w:bidi="ar"/>
              </w:rPr>
              <w:t>66.故意损坏交易中心现场设施设备、寻衅滋事的</w:t>
            </w:r>
          </w:p>
        </w:tc>
        <w:tc>
          <w:tcPr>
            <w:tcW w:w="3983" w:type="dxa"/>
            <w:shd w:val="clear" w:color="auto" w:fill="auto"/>
            <w:vAlign w:val="center"/>
          </w:tcPr>
          <w:p>
            <w:pPr>
              <w:widowControl/>
              <w:jc w:val="left"/>
              <w:textAlignment w:val="center"/>
              <w:rPr>
                <w:rFonts w:ascii="宋体" w:hAnsi="宋体" w:cs="宋体"/>
                <w:kern w:val="0"/>
                <w:sz w:val="22"/>
                <w:lang w:bidi="ar"/>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67.无正当理由，不配合采购人重新评审工作</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68.不配合招标人组织的复核、复评工作</w:t>
            </w:r>
          </w:p>
        </w:tc>
        <w:tc>
          <w:tcPr>
            <w:tcW w:w="3983"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《湖南省综合评标专家行为负面清单与考评标准》22.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1384" w:type="dxa"/>
            <w:vMerge w:val="continue"/>
            <w:shd w:val="clear" w:color="auto" w:fill="auto"/>
            <w:vAlign w:val="center"/>
          </w:tcPr>
          <w:p>
            <w:pPr>
              <w:jc w:val="center"/>
              <w:rPr>
                <w:rFonts w:ascii="宋体" w:hAnsi="宋体" w:cs="宋体"/>
                <w:sz w:val="22"/>
              </w:rPr>
            </w:pPr>
          </w:p>
        </w:tc>
        <w:tc>
          <w:tcPr>
            <w:tcW w:w="894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69.不遵守评标纪律，不服从评标现场管理或其他相关管理规定，影响评标工作正常进行</w:t>
            </w:r>
          </w:p>
        </w:tc>
        <w:tc>
          <w:tcPr>
            <w:tcW w:w="3983" w:type="dxa"/>
            <w:shd w:val="clear" w:color="auto" w:fill="auto"/>
            <w:vAlign w:val="center"/>
          </w:tcPr>
          <w:p>
            <w:pPr>
              <w:widowControl/>
              <w:jc w:val="left"/>
              <w:textAlignment w:val="center"/>
              <w:rPr>
                <w:rFonts w:hint="eastAsia" w:ascii="宋体" w:hAnsi="宋体" w:eastAsia="宋体" w:cs="宋体"/>
                <w:kern w:val="0"/>
                <w:sz w:val="22"/>
                <w:lang w:eastAsia="zh-CN" w:bidi="ar"/>
              </w:rPr>
            </w:pPr>
            <w:r>
              <w:rPr>
                <w:rFonts w:hint="eastAsia" w:ascii="宋体" w:hAnsi="宋体" w:cs="宋体"/>
                <w:kern w:val="0"/>
                <w:sz w:val="22"/>
                <w:lang w:bidi="ar"/>
              </w:rPr>
              <w:t>《湖南省综合评标专家行为负面清单与考评标准》27.31.34</w:t>
            </w:r>
          </w:p>
          <w:p>
            <w:pPr>
              <w:widowControl/>
              <w:jc w:val="left"/>
              <w:textAlignment w:val="center"/>
              <w:rPr>
                <w:rFonts w:ascii="宋体" w:hAnsi="宋体" w:cs="宋体"/>
                <w:sz w:val="22"/>
              </w:rPr>
            </w:pPr>
            <w:r>
              <w:rPr>
                <w:rFonts w:hint="eastAsia" w:ascii="宋体" w:hAnsi="宋体" w:cs="宋体"/>
                <w:kern w:val="0"/>
                <w:sz w:val="22"/>
                <w:lang w:bidi="ar"/>
              </w:rPr>
              <w:t>《湖南省政府采购评审专家行为负面清单与履职评价标准》30.32</w:t>
            </w:r>
          </w:p>
        </w:tc>
      </w:tr>
    </w:tbl>
    <w:p>
      <w:pPr>
        <w:spacing w:line="400" w:lineRule="exact"/>
        <w:rPr>
          <w:rFonts w:ascii="宋体" w:hAnsi="宋体" w:cs="宋体"/>
          <w:bCs/>
          <w:kern w:val="0"/>
          <w:sz w:val="24"/>
          <w:szCs w:val="24"/>
          <w:lang w:bidi="ar"/>
        </w:rPr>
      </w:pPr>
      <w:r>
        <w:rPr>
          <w:rFonts w:hint="eastAsia" w:ascii="宋体" w:hAnsi="宋体" w:cs="宋体"/>
          <w:b/>
          <w:kern w:val="0"/>
          <w:szCs w:val="21"/>
          <w:lang w:bidi="ar"/>
        </w:rPr>
        <w:t>说明：</w:t>
      </w:r>
      <w:r>
        <w:rPr>
          <w:rFonts w:hint="eastAsia" w:ascii="宋体" w:hAnsi="宋体" w:cs="宋体"/>
          <w:bCs/>
          <w:kern w:val="0"/>
          <w:sz w:val="24"/>
          <w:szCs w:val="24"/>
          <w:lang w:bidi="ar"/>
        </w:rPr>
        <w:t>1.《湖南省综合评标专家行为负面清单与考评标准》为《湖南省综合评标专家库和评标专家管理办法》（湘发改公管规〔2022〕792号）附件</w:t>
      </w:r>
    </w:p>
    <w:p>
      <w:pPr>
        <w:spacing w:line="400" w:lineRule="exact"/>
        <w:rPr>
          <w:rFonts w:ascii="宋体" w:hAnsi="宋体" w:cs="宋体"/>
          <w:bCs/>
          <w:kern w:val="0"/>
          <w:sz w:val="24"/>
          <w:szCs w:val="24"/>
          <w:lang w:bidi="ar"/>
        </w:rPr>
      </w:pPr>
      <w:r>
        <w:rPr>
          <w:rFonts w:hint="eastAsia" w:ascii="宋体" w:hAnsi="宋体" w:cs="宋体"/>
          <w:bCs/>
          <w:kern w:val="0"/>
          <w:sz w:val="24"/>
          <w:szCs w:val="24"/>
          <w:lang w:bidi="ar"/>
        </w:rPr>
        <w:t>2.《湖南省政府采购评审专家行为负面清单与履职评价标准》为《湖南省政府采购评审专家管理办法》（湘财购〔202</w:t>
      </w:r>
      <w:r>
        <w:rPr>
          <w:rFonts w:ascii="宋体" w:hAnsi="宋体" w:cs="宋体"/>
          <w:bCs/>
          <w:kern w:val="0"/>
          <w:sz w:val="24"/>
          <w:szCs w:val="24"/>
          <w:lang w:bidi="ar"/>
        </w:rPr>
        <w:t>3</w:t>
      </w:r>
      <w:r>
        <w:rPr>
          <w:rFonts w:hint="eastAsia" w:ascii="宋体" w:hAnsi="宋体" w:cs="宋体"/>
          <w:bCs/>
          <w:kern w:val="0"/>
          <w:sz w:val="24"/>
          <w:szCs w:val="24"/>
          <w:lang w:bidi="ar"/>
        </w:rPr>
        <w:t>〕36号）附件</w:t>
      </w:r>
    </w:p>
    <w:p>
      <w:pPr>
        <w:spacing w:line="400" w:lineRule="exact"/>
        <w:rPr>
          <w:rFonts w:ascii="宋体" w:hAnsi="宋体" w:cs="宋体"/>
          <w:bCs/>
          <w:kern w:val="0"/>
          <w:sz w:val="24"/>
          <w:szCs w:val="24"/>
          <w:lang w:bidi="ar"/>
        </w:rPr>
      </w:pPr>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NTExNmUyZTUwMmUxN2E2MWQ3ODZlNWU5MmY5MjkifQ=="/>
  </w:docVars>
  <w:rsids>
    <w:rsidRoot w:val="62190A96"/>
    <w:rsid w:val="6219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2024-09-12T08:11:00Z</dcterms:created>
  <dc:creator>水煮鱼</dc:creator>
  <cp:lastModifiedBy>水煮鱼</cp:lastModifiedBy>
  <dcterms:modified xsi:type="dcterms:W3CDTF">2024-09-12T08:11:48Z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EF966322FE884BD1AC57ECDA4B9E675C_11</vt:lpwstr>
  </property>
</Properties>
</file>